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4741"/>
        <w:gridCol w:w="4741"/>
      </w:tblGrid>
      <w:tr w:rsidR="00790D9E" w14:paraId="66EFD399" w14:textId="77777777" w:rsidTr="001044B1">
        <w:trPr>
          <w:trHeight w:val="770"/>
        </w:trPr>
        <w:tc>
          <w:tcPr>
            <w:tcW w:w="4741" w:type="dxa"/>
          </w:tcPr>
          <w:p w14:paraId="7DA7701F" w14:textId="6C53DEED" w:rsidR="00790D9E" w:rsidRPr="00790D9E" w:rsidRDefault="00790D9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S</w:t>
            </w:r>
            <w:r w:rsidRPr="00790D9E">
              <w:rPr>
                <w:sz w:val="56"/>
                <w:szCs w:val="56"/>
              </w:rPr>
              <w:t>tructure</w:t>
            </w:r>
          </w:p>
        </w:tc>
        <w:tc>
          <w:tcPr>
            <w:tcW w:w="4741" w:type="dxa"/>
          </w:tcPr>
          <w:p w14:paraId="1B85613B" w14:textId="4965382F" w:rsidR="00790D9E" w:rsidRPr="00790D9E" w:rsidRDefault="00790D9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</w:t>
            </w:r>
            <w:r w:rsidRPr="00790D9E">
              <w:rPr>
                <w:sz w:val="56"/>
                <w:szCs w:val="56"/>
              </w:rPr>
              <w:t>Union</w:t>
            </w:r>
          </w:p>
        </w:tc>
      </w:tr>
      <w:tr w:rsidR="00790D9E" w14:paraId="60960AC8" w14:textId="77777777" w:rsidTr="001044B1">
        <w:trPr>
          <w:trHeight w:val="855"/>
        </w:trPr>
        <w:tc>
          <w:tcPr>
            <w:tcW w:w="4741" w:type="dxa"/>
          </w:tcPr>
          <w:p w14:paraId="19957325" w14:textId="13DE83BA" w:rsidR="00790D9E" w:rsidRDefault="00790D9E">
            <w:r w:rsidRPr="00790D9E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1]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9F9F9"/>
              </w:rPr>
              <w:t xml:space="preserve"> You can use a struct keyword to define a </w:t>
            </w:r>
            <w:proofErr w:type="gramStart"/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9F9F9"/>
              </w:rPr>
              <w:t>structure.</w:t>
            </w:r>
            <w:r>
              <w:rPr>
                <w:rFonts w:ascii="Nunito" w:hAnsi="Nunito"/>
                <w:color w:val="000000"/>
                <w:shd w:val="clear" w:color="auto" w:fill="FFFFFF"/>
              </w:rPr>
              <w:t>.</w:t>
            </w:r>
            <w:proofErr w:type="gramEnd"/>
          </w:p>
        </w:tc>
        <w:tc>
          <w:tcPr>
            <w:tcW w:w="4741" w:type="dxa"/>
          </w:tcPr>
          <w:p w14:paraId="156F0EC3" w14:textId="5CAF96B7" w:rsidR="00790D9E" w:rsidRDefault="00790D9E">
            <w:r w:rsidRPr="00790D9E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1]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9F9F9"/>
              </w:rPr>
              <w:t xml:space="preserve"> You can use a union keyword to define a union</w:t>
            </w:r>
            <w:r>
              <w:rPr>
                <w:rFonts w:ascii="Nunito" w:hAnsi="Nunito"/>
                <w:color w:val="000000"/>
                <w:shd w:val="clear" w:color="auto" w:fill="FFFFFF"/>
              </w:rPr>
              <w:t>.</w:t>
            </w:r>
          </w:p>
        </w:tc>
      </w:tr>
      <w:tr w:rsidR="00790D9E" w14:paraId="145CF63F" w14:textId="77777777" w:rsidTr="001044B1">
        <w:trPr>
          <w:trHeight w:val="3775"/>
        </w:trPr>
        <w:tc>
          <w:tcPr>
            <w:tcW w:w="4741" w:type="dxa"/>
          </w:tcPr>
          <w:p w14:paraId="148214B6" w14:textId="69FFFF51" w:rsidR="00790D9E" w:rsidRPr="00790D9E" w:rsidRDefault="00790D9E" w:rsidP="00790D9E">
            <w:pPr>
              <w:pStyle w:val="NormalWeb"/>
              <w:shd w:val="clear" w:color="auto" w:fill="FFFFFF"/>
              <w:spacing w:before="30" w:beforeAutospacing="0" w:after="150" w:afterAutospacing="0"/>
              <w:ind w:left="30" w:right="30"/>
              <w:rPr>
                <w:rFonts w:ascii="Nunito" w:hAnsi="Nunito"/>
                <w:color w:val="000000"/>
              </w:rPr>
            </w:pPr>
            <w:r w:rsidRPr="00790D9E">
              <w:rPr>
                <w:b/>
                <w:bCs/>
              </w:rPr>
              <w:t>2]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Pr="00790D9E">
              <w:rPr>
                <w:rFonts w:ascii="Nunito" w:hAnsi="Nunito"/>
                <w:color w:val="000000"/>
              </w:rPr>
              <w:t>Syntax of declare a Structure in C is as follows −</w:t>
            </w:r>
          </w:p>
          <w:p w14:paraId="5D614097" w14:textId="77777777" w:rsidR="00790D9E" w:rsidRPr="00790D9E" w:rsidRDefault="00790D9E" w:rsidP="00790D9E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90D9E">
              <w:rPr>
                <w:rFonts w:ascii="var(--bs-font-monospace)" w:eastAsia="Times New Roman" w:hAnsi="var(--bs-font-monospace)" w:cs="Courier New"/>
                <w:color w:val="000088"/>
                <w:kern w:val="0"/>
                <w:sz w:val="23"/>
                <w:szCs w:val="23"/>
                <w:lang w:eastAsia="en-IN"/>
                <w14:ligatures w14:val="none"/>
              </w:rPr>
              <w:t>struct</w:t>
            </w: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struct_</w:t>
            </w:r>
            <w:proofErr w:type="gramStart"/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name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{</w:t>
            </w:r>
            <w:proofErr w:type="gramEnd"/>
          </w:p>
          <w:p w14:paraId="76F7BCB7" w14:textId="77777777" w:rsidR="00790D9E" w:rsidRPr="00790D9E" w:rsidRDefault="00790D9E" w:rsidP="00790D9E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  type element1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;</w:t>
            </w:r>
          </w:p>
          <w:p w14:paraId="190FACD9" w14:textId="77777777" w:rsidR="00790D9E" w:rsidRPr="00790D9E" w:rsidRDefault="00790D9E" w:rsidP="00790D9E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  type element2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;</w:t>
            </w:r>
          </w:p>
          <w:p w14:paraId="0966B7C2" w14:textId="77777777" w:rsidR="00790D9E" w:rsidRPr="00790D9E" w:rsidRDefault="00790D9E" w:rsidP="00790D9E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  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.</w:t>
            </w:r>
          </w:p>
          <w:p w14:paraId="44A4466C" w14:textId="77777777" w:rsidR="00790D9E" w:rsidRPr="00790D9E" w:rsidRDefault="00790D9E" w:rsidP="00790D9E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  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.</w:t>
            </w:r>
          </w:p>
          <w:p w14:paraId="6D2E78DF" w14:textId="77777777" w:rsidR="00790D9E" w:rsidRPr="00790D9E" w:rsidRDefault="00790D9E" w:rsidP="00790D9E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variable1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,</w:t>
            </w: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variable2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,</w:t>
            </w:r>
            <w:r w:rsidRPr="00790D9E">
              <w:rPr>
                <w:rFonts w:ascii="var(--bs-font-monospace)" w:eastAsia="Times New Roman" w:hAnsi="var(--bs-font-monospace)" w:cs="Courier New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790D9E">
              <w:rPr>
                <w:rFonts w:ascii="var(--bs-font-monospace)" w:eastAsia="Times New Roman" w:hAnsi="var(--bs-font-monospace)" w:cs="Courier New"/>
                <w:color w:val="666600"/>
                <w:kern w:val="0"/>
                <w:sz w:val="23"/>
                <w:szCs w:val="23"/>
                <w:lang w:eastAsia="en-IN"/>
                <w14:ligatures w14:val="none"/>
              </w:rPr>
              <w:t>...;</w:t>
            </w:r>
          </w:p>
          <w:p w14:paraId="7728807B" w14:textId="2ADFE279" w:rsidR="00790D9E" w:rsidRPr="00790D9E" w:rsidRDefault="00790D9E">
            <w:pPr>
              <w:rPr>
                <w:b/>
                <w:bCs/>
              </w:rPr>
            </w:pPr>
          </w:p>
        </w:tc>
        <w:tc>
          <w:tcPr>
            <w:tcW w:w="4741" w:type="dxa"/>
          </w:tcPr>
          <w:p w14:paraId="0E792B4F" w14:textId="24CE85E0" w:rsidR="00790D9E" w:rsidRDefault="00790D9E" w:rsidP="00790D9E">
            <w:pPr>
              <w:pStyle w:val="NormalWeb"/>
              <w:shd w:val="clear" w:color="auto" w:fill="FFFFFF"/>
              <w:spacing w:before="30" w:beforeAutospacing="0" w:after="150" w:afterAutospacing="0"/>
              <w:ind w:left="30" w:right="30"/>
              <w:rPr>
                <w:rFonts w:ascii="Nunito" w:hAnsi="Nunito"/>
                <w:color w:val="000000"/>
              </w:rPr>
            </w:pPr>
            <w:r w:rsidRPr="00790D9E">
              <w:rPr>
                <w:b/>
                <w:bCs/>
              </w:rPr>
              <w:t>2]</w:t>
            </w:r>
            <w:r>
              <w:rPr>
                <w:rFonts w:ascii="Nunito" w:hAnsi="Nunito"/>
                <w:color w:val="000000"/>
              </w:rPr>
              <w:t xml:space="preserve"> The syntax of declare a Union in C is as follows</w:t>
            </w:r>
          </w:p>
          <w:p w14:paraId="597F23C7" w14:textId="77777777" w:rsidR="00790D9E" w:rsidRDefault="00790D9E" w:rsidP="00790D9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union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u_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name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{</w:t>
            </w:r>
            <w:proofErr w:type="gramEnd"/>
          </w:p>
          <w:p w14:paraId="7D8C7E54" w14:textId="77777777" w:rsidR="00790D9E" w:rsidRDefault="00790D9E" w:rsidP="00790D9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  type element1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</w:p>
          <w:p w14:paraId="11D75215" w14:textId="77777777" w:rsidR="00790D9E" w:rsidRDefault="00790D9E" w:rsidP="00790D9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  type element2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</w:p>
          <w:p w14:paraId="0C74A2F5" w14:textId="77777777" w:rsidR="00790D9E" w:rsidRDefault="00790D9E" w:rsidP="00790D9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  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.</w:t>
            </w:r>
          </w:p>
          <w:p w14:paraId="719C54BD" w14:textId="77777777" w:rsidR="00790D9E" w:rsidRDefault="00790D9E" w:rsidP="00790D9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  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.</w:t>
            </w:r>
          </w:p>
          <w:p w14:paraId="156BB84B" w14:textId="77777777" w:rsidR="00790D9E" w:rsidRDefault="00790D9E" w:rsidP="00790D9E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Fonts w:ascii="var(--bs-font-monospace)" w:hAnsi="var(--bs-font-monospace)"/>
                <w:color w:val="212529"/>
                <w:sz w:val="23"/>
                <w:szCs w:val="23"/>
              </w:rPr>
            </w:pP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}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variable1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,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variable2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,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...;</w:t>
            </w:r>
          </w:p>
          <w:p w14:paraId="67D5E91D" w14:textId="6089E2CC" w:rsidR="00790D9E" w:rsidRPr="00790D9E" w:rsidRDefault="00790D9E">
            <w:pPr>
              <w:rPr>
                <w:b/>
                <w:bCs/>
              </w:rPr>
            </w:pPr>
          </w:p>
        </w:tc>
      </w:tr>
      <w:tr w:rsidR="00790D9E" w14:paraId="17318405" w14:textId="77777777" w:rsidTr="001044B1">
        <w:trPr>
          <w:trHeight w:val="1278"/>
        </w:trPr>
        <w:tc>
          <w:tcPr>
            <w:tcW w:w="4741" w:type="dxa"/>
          </w:tcPr>
          <w:p w14:paraId="4D5F9A44" w14:textId="7ECA0B0D" w:rsidR="00790D9E" w:rsidRPr="00790D9E" w:rsidRDefault="00790D9E">
            <w:pPr>
              <w:rPr>
                <w:b/>
                <w:bCs/>
              </w:rPr>
            </w:pPr>
            <w:r w:rsidRPr="00790D9E">
              <w:rPr>
                <w:b/>
                <w:bCs/>
              </w:rPr>
              <w:t>3]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Every member within structure is assigned a unique memory location.</w:t>
            </w:r>
          </w:p>
        </w:tc>
        <w:tc>
          <w:tcPr>
            <w:tcW w:w="4741" w:type="dxa"/>
          </w:tcPr>
          <w:p w14:paraId="67ADF233" w14:textId="30607543" w:rsidR="00790D9E" w:rsidRPr="00790D9E" w:rsidRDefault="00790D9E">
            <w:pPr>
              <w:rPr>
                <w:b/>
                <w:bCs/>
              </w:rPr>
            </w:pPr>
            <w:r w:rsidRPr="00790D9E">
              <w:rPr>
                <w:b/>
                <w:bCs/>
              </w:rPr>
              <w:t>3]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In union, a memory location is shared by all the data members.</w:t>
            </w:r>
          </w:p>
        </w:tc>
      </w:tr>
      <w:tr w:rsidR="00790D9E" w14:paraId="12275043" w14:textId="77777777" w:rsidTr="001044B1">
        <w:trPr>
          <w:trHeight w:val="855"/>
        </w:trPr>
        <w:tc>
          <w:tcPr>
            <w:tcW w:w="4741" w:type="dxa"/>
          </w:tcPr>
          <w:p w14:paraId="61A26019" w14:textId="31B0D1F8" w:rsidR="00790D9E" w:rsidRPr="00790D9E" w:rsidRDefault="00790D9E">
            <w:pPr>
              <w:rPr>
                <w:b/>
                <w:bCs/>
              </w:rPr>
            </w:pPr>
            <w:r w:rsidRPr="00790D9E">
              <w:rPr>
                <w:b/>
                <w:bCs/>
              </w:rPr>
              <w:t>4]</w:t>
            </w:r>
            <w:r w:rsidR="001044B1"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It enables you to initialize several members at once.</w:t>
            </w:r>
          </w:p>
        </w:tc>
        <w:tc>
          <w:tcPr>
            <w:tcW w:w="4741" w:type="dxa"/>
          </w:tcPr>
          <w:p w14:paraId="2D4D8656" w14:textId="179AE02A" w:rsidR="00790D9E" w:rsidRDefault="00790D9E">
            <w:r w:rsidRPr="00790D9E">
              <w:rPr>
                <w:b/>
                <w:bCs/>
              </w:rPr>
              <w:t>4]</w:t>
            </w:r>
            <w:r w:rsidR="001044B1"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It enables you to initialize only the first member of union.</w:t>
            </w:r>
          </w:p>
        </w:tc>
      </w:tr>
      <w:tr w:rsidR="00790D9E" w14:paraId="1E31926C" w14:textId="77777777" w:rsidTr="001044B1">
        <w:trPr>
          <w:trHeight w:val="1278"/>
        </w:trPr>
        <w:tc>
          <w:tcPr>
            <w:tcW w:w="4741" w:type="dxa"/>
          </w:tcPr>
          <w:p w14:paraId="093EC49A" w14:textId="6C9F8CB2" w:rsidR="00790D9E" w:rsidRPr="001044B1" w:rsidRDefault="001044B1">
            <w:pPr>
              <w:rPr>
                <w:b/>
                <w:bCs/>
              </w:rPr>
            </w:pPr>
            <w:r w:rsidRPr="001044B1">
              <w:rPr>
                <w:b/>
                <w:bCs/>
              </w:rPr>
              <w:t>5]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9F9F9"/>
              </w:rPr>
              <w:t xml:space="preserve"> The total size of the structure is the sum of the size of every data member.</w:t>
            </w:r>
          </w:p>
        </w:tc>
        <w:tc>
          <w:tcPr>
            <w:tcW w:w="4741" w:type="dxa"/>
          </w:tcPr>
          <w:p w14:paraId="48090C81" w14:textId="1F93F756" w:rsidR="00790D9E" w:rsidRDefault="001044B1">
            <w:r w:rsidRPr="001044B1">
              <w:rPr>
                <w:b/>
                <w:bCs/>
              </w:rPr>
              <w:t>5]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9F9F9"/>
              </w:rPr>
              <w:t xml:space="preserve"> The total size of the union is the size of the largest data member.</w:t>
            </w:r>
          </w:p>
        </w:tc>
      </w:tr>
      <w:tr w:rsidR="00790D9E" w14:paraId="3791D600" w14:textId="77777777" w:rsidTr="001044B1">
        <w:trPr>
          <w:trHeight w:val="1278"/>
        </w:trPr>
        <w:tc>
          <w:tcPr>
            <w:tcW w:w="4741" w:type="dxa"/>
          </w:tcPr>
          <w:p w14:paraId="6398DB1A" w14:textId="6278A74E" w:rsidR="001044B1" w:rsidRPr="001044B1" w:rsidRDefault="001044B1" w:rsidP="001044B1">
            <w:pPr>
              <w:rPr>
                <w:b/>
                <w:bCs/>
              </w:rPr>
            </w:pPr>
            <w:r w:rsidRPr="001044B1">
              <w:rPr>
                <w:b/>
                <w:bCs/>
              </w:rPr>
              <w:t>6]</w:t>
            </w:r>
            <w:r>
              <w:rPr>
                <w:b/>
                <w:bCs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30"/>
                <w:szCs w:val="30"/>
              </w:rPr>
              <w:t>It is mainly used for storing various data types.</w:t>
            </w:r>
          </w:p>
          <w:p w14:paraId="6ECAFFBD" w14:textId="14488C64" w:rsidR="00790D9E" w:rsidRPr="001044B1" w:rsidRDefault="00790D9E">
            <w:pPr>
              <w:rPr>
                <w:b/>
                <w:bCs/>
              </w:rPr>
            </w:pPr>
          </w:p>
        </w:tc>
        <w:tc>
          <w:tcPr>
            <w:tcW w:w="4741" w:type="dxa"/>
          </w:tcPr>
          <w:p w14:paraId="7CC1F2F0" w14:textId="722FE7E9" w:rsidR="00790D9E" w:rsidRDefault="001044B1">
            <w:r w:rsidRPr="001044B1">
              <w:rPr>
                <w:b/>
                <w:bCs/>
              </w:rPr>
              <w:t>6]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It is mainly used for storing one of the many data types that are available.</w:t>
            </w:r>
          </w:p>
        </w:tc>
      </w:tr>
      <w:tr w:rsidR="00790D9E" w14:paraId="527F8DC6" w14:textId="77777777" w:rsidTr="001044B1">
        <w:trPr>
          <w:trHeight w:val="855"/>
        </w:trPr>
        <w:tc>
          <w:tcPr>
            <w:tcW w:w="4741" w:type="dxa"/>
          </w:tcPr>
          <w:p w14:paraId="70CB9EBB" w14:textId="1F4478F2" w:rsidR="00790D9E" w:rsidRPr="001044B1" w:rsidRDefault="001044B1">
            <w:pPr>
              <w:rPr>
                <w:b/>
                <w:bCs/>
              </w:rPr>
            </w:pPr>
            <w:r w:rsidRPr="001044B1">
              <w:rPr>
                <w:b/>
                <w:bCs/>
              </w:rPr>
              <w:t>7]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You can retrieve any member at a time.</w:t>
            </w:r>
          </w:p>
        </w:tc>
        <w:tc>
          <w:tcPr>
            <w:tcW w:w="4741" w:type="dxa"/>
          </w:tcPr>
          <w:p w14:paraId="4E9558E1" w14:textId="5E530227" w:rsidR="00790D9E" w:rsidRDefault="001044B1">
            <w:r w:rsidRPr="001044B1">
              <w:rPr>
                <w:b/>
                <w:bCs/>
              </w:rPr>
              <w:t>7]</w:t>
            </w:r>
            <w:r>
              <w:rPr>
                <w:rFonts w:ascii="Source Sans Pro" w:hAnsi="Source Sans Pro"/>
                <w:color w:val="222222"/>
                <w:sz w:val="30"/>
                <w:szCs w:val="30"/>
                <w:shd w:val="clear" w:color="auto" w:fill="FFFFFF"/>
              </w:rPr>
              <w:t xml:space="preserve"> You can access one member at a time in the union.</w:t>
            </w:r>
          </w:p>
        </w:tc>
      </w:tr>
    </w:tbl>
    <w:p w14:paraId="47A83ACA" w14:textId="77777777" w:rsidR="008C1E5B" w:rsidRDefault="008C1E5B"/>
    <w:sectPr w:rsidR="008C1E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A90B" w14:textId="77777777" w:rsidR="001044B1" w:rsidRDefault="001044B1" w:rsidP="001044B1">
      <w:pPr>
        <w:spacing w:after="0" w:line="240" w:lineRule="auto"/>
      </w:pPr>
      <w:r>
        <w:separator/>
      </w:r>
    </w:p>
  </w:endnote>
  <w:endnote w:type="continuationSeparator" w:id="0">
    <w:p w14:paraId="69C59468" w14:textId="77777777" w:rsidR="001044B1" w:rsidRDefault="001044B1" w:rsidP="0010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A027" w14:textId="77777777" w:rsidR="001044B1" w:rsidRDefault="00104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F44C" w14:textId="77777777" w:rsidR="001044B1" w:rsidRDefault="00104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CD77" w14:textId="77777777" w:rsidR="001044B1" w:rsidRDefault="00104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C511" w14:textId="77777777" w:rsidR="001044B1" w:rsidRDefault="001044B1" w:rsidP="001044B1">
      <w:pPr>
        <w:spacing w:after="0" w:line="240" w:lineRule="auto"/>
      </w:pPr>
      <w:r>
        <w:separator/>
      </w:r>
    </w:p>
  </w:footnote>
  <w:footnote w:type="continuationSeparator" w:id="0">
    <w:p w14:paraId="2D365DAF" w14:textId="77777777" w:rsidR="001044B1" w:rsidRDefault="001044B1" w:rsidP="0010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6574" w14:textId="77777777" w:rsidR="001044B1" w:rsidRDefault="00104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BBDC" w14:textId="77777777" w:rsidR="001044B1" w:rsidRDefault="001044B1">
    <w:pPr>
      <w:pStyle w:val="Header"/>
      <w:rPr>
        <w:sz w:val="40"/>
        <w:szCs w:val="40"/>
      </w:rPr>
    </w:pPr>
    <w:r>
      <w:rPr>
        <w:sz w:val="40"/>
        <w:szCs w:val="40"/>
      </w:rPr>
      <w:t>Module3.3(11)</w:t>
    </w:r>
  </w:p>
  <w:p w14:paraId="13EF60A8" w14:textId="06664737" w:rsidR="001044B1" w:rsidRPr="001044B1" w:rsidRDefault="001044B1">
    <w:pPr>
      <w:pStyle w:val="Header"/>
      <w:rPr>
        <w:sz w:val="40"/>
        <w:szCs w:val="40"/>
      </w:rPr>
    </w:pPr>
    <w:r w:rsidRPr="001044B1">
      <w:rPr>
        <w:sz w:val="40"/>
        <w:szCs w:val="40"/>
      </w:rPr>
      <w:sym w:font="Symbol" w:char="F0B7"/>
    </w:r>
    <w:r w:rsidRPr="001044B1">
      <w:rPr>
        <w:sz w:val="40"/>
        <w:szCs w:val="40"/>
      </w:rPr>
      <w:t xml:space="preserve"> WAP to show difference between Structure and Union.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12FD" w14:textId="77777777" w:rsidR="001044B1" w:rsidRDefault="001044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9E"/>
    <w:rsid w:val="001044B1"/>
    <w:rsid w:val="00790D9E"/>
    <w:rsid w:val="008C1E5B"/>
    <w:rsid w:val="00953016"/>
    <w:rsid w:val="00B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AD0F"/>
  <w15:chartTrackingRefBased/>
  <w15:docId w15:val="{2182B91B-F30D-478E-8C6E-217043FF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D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D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790D9E"/>
  </w:style>
  <w:style w:type="character" w:customStyle="1" w:styleId="pln">
    <w:name w:val="pln"/>
    <w:basedOn w:val="DefaultParagraphFont"/>
    <w:rsid w:val="00790D9E"/>
  </w:style>
  <w:style w:type="character" w:customStyle="1" w:styleId="pun">
    <w:name w:val="pun"/>
    <w:basedOn w:val="DefaultParagraphFont"/>
    <w:rsid w:val="00790D9E"/>
  </w:style>
  <w:style w:type="paragraph" w:styleId="Header">
    <w:name w:val="header"/>
    <w:basedOn w:val="Normal"/>
    <w:link w:val="HeaderChar"/>
    <w:uiPriority w:val="99"/>
    <w:unhideWhenUsed/>
    <w:rsid w:val="00104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B1"/>
  </w:style>
  <w:style w:type="paragraph" w:styleId="Footer">
    <w:name w:val="footer"/>
    <w:basedOn w:val="Normal"/>
    <w:link w:val="FooterChar"/>
    <w:uiPriority w:val="99"/>
    <w:unhideWhenUsed/>
    <w:rsid w:val="00104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Kurmi Purshottam</dc:creator>
  <cp:keywords/>
  <dc:description/>
  <cp:lastModifiedBy>Kurmi Purshottam</cp:lastModifiedBy>
  <cp:revision>2</cp:revision>
  <dcterms:created xsi:type="dcterms:W3CDTF">2023-08-24T07:04:00Z</dcterms:created>
  <dcterms:modified xsi:type="dcterms:W3CDTF">2023-08-24T07:04:00Z</dcterms:modified>
</cp:coreProperties>
</file>