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AI Assisted Coding</w:t>
      </w:r>
    </w:p>
    <w:p>
      <w:pPr>
        <w:jc w:val="center"/>
        <w:rPr>
          <w:b/>
          <w:bCs/>
          <w:i/>
          <w:iCs/>
          <w:sz w:val="32"/>
          <w:szCs w:val="32"/>
        </w:rPr>
      </w:pPr>
      <w:r>
        <w:rPr>
          <w:b/>
          <w:bCs/>
          <w:i/>
          <w:iCs/>
          <w:sz w:val="32"/>
          <w:szCs w:val="32"/>
        </w:rPr>
        <w:t>Assignment- 4.1</w:t>
      </w:r>
    </w:p>
    <w:p>
      <w:pPr>
        <w:jc w:val="right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 xml:space="preserve">K. Sathwika </w:t>
      </w:r>
    </w:p>
    <w:p>
      <w:pPr>
        <w:jc w:val="right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2303A54071</w:t>
      </w:r>
    </w:p>
    <w:p>
      <w:pPr>
        <w:jc w:val="right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Batch- 48</w:t>
      </w:r>
    </w:p>
    <w:p>
      <w:pPr>
        <w:jc w:val="right"/>
        <w:rPr>
          <w:i/>
          <w:iCs/>
          <w:sz w:val="28"/>
          <w:szCs w:val="28"/>
        </w:rPr>
      </w:pPr>
    </w:p>
    <w:p>
      <w:pPr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Problem Statement 1-   Customer Email Classification</w:t>
      </w:r>
    </w:p>
    <w:p>
      <w:pPr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Tasks</w:t>
      </w:r>
    </w:p>
    <w:p>
      <w:pPr>
        <w:pStyle w:val="18"/>
        <w:numPr>
          <w:ilvl w:val="0"/>
          <w:numId w:val="1"/>
        </w:numPr>
        <w:rPr>
          <w:b/>
          <w:bCs/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Prepare five short sample emails, each belonging to one of the above categories</w:t>
      </w:r>
      <w:r>
        <w:rPr>
          <w:b/>
          <w:bCs/>
          <w:i/>
          <w:iCs/>
          <w:sz w:val="28"/>
          <w:szCs w:val="28"/>
        </w:rPr>
        <w:t>.</w:t>
      </w:r>
    </w:p>
    <w:p>
      <w:pPr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drawing>
          <wp:inline distT="0" distB="0" distL="85723" distR="85723">
            <wp:extent cx="5851485" cy="5514891"/>
            <wp:effectExtent l="0" t="0" r="0" b="0"/>
            <wp:docPr id="1" name="Imag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51485" cy="5514891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rPr>
          <w:i/>
          <w:iCs/>
          <w:sz w:val="28"/>
          <w:szCs w:val="28"/>
        </w:rPr>
        <w:t xml:space="preserve">        </w:t>
      </w:r>
    </w:p>
    <w:p>
      <w:pPr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 xml:space="preserve">          </w:t>
      </w:r>
      <w:r>
        <w:rPr>
          <w:i/>
          <w:iCs/>
          <w:sz w:val="28"/>
          <w:szCs w:val="28"/>
        </w:rPr>
        <w:drawing>
          <wp:inline distT="0" distB="0" distL="85723" distR="85723">
            <wp:extent cx="5454093" cy="3200350"/>
            <wp:effectExtent l="0" t="0" r="0" b="0"/>
            <wp:docPr id="4" name="Imag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54093" cy="3200350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pStyle w:val="18"/>
        <w:numPr>
          <w:ilvl w:val="0"/>
          <w:numId w:val="1"/>
        </w:numPr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Write a zero-shot prompt to classify a given email into one of the categories without providing any examples.</w:t>
      </w:r>
      <w:r>
        <w:rPr>
          <w:i/>
          <w:iCs/>
          <w:sz w:val="28"/>
          <w:szCs w:val="28"/>
        </w:rPr>
        <w:drawing>
          <wp:inline distT="0" distB="0" distL="85723" distR="85723">
            <wp:extent cx="5942542" cy="4743377"/>
            <wp:effectExtent l="0" t="0" r="0" b="0"/>
            <wp:docPr id="7" name="Imag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2542" cy="4743377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pStyle w:val="18"/>
        <w:rPr>
          <w:i/>
          <w:iCs/>
          <w:sz w:val="28"/>
          <w:szCs w:val="28"/>
        </w:rPr>
      </w:pPr>
    </w:p>
    <w:p>
      <w:pPr>
        <w:pStyle w:val="18"/>
        <w:numPr>
          <w:ilvl w:val="0"/>
          <w:numId w:val="1"/>
        </w:numPr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Write a one-shot prompt by including one labeled email example and ask the model to classify a new email.</w:t>
      </w:r>
      <w:r>
        <w:rPr>
          <w:i/>
          <w:iCs/>
          <w:sz w:val="28"/>
          <w:szCs w:val="28"/>
        </w:rPr>
        <w:drawing>
          <wp:inline distT="0" distB="0" distL="85723" distR="85723">
            <wp:extent cx="6017268" cy="2542382"/>
            <wp:effectExtent l="0" t="0" r="0" b="0"/>
            <wp:docPr id="10" name="Imag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17268" cy="2542382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pStyle w:val="18"/>
        <w:rPr>
          <w:i/>
          <w:iCs/>
          <w:sz w:val="28"/>
          <w:szCs w:val="28"/>
        </w:rPr>
      </w:pPr>
    </w:p>
    <w:p>
      <w:pPr>
        <w:pStyle w:val="18"/>
        <w:numPr>
          <w:ilvl w:val="0"/>
          <w:numId w:val="1"/>
        </w:numPr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Write a few-shot prompt by including two or three labelled email examples and ask the model to classify a new email.</w:t>
      </w:r>
      <w:r>
        <w:rPr>
          <w:i/>
          <w:iCs/>
          <w:sz w:val="28"/>
          <w:szCs w:val="28"/>
        </w:rPr>
        <w:drawing>
          <wp:inline distT="0" distB="0" distL="85723" distR="85723">
            <wp:extent cx="6124291" cy="2849035"/>
            <wp:effectExtent l="0" t="0" r="0" b="0"/>
            <wp:docPr id="13" name="Imag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24291" cy="2849035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pStyle w:val="18"/>
        <w:rPr>
          <w:i/>
          <w:iCs/>
          <w:sz w:val="28"/>
          <w:szCs w:val="28"/>
        </w:rPr>
      </w:pPr>
    </w:p>
    <w:p>
      <w:pPr>
        <w:pStyle w:val="18"/>
        <w:numPr>
          <w:ilvl w:val="0"/>
          <w:numId w:val="1"/>
        </w:numPr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Compare the outputs obtained using zero-shot, one-shot, and few-shot prompting techniques and briefly comment on their effectiveness</w:t>
      </w:r>
    </w:p>
    <w:tbl>
      <w:tblPr>
        <w:tblpPr w:leftFromText="180" w:rightFromText="180" w:horzAnchor="margin" w:tblpXSpec="left" w:tblpY="2182"/>
        <w:tblW w:w="1486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1"/>
        <w:gridCol w:w="2866"/>
        <w:gridCol w:w="1948"/>
        <w:gridCol w:w="7953"/>
      </w:tblGrid>
      <w:tr>
        <w:trPr>
          <w:trHeight w:val="575"/>
          <w:tblHeader/>
        </w:trPr>
        <w:tc>
          <w:tcPr>
            <w:vAlign w:val="center"/>
          </w:tcPr>
          <w:p>
            <w:pPr>
              <w:pStyle w:val="18"/>
              <w:rPr>
                <w:b/>
                <w:bCs/>
                <w:i/>
                <w:iCs/>
                <w:sz w:val="28"/>
                <w:szCs w:val="28"/>
              </w:rPr>
            </w:pPr>
            <w:r>
              <w:rPr>
                <w:b/>
                <w:bCs/>
                <w:i/>
                <w:iCs/>
                <w:sz w:val="28"/>
                <w:szCs w:val="28"/>
              </w:rPr>
              <w:t>Technique</w:t>
            </w:r>
          </w:p>
        </w:tc>
        <w:tc>
          <w:tcPr>
            <w:vAlign w:val="center"/>
          </w:tcPr>
          <w:p>
            <w:pPr>
              <w:pStyle w:val="18"/>
              <w:rPr>
                <w:b/>
                <w:bCs/>
                <w:i/>
                <w:iCs/>
                <w:sz w:val="28"/>
                <w:szCs w:val="28"/>
              </w:rPr>
            </w:pPr>
            <w:r>
              <w:rPr>
                <w:b/>
                <w:bCs/>
                <w:i/>
                <w:iCs/>
                <w:sz w:val="28"/>
                <w:szCs w:val="28"/>
              </w:rPr>
              <w:t>Test Email Example</w:t>
            </w:r>
          </w:p>
        </w:tc>
        <w:tc>
          <w:tcPr>
            <w:vAlign w:val="center"/>
          </w:tcPr>
          <w:p>
            <w:pPr>
              <w:pStyle w:val="18"/>
              <w:rPr>
                <w:b/>
                <w:bCs/>
                <w:i/>
                <w:iCs/>
                <w:sz w:val="28"/>
                <w:szCs w:val="28"/>
              </w:rPr>
            </w:pPr>
            <w:r>
              <w:rPr>
                <w:b/>
                <w:bCs/>
                <w:i/>
                <w:iCs/>
                <w:sz w:val="28"/>
                <w:szCs w:val="28"/>
              </w:rPr>
              <w:t>Output</w:t>
            </w:r>
          </w:p>
        </w:tc>
        <w:tc>
          <w:tcPr>
            <w:vAlign w:val="center"/>
          </w:tcPr>
          <w:p>
            <w:pPr>
              <w:pStyle w:val="18"/>
              <w:rPr>
                <w:b/>
                <w:bCs/>
                <w:i/>
                <w:iCs/>
                <w:sz w:val="28"/>
                <w:szCs w:val="28"/>
              </w:rPr>
            </w:pPr>
            <w:r>
              <w:rPr>
                <w:b/>
                <w:bCs/>
                <w:i/>
                <w:iCs/>
                <w:sz w:val="28"/>
                <w:szCs w:val="28"/>
              </w:rPr>
              <w:t>Why It Works / Fails</w:t>
            </w:r>
          </w:p>
        </w:tc>
      </w:tr>
      <w:tr>
        <w:trPr>
          <w:trHeight w:val="997"/>
        </w:trPr>
        <w:tc>
          <w:tcPr>
            <w:vAlign w:val="center"/>
          </w:tcPr>
          <w:p>
            <w:pPr>
              <w:pStyle w:val="18"/>
              <w:rPr>
                <w:i/>
                <w:iCs/>
                <w:sz w:val="28"/>
                <w:szCs w:val="28"/>
              </w:rPr>
            </w:pPr>
            <w:r>
              <w:rPr>
                <w:b/>
                <w:bCs/>
                <w:i/>
                <w:iCs/>
                <w:sz w:val="28"/>
                <w:szCs w:val="28"/>
              </w:rPr>
              <w:t>Zero-Shot</w:t>
            </w:r>
          </w:p>
        </w:tc>
        <w:tc>
          <w:tcPr>
            <w:vAlign w:val="center"/>
          </w:tcPr>
          <w:p>
            <w:pPr>
              <w:pStyle w:val="18"/>
              <w:rPr>
                <w:i/>
                <w:iCs/>
                <w:sz w:val="28"/>
                <w:szCs w:val="28"/>
              </w:rPr>
            </w:pPr>
            <w:r>
              <w:rPr>
                <w:i/>
                <w:iCs/>
                <w:sz w:val="28"/>
                <w:szCs w:val="28"/>
              </w:rPr>
              <w:t>“I have a question about my latest payment.”</w:t>
            </w:r>
          </w:p>
        </w:tc>
        <w:tc>
          <w:tcPr>
            <w:vAlign w:val="center"/>
          </w:tcPr>
          <w:p>
            <w:pPr>
              <w:pStyle w:val="18"/>
              <w:rPr>
                <w:i/>
                <w:iCs/>
                <w:sz w:val="28"/>
                <w:szCs w:val="28"/>
              </w:rPr>
            </w:pPr>
            <w:r>
              <w:rPr>
                <w:i/>
                <w:iCs/>
                <w:sz w:val="28"/>
                <w:szCs w:val="28"/>
              </w:rPr>
              <w:t>Billing</w:t>
            </w:r>
          </w:p>
        </w:tc>
        <w:tc>
          <w:tcPr>
            <w:vAlign w:val="center"/>
          </w:tcPr>
          <w:p>
            <w:pPr>
              <w:pStyle w:val="18"/>
              <w:rPr>
                <w:i/>
                <w:iCs/>
                <w:sz w:val="28"/>
                <w:szCs w:val="28"/>
              </w:rPr>
            </w:pPr>
            <w:r>
              <w:rPr>
                <w:i/>
                <w:iCs/>
                <w:sz w:val="28"/>
                <w:szCs w:val="28"/>
              </w:rPr>
              <w:t>The model directly matches “payment” with billing keywords. Works, but may misclassify if wording is unusual.</w:t>
            </w:r>
          </w:p>
        </w:tc>
      </w:tr>
      <w:tr>
        <w:trPr>
          <w:trHeight w:val="997"/>
        </w:trPr>
        <w:tc>
          <w:tcPr>
            <w:vAlign w:val="center"/>
          </w:tcPr>
          <w:p>
            <w:pPr>
              <w:pStyle w:val="18"/>
              <w:rPr>
                <w:i/>
                <w:iCs/>
                <w:sz w:val="28"/>
                <w:szCs w:val="28"/>
              </w:rPr>
            </w:pPr>
            <w:r>
              <w:rPr>
                <w:b/>
                <w:bCs/>
                <w:i/>
                <w:iCs/>
                <w:sz w:val="28"/>
                <w:szCs w:val="28"/>
              </w:rPr>
              <w:t>One-Shot</w:t>
            </w:r>
          </w:p>
        </w:tc>
        <w:tc>
          <w:tcPr>
            <w:vAlign w:val="center"/>
          </w:tcPr>
          <w:p>
            <w:pPr>
              <w:pStyle w:val="18"/>
              <w:rPr>
                <w:i/>
                <w:iCs/>
                <w:sz w:val="28"/>
                <w:szCs w:val="28"/>
              </w:rPr>
            </w:pPr>
            <w:r>
              <w:rPr>
                <w:i/>
                <w:iCs/>
                <w:sz w:val="28"/>
                <w:szCs w:val="28"/>
              </w:rPr>
              <w:t>“My internet connections is slow and keeps dropping.”</w:t>
            </w:r>
          </w:p>
        </w:tc>
        <w:tc>
          <w:tcPr>
            <w:vAlign w:val="center"/>
          </w:tcPr>
          <w:p>
            <w:pPr>
              <w:pStyle w:val="18"/>
              <w:rPr>
                <w:i/>
                <w:iCs/>
                <w:sz w:val="28"/>
                <w:szCs w:val="28"/>
              </w:rPr>
            </w:pPr>
            <w:r>
              <w:rPr>
                <w:i/>
                <w:iCs/>
                <w:sz w:val="28"/>
                <w:szCs w:val="28"/>
              </w:rPr>
              <w:t>Technical Support</w:t>
            </w:r>
          </w:p>
        </w:tc>
        <w:tc>
          <w:tcPr>
            <w:vAlign w:val="center"/>
          </w:tcPr>
          <w:p>
            <w:pPr>
              <w:pStyle w:val="18"/>
              <w:rPr>
                <w:i/>
                <w:iCs/>
                <w:sz w:val="28"/>
                <w:szCs w:val="28"/>
              </w:rPr>
            </w:pPr>
            <w:r>
              <w:rPr>
                <w:i/>
                <w:iCs/>
                <w:sz w:val="28"/>
                <w:szCs w:val="28"/>
              </w:rPr>
              <w:t>A single example reinforces the technical error theme, guiding the model to classify correctly. Limited if only one example is given.</w:t>
            </w:r>
          </w:p>
        </w:tc>
      </w:tr>
      <w:tr>
        <w:trPr>
          <w:trHeight w:val="986"/>
        </w:trPr>
        <w:tc>
          <w:tcPr>
            <w:vAlign w:val="center"/>
          </w:tcPr>
          <w:p>
            <w:pPr>
              <w:pStyle w:val="18"/>
              <w:rPr>
                <w:i/>
                <w:iCs/>
                <w:sz w:val="28"/>
                <w:szCs w:val="28"/>
              </w:rPr>
            </w:pPr>
            <w:r>
              <w:rPr>
                <w:b/>
                <w:bCs/>
                <w:i/>
                <w:iCs/>
                <w:sz w:val="28"/>
                <w:szCs w:val="28"/>
              </w:rPr>
              <w:t>Few-Shot</w:t>
            </w:r>
          </w:p>
        </w:tc>
        <w:tc>
          <w:tcPr>
            <w:vAlign w:val="center"/>
          </w:tcPr>
          <w:p>
            <w:pPr>
              <w:pStyle w:val="18"/>
              <w:rPr>
                <w:i/>
                <w:iCs/>
                <w:sz w:val="28"/>
                <w:szCs w:val="28"/>
              </w:rPr>
            </w:pPr>
            <w:r>
              <w:rPr>
                <w:i/>
                <w:iCs/>
                <w:sz w:val="28"/>
                <w:szCs w:val="28"/>
              </w:rPr>
              <w:t>“I really like the new features in your app.”</w:t>
            </w:r>
          </w:p>
        </w:tc>
        <w:tc>
          <w:tcPr>
            <w:vAlign w:val="center"/>
          </w:tcPr>
          <w:p>
            <w:pPr>
              <w:pStyle w:val="18"/>
              <w:rPr>
                <w:i/>
                <w:iCs/>
                <w:sz w:val="28"/>
                <w:szCs w:val="28"/>
              </w:rPr>
            </w:pPr>
            <w:r>
              <w:rPr>
                <w:i/>
                <w:iCs/>
                <w:sz w:val="28"/>
                <w:szCs w:val="28"/>
              </w:rPr>
              <w:t>Feedback</w:t>
            </w:r>
          </w:p>
        </w:tc>
        <w:tc>
          <w:tcPr>
            <w:vAlign w:val="center"/>
          </w:tcPr>
          <w:p>
            <w:pPr>
              <w:pStyle w:val="18"/>
              <w:rPr>
                <w:i/>
                <w:iCs/>
                <w:sz w:val="28"/>
                <w:szCs w:val="28"/>
              </w:rPr>
            </w:pPr>
            <w:r>
              <w:rPr>
                <w:i/>
                <w:iCs/>
                <w:sz w:val="28"/>
                <w:szCs w:val="28"/>
              </w:rPr>
              <w:t>Multiple examples anchor the categories (Billing, Support, Feedback, Others), so the model learns distinctions and avoids overgeneralization. Most consistent and accurate.</w:t>
            </w:r>
          </w:p>
        </w:tc>
      </w:tr>
    </w:tbl>
    <w:p>
      <w:pPr>
        <w:pStyle w:val="18"/>
        <w:rPr>
          <w:i/>
          <w:iCs/>
          <w:sz w:val="28"/>
          <w:szCs w:val="28"/>
        </w:rPr>
      </w:pPr>
    </w:p>
    <w:p>
      <w:pPr>
        <w:pStyle w:val="18"/>
        <w:rPr>
          <w:i/>
          <w:iCs/>
          <w:sz w:val="28"/>
          <w:szCs w:val="28"/>
        </w:rPr>
      </w:pPr>
    </w:p>
    <w:p>
      <w:pPr>
        <w:pStyle w:val="18"/>
        <w:rPr>
          <w:i/>
          <w:iCs/>
          <w:sz w:val="28"/>
          <w:szCs w:val="28"/>
        </w:rPr>
      </w:pPr>
    </w:p>
    <w:p>
      <w:pPr>
        <w:rPr>
          <w:i/>
          <w:iCs/>
          <w:sz w:val="28"/>
          <w:szCs w:val="28"/>
        </w:rPr>
      </w:pPr>
    </w:p>
    <w:p>
      <w:pPr>
        <w:rPr>
          <w:i/>
          <w:iCs/>
          <w:sz w:val="28"/>
          <w:szCs w:val="28"/>
        </w:rPr>
      </w:pPr>
    </w:p>
    <w:p>
      <w:pPr>
        <w:rPr>
          <w:i/>
          <w:iCs/>
          <w:sz w:val="28"/>
          <w:szCs w:val="28"/>
        </w:rPr>
      </w:pPr>
    </w:p>
    <w:p>
      <w:pPr>
        <w:rPr>
          <w:i/>
          <w:iCs/>
          <w:sz w:val="28"/>
          <w:szCs w:val="28"/>
        </w:rPr>
      </w:pPr>
    </w:p>
    <w:p>
      <w:pPr>
        <w:rPr>
          <w:i/>
          <w:iCs/>
          <w:sz w:val="28"/>
          <w:szCs w:val="28"/>
        </w:rPr>
      </w:pPr>
    </w:p>
    <w:p>
      <w:pPr>
        <w:rPr>
          <w:i/>
          <w:iCs/>
          <w:sz w:val="28"/>
          <w:szCs w:val="28"/>
        </w:rPr>
      </w:pPr>
    </w:p>
    <w:p>
      <w:pPr>
        <w:rPr>
          <w:i/>
          <w:iCs/>
          <w:sz w:val="28"/>
          <w:szCs w:val="28"/>
        </w:rPr>
      </w:pPr>
    </w:p>
    <w:p>
      <w:pPr>
        <w:pStyle w:val="18"/>
        <w:numPr>
          <w:ilvl w:val="0"/>
          <w:numId w:val="2"/>
        </w:numPr>
        <w:rPr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Zero-shot</w:t>
      </w:r>
      <w:r>
        <w:rPr>
          <w:i/>
          <w:iCs/>
          <w:sz w:val="28"/>
          <w:szCs w:val="28"/>
        </w:rPr>
        <w:t xml:space="preserve"> → Quick, but depends only on training knowledge; can be inconsistent.</w:t>
      </w:r>
    </w:p>
    <w:p>
      <w:pPr>
        <w:pStyle w:val="18"/>
        <w:numPr>
          <w:ilvl w:val="0"/>
          <w:numId w:val="2"/>
        </w:numPr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 xml:space="preserve"> </w:t>
      </w:r>
      <w:r>
        <w:rPr>
          <w:b/>
          <w:bCs/>
          <w:i/>
          <w:iCs/>
          <w:sz w:val="28"/>
          <w:szCs w:val="28"/>
        </w:rPr>
        <w:t>One-shot</w:t>
      </w:r>
      <w:r>
        <w:rPr>
          <w:i/>
          <w:iCs/>
          <w:sz w:val="28"/>
          <w:szCs w:val="28"/>
        </w:rPr>
        <w:t xml:space="preserve"> → More reliable, since one example sets the context.</w:t>
      </w:r>
    </w:p>
    <w:p>
      <w:pPr>
        <w:pStyle w:val="18"/>
        <w:numPr>
          <w:ilvl w:val="0"/>
          <w:numId w:val="2"/>
        </w:numPr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 xml:space="preserve"> </w:t>
      </w:r>
      <w:r>
        <w:rPr>
          <w:b/>
          <w:bCs/>
          <w:i/>
          <w:iCs/>
          <w:sz w:val="28"/>
          <w:szCs w:val="28"/>
        </w:rPr>
        <w:t>Few-shot</w:t>
      </w:r>
      <w:r>
        <w:rPr>
          <w:i/>
          <w:iCs/>
          <w:sz w:val="28"/>
          <w:szCs w:val="28"/>
        </w:rPr>
        <w:t xml:space="preserve"> → Most effective, because multiple examples teach the model the exact rules and categories, giving consistent and accurate results.</w:t>
      </w:r>
    </w:p>
    <w:p>
      <w:pPr>
        <w:rPr>
          <w:i/>
          <w:iCs/>
          <w:sz w:val="28"/>
          <w:szCs w:val="28"/>
        </w:rPr>
      </w:pPr>
    </w:p>
    <w:p>
      <w:pPr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Problem Statement 2- Intent Classification for Chatbot Queries</w:t>
      </w:r>
    </w:p>
    <w:p>
      <w:pPr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Tasks</w:t>
      </w:r>
    </w:p>
    <w:p>
      <w:pPr>
        <w:pStyle w:val="18"/>
        <w:numPr>
          <w:ilvl w:val="0"/>
          <w:numId w:val="3"/>
        </w:numPr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Prepare Sample Data Create 6 short chatbot user queries, each mapped to one of the four intents.</w:t>
      </w:r>
      <w:r>
        <w:rPr>
          <w:i/>
          <w:iCs/>
          <w:sz w:val="28"/>
          <w:szCs w:val="28"/>
        </w:rPr>
        <w:drawing>
          <wp:inline distT="0" distB="0" distL="85723" distR="85723">
            <wp:extent cx="6160254" cy="3648530"/>
            <wp:effectExtent l="0" t="0" r="0" b="0"/>
            <wp:docPr id="16" name="Imag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60254" cy="3648530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pStyle w:val="18"/>
        <w:rPr>
          <w:i/>
          <w:iCs/>
          <w:sz w:val="28"/>
          <w:szCs w:val="28"/>
        </w:rPr>
      </w:pPr>
    </w:p>
    <w:p>
      <w:pPr>
        <w:pStyle w:val="18"/>
        <w:numPr>
          <w:ilvl w:val="0"/>
          <w:numId w:val="3"/>
        </w:numPr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Zero-shot Prompting-</w:t>
      </w:r>
    </w:p>
    <w:p>
      <w:pPr>
        <w:ind w:left="360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 xml:space="preserve"> Design a prompt that asks the LLM to classify a user query into the given intent categories without examples.</w:t>
      </w:r>
    </w:p>
    <w:p>
      <w:pPr>
        <w:pStyle w:val="18"/>
        <w:rPr>
          <w:i/>
          <w:iCs/>
          <w:sz w:val="28"/>
          <w:szCs w:val="28"/>
        </w:rPr>
      </w:pPr>
    </w:p>
    <w:p>
      <w:pPr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drawing>
          <wp:inline distT="0" distB="0" distL="85723" distR="85723">
            <wp:extent cx="6238825" cy="2968794"/>
            <wp:effectExtent l="0" t="0" r="0" b="0"/>
            <wp:docPr id="19" name="Imag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38825" cy="2968794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rPr>
          <w:i/>
          <w:iCs/>
          <w:sz w:val="28"/>
          <w:szCs w:val="28"/>
        </w:rPr>
        <w:t>3. One-shot Prompting-</w:t>
      </w:r>
    </w:p>
    <w:p>
      <w:pPr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Provide one labeled query in the prompt before classifying a new query.</w:t>
      </w:r>
    </w:p>
    <w:p>
      <w:pPr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drawing>
          <wp:inline distT="0" distB="0" distL="85723" distR="85723">
            <wp:extent cx="5986742" cy="3637568"/>
            <wp:effectExtent l="0" t="0" r="0" b="0"/>
            <wp:docPr id="22" name="Imag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86742" cy="3637568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>
      <w:pPr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4. Few-shot Prompting-</w:t>
      </w:r>
    </w:p>
    <w:p>
      <w:pPr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Include 3–5 labeled intent examples to guide the LLM before classifying a new query.</w:t>
      </w:r>
    </w:p>
    <w:p>
      <w:pPr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drawing>
          <wp:inline distT="0" distB="0" distL="85723" distR="85723">
            <wp:extent cx="6237120" cy="3629755"/>
            <wp:effectExtent l="0" t="0" r="0" b="0"/>
            <wp:docPr id="25" name="Imag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37120" cy="3629755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5. Evaluation</w:t>
      </w:r>
    </w:p>
    <w:p>
      <w:pPr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Apply all three techniques to the same set of test queries and document differences in performance.</w:t>
      </w:r>
    </w:p>
    <w:tbl>
      <w:tblPr>
        <w:jc w:val="left"/>
        <w:tblW w:w="1262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51"/>
        <w:gridCol w:w="3127"/>
        <w:gridCol w:w="1082"/>
        <w:gridCol w:w="7035"/>
      </w:tblGrid>
      <w:tr>
        <w:trPr>
          <w:trHeight w:val="571"/>
          <w:tblHeader/>
        </w:trPr>
        <w:tc>
          <w:tcPr>
            <w:vAlign w:val="center"/>
          </w:tcPr>
          <w:p>
            <w:pPr>
              <w:rPr>
                <w:b/>
                <w:bCs/>
                <w:i/>
                <w:iCs/>
                <w:sz w:val="28"/>
                <w:szCs w:val="28"/>
              </w:rPr>
            </w:pPr>
            <w:r>
              <w:rPr>
                <w:b/>
                <w:bCs/>
                <w:i/>
                <w:iCs/>
                <w:sz w:val="28"/>
                <w:szCs w:val="28"/>
              </w:rPr>
              <w:t>Technique</w:t>
            </w:r>
          </w:p>
        </w:tc>
        <w:tc>
          <w:tcPr>
            <w:vAlign w:val="center"/>
          </w:tcPr>
          <w:p>
            <w:pPr>
              <w:rPr>
                <w:b/>
                <w:bCs/>
                <w:i/>
                <w:iCs/>
                <w:sz w:val="28"/>
                <w:szCs w:val="28"/>
              </w:rPr>
            </w:pPr>
            <w:r>
              <w:rPr>
                <w:b/>
                <w:bCs/>
                <w:i/>
                <w:iCs/>
                <w:sz w:val="28"/>
                <w:szCs w:val="28"/>
              </w:rPr>
              <w:t>Test Query Example</w:t>
            </w:r>
          </w:p>
        </w:tc>
        <w:tc>
          <w:tcPr>
            <w:vAlign w:val="center"/>
          </w:tcPr>
          <w:p>
            <w:pPr>
              <w:rPr>
                <w:b/>
                <w:bCs/>
                <w:i/>
                <w:iCs/>
                <w:sz w:val="28"/>
                <w:szCs w:val="28"/>
              </w:rPr>
            </w:pPr>
            <w:r>
              <w:rPr>
                <w:b/>
                <w:bCs/>
                <w:i/>
                <w:iCs/>
                <w:sz w:val="28"/>
                <w:szCs w:val="28"/>
              </w:rPr>
              <w:t>Output</w:t>
            </w:r>
          </w:p>
        </w:tc>
        <w:tc>
          <w:tcPr>
            <w:vAlign w:val="center"/>
          </w:tcPr>
          <w:p>
            <w:pPr>
              <w:rPr>
                <w:b/>
                <w:bCs/>
                <w:i/>
                <w:iCs/>
                <w:sz w:val="28"/>
                <w:szCs w:val="28"/>
              </w:rPr>
            </w:pPr>
            <w:r>
              <w:rPr>
                <w:b/>
                <w:bCs/>
                <w:i/>
                <w:iCs/>
                <w:sz w:val="28"/>
                <w:szCs w:val="28"/>
              </w:rPr>
              <w:t>Performance Notes</w:t>
            </w:r>
          </w:p>
        </w:tc>
      </w:tr>
      <w:tr>
        <w:trPr>
          <w:trHeight w:val="967"/>
        </w:trPr>
        <w:tc>
          <w:tcPr>
            <w:vAlign w:val="center"/>
          </w:tcPr>
          <w:p>
            <w:pPr>
              <w:rPr>
                <w:i/>
                <w:iCs/>
                <w:sz w:val="28"/>
                <w:szCs w:val="28"/>
              </w:rPr>
            </w:pPr>
            <w:r>
              <w:rPr>
                <w:b/>
                <w:bCs/>
                <w:i/>
                <w:iCs/>
                <w:sz w:val="28"/>
                <w:szCs w:val="28"/>
              </w:rPr>
              <w:t>Zero-Shot</w:t>
            </w:r>
          </w:p>
        </w:tc>
        <w:tc>
          <w:tcPr>
            <w:vAlign w:val="center"/>
          </w:tcPr>
          <w:p>
            <w:pPr>
              <w:rPr>
                <w:i/>
                <w:iCs/>
                <w:sz w:val="28"/>
                <w:szCs w:val="28"/>
              </w:rPr>
            </w:pPr>
            <w:r>
              <w:rPr>
                <w:i/>
                <w:iCs/>
                <w:sz w:val="28"/>
                <w:szCs w:val="28"/>
              </w:rPr>
              <w:t>“Can you help me track my Order?”</w:t>
            </w:r>
          </w:p>
        </w:tc>
        <w:tc>
          <w:tcPr>
            <w:vAlign w:val="center"/>
          </w:tcPr>
          <w:p>
            <w:pPr>
              <w:rPr>
                <w:i/>
                <w:iCs/>
                <w:sz w:val="28"/>
                <w:szCs w:val="28"/>
              </w:rPr>
            </w:pPr>
            <w:r>
              <w:rPr>
                <w:b/>
                <w:bCs/>
                <w:i/>
                <w:iCs/>
                <w:sz w:val="28"/>
                <w:szCs w:val="28"/>
              </w:rPr>
              <w:t>Order Status</w:t>
            </w:r>
          </w:p>
        </w:tc>
        <w:tc>
          <w:tcPr>
            <w:vAlign w:val="center"/>
          </w:tcPr>
          <w:p>
            <w:pPr>
              <w:rPr>
                <w:i/>
                <w:iCs/>
                <w:sz w:val="28"/>
                <w:szCs w:val="28"/>
              </w:rPr>
            </w:pPr>
            <w:r>
              <w:rPr>
                <w:i/>
                <w:iCs/>
                <w:sz w:val="28"/>
                <w:szCs w:val="28"/>
              </w:rPr>
              <w:t>Works because “track my order” matches keywords. But if query wording is unusual (e.g., “Where’s my package?”), it may fail.</w:t>
            </w:r>
          </w:p>
        </w:tc>
      </w:tr>
      <w:tr>
        <w:trPr>
          <w:trHeight w:val="967"/>
        </w:trPr>
        <w:tc>
          <w:tcPr>
            <w:vAlign w:val="center"/>
          </w:tcPr>
          <w:p>
            <w:pPr>
              <w:rPr>
                <w:i/>
                <w:iCs/>
                <w:sz w:val="28"/>
                <w:szCs w:val="28"/>
              </w:rPr>
            </w:pPr>
            <w:r>
              <w:rPr>
                <w:b/>
                <w:bCs/>
                <w:i/>
                <w:iCs/>
                <w:sz w:val="28"/>
                <w:szCs w:val="28"/>
              </w:rPr>
              <w:t>One-Shot</w:t>
            </w:r>
          </w:p>
        </w:tc>
        <w:tc>
          <w:tcPr>
            <w:vAlign w:val="center"/>
          </w:tcPr>
          <w:p>
            <w:pPr>
              <w:rPr>
                <w:i/>
                <w:iCs/>
                <w:sz w:val="28"/>
                <w:szCs w:val="28"/>
              </w:rPr>
            </w:pPr>
            <w:r>
              <w:rPr>
                <w:i/>
                <w:iCs/>
                <w:sz w:val="28"/>
                <w:szCs w:val="28"/>
              </w:rPr>
              <w:t>“Where is my order? It was supposed to arrive yesterday.”</w:t>
            </w:r>
          </w:p>
        </w:tc>
        <w:tc>
          <w:tcPr>
            <w:vAlign w:val="center"/>
          </w:tcPr>
          <w:p>
            <w:pPr>
              <w:rPr>
                <w:i/>
                <w:iCs/>
                <w:sz w:val="28"/>
                <w:szCs w:val="28"/>
              </w:rPr>
            </w:pPr>
            <w:r>
              <w:rPr>
                <w:b/>
                <w:bCs/>
                <w:i/>
                <w:iCs/>
                <w:sz w:val="28"/>
                <w:szCs w:val="28"/>
              </w:rPr>
              <w:t>Order Status</w:t>
            </w:r>
          </w:p>
        </w:tc>
        <w:tc>
          <w:tcPr>
            <w:vAlign w:val="center"/>
          </w:tcPr>
          <w:p>
            <w:pPr>
              <w:rPr>
                <w:i/>
                <w:iCs/>
                <w:sz w:val="28"/>
                <w:szCs w:val="28"/>
              </w:rPr>
            </w:pPr>
            <w:r>
              <w:rPr>
                <w:i/>
                <w:iCs/>
                <w:sz w:val="28"/>
                <w:szCs w:val="28"/>
              </w:rPr>
              <w:t>Correctly classified. The single example sets context, but accuracy depends heavily on that one example.</w:t>
            </w:r>
          </w:p>
        </w:tc>
      </w:tr>
      <w:tr>
        <w:trPr>
          <w:trHeight w:val="967"/>
        </w:trPr>
        <w:tc>
          <w:tcPr>
            <w:vAlign w:val="center"/>
          </w:tcPr>
          <w:p>
            <w:pPr>
              <w:rPr>
                <w:i/>
                <w:iCs/>
                <w:sz w:val="28"/>
                <w:szCs w:val="28"/>
              </w:rPr>
            </w:pPr>
            <w:r>
              <w:rPr>
                <w:b/>
                <w:bCs/>
                <w:i/>
                <w:iCs/>
                <w:sz w:val="28"/>
                <w:szCs w:val="28"/>
              </w:rPr>
              <w:t>Few-Shot</w:t>
            </w:r>
          </w:p>
        </w:tc>
        <w:tc>
          <w:tcPr>
            <w:vAlign w:val="center"/>
          </w:tcPr>
          <w:p>
            <w:pPr>
              <w:rPr>
                <w:i/>
                <w:iCs/>
                <w:sz w:val="28"/>
                <w:szCs w:val="28"/>
              </w:rPr>
            </w:pPr>
            <w:r>
              <w:rPr>
                <w:i/>
                <w:iCs/>
                <w:sz w:val="28"/>
                <w:szCs w:val="28"/>
              </w:rPr>
              <w:t>“Subscription renewed but no confirmation email.”</w:t>
            </w:r>
          </w:p>
        </w:tc>
        <w:tc>
          <w:tcPr>
            <w:vAlign w:val="center"/>
          </w:tcPr>
          <w:p>
            <w:pPr>
              <w:rPr>
                <w:i/>
                <w:iCs/>
                <w:sz w:val="28"/>
                <w:szCs w:val="28"/>
              </w:rPr>
            </w:pPr>
            <w:r>
              <w:rPr>
                <w:b/>
                <w:bCs/>
                <w:i/>
                <w:iCs/>
                <w:sz w:val="28"/>
                <w:szCs w:val="28"/>
              </w:rPr>
              <w:t>Account Issue</w:t>
            </w:r>
          </w:p>
        </w:tc>
        <w:tc>
          <w:tcPr>
            <w:vAlign w:val="center"/>
          </w:tcPr>
          <w:p>
            <w:pPr>
              <w:rPr>
                <w:i/>
                <w:iCs/>
                <w:sz w:val="28"/>
                <w:szCs w:val="28"/>
              </w:rPr>
            </w:pPr>
            <w:r>
              <w:rPr>
                <w:i/>
                <w:iCs/>
                <w:sz w:val="28"/>
                <w:szCs w:val="28"/>
              </w:rPr>
              <w:t>Correctly classified. Multiple examples anchor categories, so the model learns distinctions and avoids misclassification. Most consistent.</w:t>
            </w:r>
          </w:p>
        </w:tc>
      </w:tr>
    </w:tbl>
    <w:p>
      <w:pPr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 xml:space="preserve"> </w:t>
      </w:r>
    </w:p>
    <w:p>
      <w:pPr>
        <w:rPr>
          <w:i/>
          <w:iCs/>
          <w:sz w:val="28"/>
          <w:szCs w:val="28"/>
        </w:rPr>
      </w:pPr>
    </w:p>
    <w:p>
      <w:pPr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Problem Statement 3- Student Feedback Analysis</w:t>
      </w:r>
    </w:p>
    <w:p>
      <w:pPr>
        <w:pStyle w:val="18"/>
        <w:numPr>
          <w:ilvl w:val="0"/>
          <w:numId w:val="4"/>
        </w:numPr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Write a Zero-shot prompt to classify feedback sentiment.</w:t>
      </w:r>
    </w:p>
    <w:p>
      <w:pPr>
        <w:pStyle w:val="18"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drawing>
          <wp:inline distT="0" distB="0" distL="85723" distR="85723">
            <wp:extent cx="6068141" cy="968874"/>
            <wp:effectExtent l="0" t="0" r="0" b="0"/>
            <wp:docPr id="28" name="Imag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68141" cy="968874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pStyle w:val="18"/>
        <w:numPr>
          <w:ilvl w:val="0"/>
          <w:numId w:val="4"/>
        </w:numPr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Provide a One-shot prompt with one feedback example.</w:t>
      </w:r>
    </w:p>
    <w:p>
      <w:pPr>
        <w:pStyle w:val="18"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drawing>
          <wp:inline distT="0" distB="0" distL="85723" distR="85723">
            <wp:extent cx="5848014" cy="1213595"/>
            <wp:effectExtent l="0" t="0" r="0" b="0"/>
            <wp:docPr id="31" name="Imag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48014" cy="1213595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pStyle w:val="18"/>
        <w:numPr>
          <w:ilvl w:val="0"/>
          <w:numId w:val="4"/>
        </w:numPr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Create a Few-shot prompt using multiple labeled feedback samples.</w:t>
      </w:r>
    </w:p>
    <w:p>
      <w:pPr>
        <w:pStyle w:val="18"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drawing>
          <wp:inline distT="0" distB="0" distL="85723" distR="85723">
            <wp:extent cx="5772916" cy="1809333"/>
            <wp:effectExtent l="0" t="0" r="0" b="0"/>
            <wp:docPr id="33" name="Imag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5" name="Image 35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72916" cy="1809333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OUTPUT:</w:t>
      </w:r>
    </w:p>
    <w:p>
      <w:pPr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        </w:t>
      </w:r>
      <w:r>
        <w:rPr>
          <w:b/>
          <w:bCs/>
          <w:i/>
          <w:iCs/>
          <w:sz w:val="28"/>
          <w:szCs w:val="28"/>
        </w:rPr>
        <w:drawing>
          <wp:inline distT="0" distB="0" distL="85723" distR="85723">
            <wp:extent cx="6031828" cy="1487383"/>
            <wp:effectExtent l="0" t="0" r="0" b="0"/>
            <wp:docPr id="36" name="Imag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" name="Image 3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31828" cy="1487383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pStyle w:val="18"/>
        <w:numPr>
          <w:ilvl w:val="0"/>
          <w:numId w:val="4"/>
        </w:numPr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Explain how examples improve sentiment classification accuracy.</w:t>
      </w:r>
    </w:p>
    <w:p>
      <w:pPr>
        <w:pStyle w:val="22"/>
        <w:ind w:left="360"/>
        <w:rPr>
          <w:rStyle w:val="23"/>
          <w:rFonts w:eastAsia="等线 Light"/>
          <w:b w:val="0"/>
          <w:bCs w:val="0"/>
          <w:i/>
          <w:iCs/>
        </w:rPr>
      </w:pPr>
      <w:r>
        <w:rPr>
          <w:rStyle w:val="23"/>
          <w:rFonts w:eastAsia="等线 Light"/>
        </w:rPr>
        <w:t xml:space="preserve">     </w:t>
      </w:r>
      <w:r>
        <w:rPr>
          <w:rStyle w:val="23"/>
          <w:rFonts w:eastAsia="等线 Light"/>
          <w:b w:val="0"/>
          <w:bCs w:val="0"/>
          <w:i/>
          <w:iCs/>
        </w:rPr>
        <w:t>Examples improve accuracy because they provide context, demonstrate the classification style, and help the model</w:t>
      </w:r>
    </w:p>
    <w:p>
      <w:pPr>
        <w:pStyle w:val="22"/>
        <w:ind w:left="360"/>
        <w:rPr>
          <w:rStyle w:val="23"/>
          <w:rFonts w:eastAsia="等线 Light"/>
          <w:b w:val="0"/>
          <w:bCs w:val="0"/>
          <w:i/>
          <w:iCs/>
        </w:rPr>
      </w:pPr>
      <w:r>
        <w:rPr>
          <w:rStyle w:val="23"/>
          <w:rFonts w:eastAsia="等线 Light"/>
          <w:b w:val="0"/>
          <w:bCs w:val="0"/>
          <w:i/>
          <w:iCs/>
        </w:rPr>
        <w:t xml:space="preserve"> generalize better to varied feedback. Few-shot prompting is the most effective technique, ensuring consistent and reliable sentiment analysis.</w:t>
      </w:r>
    </w:p>
    <w:p>
      <w:pPr>
        <w:pStyle w:val="22"/>
        <w:ind w:left="360"/>
        <w:rPr>
          <w:rStyle w:val="23"/>
          <w:rFonts w:eastAsia="等线 Light"/>
          <w:b w:val="0"/>
          <w:bCs w:val="0"/>
          <w:i/>
          <w:iCs/>
        </w:rPr>
      </w:pPr>
    </w:p>
    <w:p>
      <w:pPr>
        <w:pStyle w:val="22"/>
        <w:ind w:left="360"/>
        <w:rPr>
          <w:rFonts w:eastAsia="等线 Light"/>
          <w:b/>
          <w:bCs/>
          <w:i/>
          <w:iCs/>
          <w:sz w:val="28"/>
          <w:szCs w:val="28"/>
        </w:rPr>
      </w:pPr>
      <w:r>
        <w:rPr>
          <w:rFonts w:eastAsia="等线 Light"/>
          <w:b/>
          <w:bCs/>
          <w:i/>
          <w:iCs/>
          <w:sz w:val="28"/>
          <w:szCs w:val="28"/>
        </w:rPr>
        <w:t>Problem -Statement 4- Course Recommendation System</w:t>
      </w:r>
    </w:p>
    <w:p>
      <w:pPr>
        <w:pStyle w:val="22"/>
        <w:ind w:left="360"/>
        <w:rPr>
          <w:rFonts w:eastAsia="等线 Light"/>
          <w:i/>
          <w:iCs/>
          <w:sz w:val="28"/>
          <w:szCs w:val="28"/>
        </w:rPr>
      </w:pPr>
      <w:r>
        <w:rPr>
          <w:rFonts w:eastAsia="等线 Light"/>
          <w:i/>
          <w:iCs/>
          <w:sz w:val="28"/>
          <w:szCs w:val="28"/>
        </w:rPr>
        <w:t>a) Write a Zero-shot prompt to classify learner queries.</w:t>
      </w:r>
    </w:p>
    <w:p>
      <w:pPr>
        <w:pStyle w:val="22"/>
        <w:ind w:left="360"/>
        <w:rPr>
          <w:rFonts w:eastAsia="等线 Light"/>
          <w:i/>
          <w:iCs/>
          <w:sz w:val="28"/>
          <w:szCs w:val="28"/>
        </w:rPr>
      </w:pPr>
      <w:r>
        <w:rPr>
          <w:rFonts w:eastAsia="等线 Light"/>
          <w:i/>
          <w:iCs/>
          <w:sz w:val="28"/>
          <w:szCs w:val="28"/>
        </w:rPr>
        <w:t>b) Create a One-shot prompt with one example query.</w:t>
      </w:r>
    </w:p>
    <w:p>
      <w:pPr>
        <w:pStyle w:val="22"/>
        <w:ind w:left="360"/>
        <w:rPr>
          <w:rFonts w:eastAsia="等线 Light"/>
          <w:i/>
          <w:iCs/>
          <w:sz w:val="28"/>
          <w:szCs w:val="28"/>
        </w:rPr>
      </w:pPr>
      <w:r>
        <w:rPr>
          <w:rFonts w:eastAsia="等线 Light"/>
          <w:i/>
          <w:iCs/>
          <w:sz w:val="28"/>
          <w:szCs w:val="28"/>
        </w:rPr>
        <w:t>c) Develop a Few-shot prompt with multiple labeled queries.</w:t>
      </w:r>
    </w:p>
    <w:p>
      <w:pPr>
        <w:pStyle w:val="22"/>
        <w:ind w:left="360"/>
        <w:rPr>
          <w:rFonts w:eastAsia="等线 Light"/>
          <w:i/>
          <w:iCs/>
          <w:sz w:val="28"/>
          <w:szCs w:val="28"/>
        </w:rPr>
      </w:pPr>
      <w:r>
        <w:rPr>
          <w:rFonts w:eastAsia="等线 Light"/>
          <w:i/>
          <w:iCs/>
          <w:sz w:val="28"/>
          <w:szCs w:val="28"/>
        </w:rPr>
        <w:drawing>
          <wp:inline distT="0" distB="0" distL="85723" distR="85723">
            <wp:extent cx="5966672" cy="4526936"/>
            <wp:effectExtent l="0" t="0" r="0" b="0"/>
            <wp:docPr id="39" name="Imag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1" name="Image 41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66672" cy="4526936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pStyle w:val="22"/>
        <w:ind w:left="360"/>
        <w:rPr>
          <w:rFonts w:eastAsia="等线 Light"/>
          <w:i/>
          <w:iCs/>
          <w:sz w:val="28"/>
          <w:szCs w:val="28"/>
        </w:rPr>
      </w:pPr>
    </w:p>
    <w:p>
      <w:pPr>
        <w:pStyle w:val="22"/>
        <w:ind w:left="360"/>
        <w:rPr>
          <w:rFonts w:eastAsia="等线 Light"/>
          <w:i/>
          <w:iCs/>
          <w:sz w:val="28"/>
          <w:szCs w:val="28"/>
        </w:rPr>
      </w:pPr>
    </w:p>
    <w:p>
      <w:pPr>
        <w:pStyle w:val="22"/>
        <w:ind w:left="360"/>
        <w:rPr>
          <w:rFonts w:eastAsia="等线 Light"/>
          <w:b/>
          <w:bCs/>
          <w:i/>
          <w:iCs/>
          <w:sz w:val="28"/>
          <w:szCs w:val="28"/>
        </w:rPr>
      </w:pPr>
      <w:r>
        <w:rPr>
          <w:rFonts w:eastAsia="等线 Light"/>
          <w:b/>
          <w:bCs/>
          <w:i/>
          <w:iCs/>
          <w:sz w:val="28"/>
          <w:szCs w:val="28"/>
        </w:rPr>
        <w:t>Problem Statement 5- Social Media Post Moderation</w:t>
      </w:r>
    </w:p>
    <w:p>
      <w:pPr>
        <w:pStyle w:val="22"/>
        <w:ind w:left="360"/>
        <w:rPr>
          <w:rFonts w:eastAsia="等线 Light"/>
          <w:i/>
          <w:iCs/>
          <w:sz w:val="28"/>
          <w:szCs w:val="28"/>
        </w:rPr>
      </w:pPr>
      <w:r>
        <w:rPr>
          <w:rFonts w:eastAsia="等线 Light"/>
          <w:i/>
          <w:iCs/>
          <w:sz w:val="28"/>
          <w:szCs w:val="28"/>
        </w:rPr>
        <w:t>a) Write a Zero-shot prompt for post moderation.</w:t>
      </w:r>
    </w:p>
    <w:p>
      <w:pPr>
        <w:pStyle w:val="22"/>
        <w:ind w:left="360"/>
        <w:rPr>
          <w:rFonts w:eastAsia="等线 Light"/>
          <w:i/>
          <w:iCs/>
          <w:sz w:val="28"/>
          <w:szCs w:val="28"/>
        </w:rPr>
      </w:pPr>
      <w:r>
        <w:rPr>
          <w:rFonts w:eastAsia="等线 Light"/>
          <w:i/>
          <w:iCs/>
          <w:sz w:val="28"/>
          <w:szCs w:val="28"/>
        </w:rPr>
        <w:t>b) Convert it into a One-shot prompt.</w:t>
      </w:r>
    </w:p>
    <w:p>
      <w:pPr>
        <w:pStyle w:val="22"/>
        <w:ind w:left="360"/>
        <w:rPr>
          <w:rFonts w:eastAsia="等线 Light"/>
          <w:i/>
          <w:iCs/>
          <w:sz w:val="28"/>
          <w:szCs w:val="28"/>
        </w:rPr>
      </w:pPr>
      <w:r>
        <w:rPr>
          <w:rFonts w:eastAsia="等线 Light"/>
          <w:i/>
          <w:iCs/>
          <w:sz w:val="28"/>
          <w:szCs w:val="28"/>
        </w:rPr>
        <w:t>c) Design a Few-shot prompt using multiple examples.</w:t>
      </w:r>
    </w:p>
    <w:p>
      <w:pPr>
        <w:pStyle w:val="22"/>
        <w:ind w:left="360"/>
        <w:rPr>
          <w:rFonts w:eastAsia="等线 Light"/>
          <w:i/>
          <w:iCs/>
          <w:sz w:val="28"/>
          <w:szCs w:val="28"/>
        </w:rPr>
      </w:pPr>
      <w:r>
        <w:rPr>
          <w:rFonts w:eastAsia="等线 Light"/>
          <w:i/>
          <w:iCs/>
          <w:sz w:val="28"/>
          <w:szCs w:val="28"/>
        </w:rPr>
        <w:drawing>
          <wp:inline distT="0" distB="0" distL="85723" distR="85723">
            <wp:extent cx="6728302" cy="3771442"/>
            <wp:effectExtent l="0" t="0" r="0" b="0"/>
            <wp:docPr id="42" name="Imag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" name="Image 44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728302" cy="3771442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pStyle w:val="22"/>
        <w:ind w:left="360"/>
        <w:rPr>
          <w:rFonts w:eastAsia="等线 Light"/>
          <w:i/>
          <w:iCs/>
          <w:sz w:val="28"/>
          <w:szCs w:val="28"/>
        </w:rPr>
      </w:pPr>
    </w:p>
    <w:p>
      <w:pPr>
        <w:pStyle w:val="22"/>
        <w:ind w:left="360"/>
        <w:rPr>
          <w:rFonts w:eastAsia="等线 Light"/>
          <w:i/>
          <w:iCs/>
          <w:sz w:val="28"/>
          <w:szCs w:val="28"/>
        </w:rPr>
      </w:pPr>
    </w:p>
    <w:p>
      <w:pPr>
        <w:pStyle w:val="22"/>
        <w:numPr>
          <w:ilvl w:val="0"/>
          <w:numId w:val="4"/>
        </w:numPr>
        <w:rPr>
          <w:rFonts w:eastAsia="等线 Light"/>
          <w:i/>
          <w:iCs/>
          <w:sz w:val="28"/>
          <w:szCs w:val="28"/>
        </w:rPr>
      </w:pPr>
      <w:r>
        <w:rPr>
          <w:rFonts w:eastAsia="等线 Light"/>
          <w:i/>
          <w:iCs/>
          <w:sz w:val="28"/>
          <w:szCs w:val="28"/>
        </w:rPr>
        <w:t>Explain the challenges of Zero-shot prompting in content moderation.</w:t>
      </w:r>
    </w:p>
    <w:tbl>
      <w:tblPr>
        <w:jc w:val="left"/>
        <w:tblW w:w="1170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1"/>
        <w:gridCol w:w="2390"/>
        <w:gridCol w:w="2127"/>
        <w:gridCol w:w="5086"/>
      </w:tblGrid>
      <w:tr>
        <w:trPr>
          <w:trHeight w:val="387"/>
          <w:tblHeader/>
        </w:trPr>
        <w:tc>
          <w:tcPr>
            <w:vAlign w:val="center"/>
          </w:tcPr>
          <w:p>
            <w:pPr>
              <w:pStyle w:val="22"/>
              <w:ind w:left="720"/>
              <w:rPr>
                <w:rFonts w:eastAsia="等线 Light"/>
                <w:b/>
                <w:bCs/>
                <w:i/>
                <w:iCs/>
                <w:sz w:val="28"/>
                <w:szCs w:val="28"/>
              </w:rPr>
            </w:pPr>
            <w:r>
              <w:rPr>
                <w:rFonts w:eastAsia="等线 Light"/>
                <w:b/>
                <w:bCs/>
                <w:i/>
                <w:iCs/>
                <w:sz w:val="28"/>
                <w:szCs w:val="28"/>
              </w:rPr>
              <w:t>Technique</w:t>
            </w:r>
          </w:p>
        </w:tc>
        <w:tc>
          <w:tcPr>
            <w:vAlign w:val="center"/>
          </w:tcPr>
          <w:p>
            <w:pPr>
              <w:pStyle w:val="22"/>
              <w:ind w:left="720"/>
              <w:rPr>
                <w:rFonts w:eastAsia="等线 Light"/>
                <w:b/>
                <w:bCs/>
                <w:i/>
                <w:iCs/>
                <w:sz w:val="28"/>
                <w:szCs w:val="28"/>
              </w:rPr>
            </w:pPr>
            <w:r>
              <w:rPr>
                <w:rFonts w:eastAsia="等线 Light"/>
                <w:b/>
                <w:bCs/>
                <w:i/>
                <w:iCs/>
                <w:sz w:val="28"/>
                <w:szCs w:val="28"/>
              </w:rPr>
              <w:t>Example Post</w:t>
            </w:r>
          </w:p>
        </w:tc>
        <w:tc>
          <w:tcPr>
            <w:vAlign w:val="center"/>
          </w:tcPr>
          <w:p>
            <w:pPr>
              <w:pStyle w:val="22"/>
              <w:ind w:left="720"/>
              <w:rPr>
                <w:rFonts w:eastAsia="等线 Light"/>
                <w:b/>
                <w:bCs/>
                <w:i/>
                <w:iCs/>
                <w:sz w:val="28"/>
                <w:szCs w:val="28"/>
              </w:rPr>
            </w:pPr>
            <w:r>
              <w:rPr>
                <w:rFonts w:eastAsia="等线 Light"/>
                <w:b/>
                <w:bCs/>
                <w:i/>
                <w:iCs/>
                <w:sz w:val="28"/>
                <w:szCs w:val="28"/>
              </w:rPr>
              <w:t>Output</w:t>
            </w:r>
          </w:p>
        </w:tc>
        <w:tc>
          <w:tcPr>
            <w:vAlign w:val="center"/>
          </w:tcPr>
          <w:p>
            <w:pPr>
              <w:pStyle w:val="22"/>
              <w:ind w:left="720"/>
              <w:rPr>
                <w:rFonts w:eastAsia="等线 Light"/>
                <w:b/>
                <w:bCs/>
                <w:i/>
                <w:iCs/>
                <w:sz w:val="28"/>
                <w:szCs w:val="28"/>
              </w:rPr>
            </w:pPr>
            <w:r>
              <w:rPr>
                <w:rFonts w:eastAsia="等线 Light"/>
                <w:b/>
                <w:bCs/>
                <w:i/>
                <w:iCs/>
                <w:sz w:val="28"/>
                <w:szCs w:val="28"/>
              </w:rPr>
              <w:t>Notes</w:t>
            </w:r>
          </w:p>
        </w:tc>
      </w:tr>
      <w:tr>
        <w:trPr>
          <w:trHeight w:val="762"/>
        </w:trPr>
        <w:tc>
          <w:tcPr>
            <w:vAlign w:val="center"/>
          </w:tcPr>
          <w:p>
            <w:pPr>
              <w:pStyle w:val="22"/>
              <w:ind w:left="720"/>
              <w:rPr>
                <w:rFonts w:eastAsia="等线 Light"/>
                <w:i/>
                <w:iCs/>
                <w:sz w:val="28"/>
                <w:szCs w:val="28"/>
              </w:rPr>
            </w:pPr>
            <w:r>
              <w:rPr>
                <w:rFonts w:eastAsia="等线 Light"/>
                <w:b/>
                <w:bCs/>
                <w:i/>
                <w:iCs/>
                <w:sz w:val="28"/>
                <w:szCs w:val="28"/>
              </w:rPr>
              <w:t>Zero-Shot</w:t>
            </w:r>
          </w:p>
        </w:tc>
        <w:tc>
          <w:tcPr>
            <w:vAlign w:val="center"/>
          </w:tcPr>
          <w:p>
            <w:pPr>
              <w:pStyle w:val="22"/>
              <w:ind w:left="720"/>
              <w:rPr>
                <w:rFonts w:eastAsia="等线 Light"/>
                <w:i/>
                <w:iCs/>
                <w:sz w:val="28"/>
                <w:szCs w:val="28"/>
              </w:rPr>
            </w:pPr>
            <w:r>
              <w:rPr>
                <w:rFonts w:eastAsia="等线 Light"/>
                <w:i/>
                <w:iCs/>
                <w:sz w:val="28"/>
                <w:szCs w:val="28"/>
              </w:rPr>
              <w:t>“I love this community, everyone is so supportive!”</w:t>
            </w:r>
          </w:p>
        </w:tc>
        <w:tc>
          <w:tcPr>
            <w:vAlign w:val="center"/>
          </w:tcPr>
          <w:p>
            <w:pPr>
              <w:pStyle w:val="22"/>
              <w:ind w:left="720"/>
              <w:rPr>
                <w:rFonts w:eastAsia="等线 Light"/>
                <w:i/>
                <w:iCs/>
                <w:sz w:val="28"/>
                <w:szCs w:val="28"/>
              </w:rPr>
            </w:pPr>
            <w:r>
              <w:rPr>
                <w:rFonts w:eastAsia="等线 Light"/>
                <w:i/>
                <w:iCs/>
                <w:sz w:val="28"/>
                <w:szCs w:val="28"/>
              </w:rPr>
              <w:t>Acceptable</w:t>
            </w:r>
          </w:p>
        </w:tc>
        <w:tc>
          <w:tcPr>
            <w:vAlign w:val="center"/>
          </w:tcPr>
          <w:p>
            <w:pPr>
              <w:pStyle w:val="22"/>
              <w:ind w:left="720"/>
              <w:rPr>
                <w:rFonts w:eastAsia="等线 Light"/>
                <w:i/>
                <w:iCs/>
                <w:sz w:val="28"/>
                <w:szCs w:val="28"/>
              </w:rPr>
            </w:pPr>
            <w:r>
              <w:rPr>
                <w:rFonts w:eastAsia="等线 Light"/>
                <w:i/>
                <w:iCs/>
                <w:sz w:val="28"/>
                <w:szCs w:val="28"/>
              </w:rPr>
              <w:t>Works because the wording is clearly positive.</w:t>
            </w:r>
          </w:p>
        </w:tc>
      </w:tr>
      <w:tr>
        <w:trPr>
          <w:trHeight w:val="777"/>
        </w:trPr>
        <w:tc>
          <w:tcPr>
            <w:vAlign w:val="center"/>
          </w:tcPr>
          <w:p>
            <w:pPr>
              <w:pStyle w:val="22"/>
              <w:ind w:left="720"/>
              <w:rPr>
                <w:rFonts w:eastAsia="等线 Light"/>
                <w:i/>
                <w:iCs/>
                <w:sz w:val="28"/>
                <w:szCs w:val="28"/>
              </w:rPr>
            </w:pPr>
            <w:r>
              <w:rPr>
                <w:rFonts w:eastAsia="等线 Light"/>
                <w:b/>
                <w:bCs/>
                <w:i/>
                <w:iCs/>
                <w:sz w:val="28"/>
                <w:szCs w:val="28"/>
              </w:rPr>
              <w:t>One-Shot</w:t>
            </w:r>
          </w:p>
        </w:tc>
        <w:tc>
          <w:tcPr>
            <w:vAlign w:val="center"/>
          </w:tcPr>
          <w:p>
            <w:pPr>
              <w:pStyle w:val="22"/>
              <w:ind w:left="720"/>
              <w:rPr>
                <w:rFonts w:eastAsia="等线 Light"/>
                <w:i/>
                <w:iCs/>
                <w:sz w:val="28"/>
                <w:szCs w:val="28"/>
              </w:rPr>
            </w:pPr>
            <w:r>
              <w:rPr>
                <w:rFonts w:eastAsia="等线 Light"/>
                <w:i/>
                <w:iCs/>
                <w:sz w:val="28"/>
                <w:szCs w:val="28"/>
              </w:rPr>
              <w:t>“This platform is really helpful for learning.”</w:t>
            </w:r>
          </w:p>
        </w:tc>
        <w:tc>
          <w:tcPr>
            <w:vAlign w:val="center"/>
          </w:tcPr>
          <w:p>
            <w:pPr>
              <w:pStyle w:val="22"/>
              <w:ind w:left="720"/>
              <w:rPr>
                <w:rFonts w:eastAsia="等线 Light"/>
                <w:i/>
                <w:iCs/>
                <w:sz w:val="28"/>
                <w:szCs w:val="28"/>
              </w:rPr>
            </w:pPr>
            <w:r>
              <w:rPr>
                <w:rFonts w:eastAsia="等线 Light"/>
                <w:i/>
                <w:iCs/>
                <w:sz w:val="28"/>
                <w:szCs w:val="28"/>
              </w:rPr>
              <w:t>Acceptable</w:t>
            </w:r>
          </w:p>
        </w:tc>
        <w:tc>
          <w:tcPr>
            <w:vAlign w:val="center"/>
          </w:tcPr>
          <w:p>
            <w:pPr>
              <w:pStyle w:val="22"/>
              <w:ind w:left="720"/>
              <w:rPr>
                <w:rFonts w:eastAsia="等线 Light"/>
                <w:i/>
                <w:iCs/>
                <w:sz w:val="28"/>
                <w:szCs w:val="28"/>
              </w:rPr>
            </w:pPr>
            <w:r>
              <w:rPr>
                <w:rFonts w:eastAsia="等线 Light"/>
                <w:i/>
                <w:iCs/>
                <w:sz w:val="28"/>
                <w:szCs w:val="28"/>
              </w:rPr>
              <w:t>Guided by one example (“You are stupid and ugly” → Offensive), so the model understands the format and classifies correctly.</w:t>
            </w:r>
          </w:p>
        </w:tc>
      </w:tr>
      <w:tr>
        <w:trPr>
          <w:trHeight w:val="762"/>
        </w:trPr>
        <w:tc>
          <w:tcPr>
            <w:vAlign w:val="center"/>
          </w:tcPr>
          <w:p>
            <w:pPr>
              <w:pStyle w:val="22"/>
              <w:ind w:left="720"/>
              <w:rPr>
                <w:rFonts w:eastAsia="等线 Light"/>
                <w:i/>
                <w:iCs/>
                <w:sz w:val="28"/>
                <w:szCs w:val="28"/>
              </w:rPr>
            </w:pPr>
            <w:r>
              <w:rPr>
                <w:rFonts w:eastAsia="等线 Light"/>
                <w:b/>
                <w:bCs/>
                <w:i/>
                <w:iCs/>
                <w:sz w:val="28"/>
                <w:szCs w:val="28"/>
              </w:rPr>
              <w:t>Few-Shot</w:t>
            </w:r>
          </w:p>
        </w:tc>
        <w:tc>
          <w:tcPr>
            <w:vAlign w:val="center"/>
          </w:tcPr>
          <w:p>
            <w:pPr>
              <w:pStyle w:val="22"/>
              <w:ind w:left="720"/>
              <w:rPr>
                <w:rFonts w:eastAsia="等线 Light"/>
                <w:i/>
                <w:iCs/>
                <w:sz w:val="28"/>
                <w:szCs w:val="28"/>
              </w:rPr>
            </w:pPr>
            <w:r>
              <w:rPr>
                <w:rFonts w:eastAsia="等线 Light"/>
                <w:i/>
                <w:iCs/>
                <w:sz w:val="28"/>
                <w:szCs w:val="28"/>
              </w:rPr>
              <w:t>“Click here to win a free iPhone!”</w:t>
            </w:r>
          </w:p>
        </w:tc>
        <w:tc>
          <w:tcPr>
            <w:vAlign w:val="center"/>
          </w:tcPr>
          <w:p>
            <w:pPr>
              <w:pStyle w:val="22"/>
              <w:ind w:left="720"/>
              <w:rPr>
                <w:rFonts w:eastAsia="等线 Light"/>
                <w:i/>
                <w:iCs/>
                <w:sz w:val="28"/>
                <w:szCs w:val="28"/>
              </w:rPr>
            </w:pPr>
            <w:r>
              <w:rPr>
                <w:rFonts w:eastAsia="等线 Light"/>
                <w:i/>
                <w:iCs/>
                <w:sz w:val="28"/>
                <w:szCs w:val="28"/>
              </w:rPr>
              <w:t>Spam</w:t>
            </w:r>
          </w:p>
        </w:tc>
        <w:tc>
          <w:tcPr>
            <w:vAlign w:val="center"/>
          </w:tcPr>
          <w:p>
            <w:pPr>
              <w:pStyle w:val="22"/>
              <w:ind w:left="720"/>
              <w:rPr>
                <w:rFonts w:eastAsia="等线 Light"/>
                <w:i/>
                <w:iCs/>
                <w:sz w:val="28"/>
                <w:szCs w:val="28"/>
              </w:rPr>
            </w:pPr>
            <w:r>
              <w:rPr>
                <w:rFonts w:eastAsia="等线 Light"/>
                <w:i/>
                <w:iCs/>
                <w:sz w:val="28"/>
                <w:szCs w:val="28"/>
              </w:rPr>
              <w:t>Multiple examples (Offensive, Spam, Acceptable) anchor categories, so the model learns distinctions and avoids misclassification.</w:t>
            </w:r>
          </w:p>
        </w:tc>
      </w:tr>
    </w:tbl>
    <w:p>
      <w:pPr>
        <w:pStyle w:val="22"/>
        <w:ind w:left="720"/>
        <w:rPr>
          <w:rFonts w:eastAsia="等线 Light"/>
          <w:i/>
          <w:iCs/>
          <w:sz w:val="28"/>
          <w:szCs w:val="28"/>
        </w:rPr>
      </w:pPr>
    </w:p>
    <w:p>
      <w:pPr>
        <w:rPr>
          <w:i/>
          <w:iCs/>
          <w:sz w:val="28"/>
          <w:szCs w:val="28"/>
        </w:rPr>
      </w:pPr>
    </w:p>
    <w:sectPr>
      <w:pgSz w:w="11906" w:h="16838"/>
      <w:pgMar w:top="1440" w:right="1440" w:bottom="1440" w:left="1440" w:header="708" w:footer="708" w:gutter="0"/>
      <w:docGrid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等线 Light">
    <w:altName w:val="Droid Sans Fallback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Droid Sans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Arial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mc="http://schemas.openxmlformats.org/markup-compatibility/2006" xmlns:w14="http://schemas.microsoft.com/office/word/2010/wordml">
  <w:abstractNum w:abstractNumId="0">
    <w:multiLevelType w:val="hybridMultilevel"/>
    <w:tmpl w:val="38CA2C34"/>
    <w:lvl w:ilvl="0">
      <w:start w:val="1"/>
      <w:numFmt w:val="decimal"/>
      <w:lvlRestart w:val="0"/>
      <w:lvlText w:val="%1."/>
      <w:lvlJc w:val="left"/>
      <w:pPr>
        <w:tabs>
          <w:tab w:val="num" w:pos="0"/>
        </w:tabs>
        <w:ind w:left="1068" w:hanging="360"/>
      </w:pPr>
      <w:rPr>
        <w:rFonts w:hint="default"/>
        <w:b w:val="0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8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8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28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8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8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88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8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8" w:hanging="180"/>
      </w:pPr>
    </w:lvl>
  </w:abstractNum>
  <w:abstractNum w:abstractNumId="1">
    <w:multiLevelType w:val="hybridMultilevel"/>
    <w:tmpl w:val="94DADF42"/>
    <w:lvl w:ilvl="0">
      <w:start w:val="5"/>
      <w:numFmt w:val="bullet"/>
      <w:lvlRestart w:val="0"/>
      <w:lvlText w:val=""/>
      <w:lvlJc w:val="left"/>
      <w:pPr>
        <w:tabs>
          <w:tab w:val="num" w:pos="0"/>
        </w:tabs>
        <w:ind w:left="720" w:hanging="360"/>
      </w:pPr>
      <w:rPr>
        <w:rFonts w:ascii="Wingdings" w:hAnsi="Wingdings" w:eastAsia="Droid Sans" w:cs="Aria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hint="default"/>
      </w:rPr>
    </w:lvl>
  </w:abstractNum>
  <w:abstractNum w:abstractNumId="2">
    <w:multiLevelType w:val="hybridMultilevel"/>
    <w:tmpl w:val="8F8A1246"/>
    <w:lvl w:ilvl="0">
      <w:start w:val="1"/>
      <w:numFmt w:val="decimal"/>
      <w:lvlRestart w:val="0"/>
      <w:lvlText w:val="%1."/>
      <w:lvlJc w:val="left"/>
      <w:pPr>
        <w:tabs>
          <w:tab w:val="num" w:pos="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">
    <w:multiLevelType w:val="hybridMultilevel"/>
    <w:tmpl w:val="367C92D8"/>
    <w:lvl w:ilvl="0">
      <w:start w:val="1"/>
      <w:numFmt w:val="lowerLetter"/>
      <w:lvlRestart w:val="0"/>
      <w:lvlText w:val="%1)"/>
      <w:lvlJc w:val="left"/>
      <w:pPr>
        <w:tabs>
          <w:tab w:val="num" w:pos="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6"/>
  <w:bordersDoNotSurroundHeader/>
  <w:bordersDoNotSurroundFooter/>
  <w:defaultTabStop w:val="720"/>
  <w:drawingGridHorizontalSpacing w:val="120"/>
  <w:drawingGridVerticalSpacing w:val="163"/>
  <w:displayHorizontalDrawingGridEvery w:val="0"/>
  <w:displayVerticalDrawingGridEvery w:val="1"/>
  <w:compat>
    <w:spaceForUL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spacing w:after="160" w:line="278" w:lineRule="auto"/>
    </w:pPr>
    <w:rPr>
      <w:rFonts w:ascii="Droid Sans" w:eastAsia="Droid Sans" w:cs="Arial"/>
      <w:kern w:val="2"/>
      <w:sz w:val="24"/>
      <w:szCs w:val="24"/>
      <w:lang w:val="en-IN" w:eastAsia="en-US" w:bidi="ar-SA"/>
    </w:rPr>
  </w:style>
  <w:style w:type="paragraph" w:styleId="1">
    <w:name w:val="heading 1"/>
    <w:basedOn w:val="0"/>
    <w:next w:val="0"/>
    <w:pPr>
      <w:keepNext/>
      <w:keepLines/>
      <w:spacing w:before="360" w:after="80"/>
      <w:outlineLvl w:val="0"/>
    </w:pPr>
    <w:rPr>
      <w:rFonts w:ascii="Droid Sans" w:eastAsia="等线 Light" w:cs="Times New Roman" w:hAnsi="Droid Sans"/>
      <w:color w:val="2F5496"/>
      <w:sz w:val="40"/>
      <w:szCs w:val="40"/>
    </w:rPr>
  </w:style>
  <w:style w:type="paragraph" w:styleId="2">
    <w:name w:val="heading 2"/>
    <w:basedOn w:val="0"/>
    <w:next w:val="0"/>
    <w:pPr>
      <w:keepNext/>
      <w:keepLines/>
      <w:spacing w:before="160" w:after="80"/>
      <w:outlineLvl w:val="1"/>
    </w:pPr>
    <w:rPr>
      <w:rFonts w:ascii="Droid Sans" w:eastAsia="等线 Light" w:cs="Times New Roman" w:hAnsi="Droid Sans"/>
      <w:color w:val="2F5496"/>
      <w:sz w:val="32"/>
      <w:szCs w:val="32"/>
    </w:rPr>
  </w:style>
  <w:style w:type="paragraph" w:styleId="3">
    <w:name w:val="heading 3"/>
    <w:basedOn w:val="0"/>
    <w:next w:val="0"/>
    <w:pPr>
      <w:keepNext/>
      <w:keepLines/>
      <w:spacing w:before="160" w:after="80"/>
      <w:outlineLvl w:val="2"/>
    </w:pPr>
    <w:rPr>
      <w:rFonts w:eastAsia="等线 Light" w:cs="Times New Roman"/>
      <w:color w:val="2F5496"/>
      <w:sz w:val="28"/>
      <w:szCs w:val="28"/>
    </w:rPr>
  </w:style>
  <w:style w:type="paragraph" w:styleId="4">
    <w:name w:val="heading 4"/>
    <w:basedOn w:val="0"/>
    <w:next w:val="0"/>
    <w:pPr>
      <w:keepNext/>
      <w:keepLines/>
      <w:spacing w:before="80" w:after="40"/>
      <w:outlineLvl w:val="3"/>
    </w:pPr>
    <w:rPr>
      <w:rFonts w:eastAsia="等线 Light" w:cs="Times New Roman"/>
      <w:i/>
      <w:iCs/>
      <w:color w:val="2F5496"/>
    </w:rPr>
  </w:style>
  <w:style w:type="paragraph" w:styleId="5">
    <w:name w:val="heading 5"/>
    <w:basedOn w:val="0"/>
    <w:next w:val="0"/>
    <w:pPr>
      <w:keepNext/>
      <w:keepLines/>
      <w:spacing w:before="80" w:after="40"/>
      <w:outlineLvl w:val="4"/>
    </w:pPr>
    <w:rPr>
      <w:rFonts w:eastAsia="等线 Light" w:cs="Times New Roman"/>
      <w:color w:val="2F5496"/>
    </w:rPr>
  </w:style>
  <w:style w:type="paragraph" w:styleId="6">
    <w:name w:val="heading 6"/>
    <w:basedOn w:val="0"/>
    <w:next w:val="0"/>
    <w:pPr>
      <w:keepNext/>
      <w:keepLines/>
      <w:spacing w:before="40" w:after="0"/>
      <w:outlineLvl w:val="5"/>
    </w:pPr>
    <w:rPr>
      <w:rFonts w:eastAsia="等线 Light" w:cs="Times New Roman"/>
      <w:i/>
      <w:iCs/>
      <w:color w:val="595959"/>
    </w:rPr>
  </w:style>
  <w:style w:type="paragraph" w:styleId="7">
    <w:name w:val="heading 7"/>
    <w:basedOn w:val="0"/>
    <w:next w:val="0"/>
    <w:pPr>
      <w:keepNext/>
      <w:keepLines/>
      <w:spacing w:before="40" w:after="0"/>
      <w:outlineLvl w:val="6"/>
    </w:pPr>
    <w:rPr>
      <w:rFonts w:eastAsia="等线 Light" w:cs="Times New Roman"/>
      <w:color w:val="595959"/>
    </w:rPr>
  </w:style>
  <w:style w:type="paragraph" w:styleId="8">
    <w:name w:val="heading 8"/>
    <w:basedOn w:val="0"/>
    <w:next w:val="0"/>
    <w:pPr>
      <w:keepNext/>
      <w:keepLines/>
      <w:spacing w:after="0"/>
      <w:outlineLvl w:val="7"/>
    </w:pPr>
    <w:rPr>
      <w:rFonts w:eastAsia="等线 Light" w:cs="Times New Roman"/>
      <w:i/>
      <w:iCs/>
      <w:color w:val="272727"/>
    </w:rPr>
  </w:style>
  <w:style w:type="paragraph" w:styleId="9">
    <w:name w:val="heading 9"/>
    <w:basedOn w:val="0"/>
    <w:next w:val="0"/>
    <w:pPr>
      <w:keepNext/>
      <w:keepLines/>
      <w:spacing w:after="0"/>
      <w:outlineLvl w:val="8"/>
    </w:pPr>
    <w:rPr>
      <w:rFonts w:eastAsia="等线 Light" w:cs="Times New Roman"/>
      <w:color w:val="272727"/>
    </w:rPr>
  </w:style>
  <w:style w:type="character" w:default="1" w:styleId="10">
    <w:name w:val="Default Paragraph Font"/>
  </w:style>
  <w:style w:type="paragraph" w:styleId="15">
    <w:name w:val="Title"/>
    <w:basedOn w:val="0"/>
    <w:next w:val="0"/>
    <w:pPr>
      <w:spacing w:after="80" w:line="240" w:lineRule="auto"/>
      <w:contextualSpacing/>
    </w:pPr>
    <w:rPr>
      <w:rFonts w:ascii="Droid Sans" w:eastAsia="等线 Light" w:cs="Times New Roman" w:hAnsi="Droid Sans"/>
      <w:spacing w:val="-10"/>
      <w:kern w:val="28"/>
      <w:sz w:val="56"/>
      <w:szCs w:val="56"/>
    </w:rPr>
  </w:style>
  <w:style w:type="paragraph" w:styleId="16">
    <w:name w:val="Subtitle"/>
    <w:basedOn w:val="0"/>
    <w:next w:val="0"/>
    <w:rPr>
      <w:rFonts w:eastAsia="等线 Light" w:cs="Times New Roman"/>
      <w:color w:val="595959"/>
      <w:spacing w:val="15"/>
      <w:sz w:val="28"/>
      <w:szCs w:val="28"/>
    </w:rPr>
  </w:style>
  <w:style w:type="paragraph" w:customStyle="1" w:styleId="17">
    <w:name w:val="Quote"/>
    <w:basedOn w:val="0"/>
    <w:next w:val="0"/>
    <w:pPr>
      <w:spacing w:before="160"/>
      <w:jc w:val="center"/>
    </w:pPr>
    <w:rPr>
      <w:i/>
      <w:iCs/>
      <w:color w:val="404040"/>
    </w:rPr>
  </w:style>
  <w:style w:type="paragraph" w:customStyle="1" w:styleId="18">
    <w:name w:val="List Paragraph"/>
    <w:basedOn w:val="0"/>
    <w:pPr>
      <w:ind w:left="720"/>
      <w:contextualSpacing/>
    </w:pPr>
  </w:style>
  <w:style w:type="character" w:customStyle="1" w:styleId="19">
    <w:name w:val="Intense Emphasis"/>
    <w:basedOn w:val="10"/>
    <w:rPr>
      <w:i/>
      <w:iCs/>
      <w:color w:val="2F5496"/>
    </w:rPr>
  </w:style>
  <w:style w:type="paragraph" w:customStyle="1" w:styleId="20">
    <w:name w:val="Intense Quote"/>
    <w:basedOn w:val="0"/>
    <w:next w:val="0"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21">
    <w:name w:val="Intense Reference"/>
    <w:basedOn w:val="10"/>
    <w:rPr>
      <w:b/>
      <w:bCs/>
      <w:caps w:val="0"/>
      <w:smallCaps/>
      <w:color w:val="2F5496"/>
      <w:spacing w:val="5"/>
    </w:rPr>
  </w:style>
  <w:style w:type="paragraph" w:styleId="22">
    <w:name w:val="Normal (Web)"/>
    <w:basedOn w:val="0"/>
    <w:pPr>
      <w:spacing w:before="100" w:beforeAutospacing="1" w:after="100" w:afterAutospacing="1" w:line="240" w:lineRule="auto"/>
    </w:pPr>
    <w:rPr>
      <w:rFonts w:ascii="Times New Roman" w:eastAsia="Times New Roman" w:cs="Times New Roman" w:hAnsi="Times New Roman"/>
      <w:kern w:val="0"/>
      <w:lang w:eastAsia="en-IN"/>
    </w:rPr>
  </w:style>
  <w:style w:type="character" w:styleId="23">
    <w:name w:val="Strong"/>
    <w:basedOn w:val="1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2.jpg"/><Relationship Id="rId3" Type="http://schemas.openxmlformats.org/officeDocument/2006/relationships/image" Target="media/5.jpg"/><Relationship Id="rId4" Type="http://schemas.openxmlformats.org/officeDocument/2006/relationships/image" Target="media/8.jpg"/><Relationship Id="rId5" Type="http://schemas.openxmlformats.org/officeDocument/2006/relationships/image" Target="media/11.jpg"/><Relationship Id="rId6" Type="http://schemas.openxmlformats.org/officeDocument/2006/relationships/image" Target="media/14.jpg"/><Relationship Id="rId7" Type="http://schemas.openxmlformats.org/officeDocument/2006/relationships/image" Target="media/17.jpg"/><Relationship Id="rId8" Type="http://schemas.openxmlformats.org/officeDocument/2006/relationships/image" Target="media/20.jpg"/><Relationship Id="rId9" Type="http://schemas.openxmlformats.org/officeDocument/2006/relationships/image" Target="media/23.jpg"/><Relationship Id="rId10" Type="http://schemas.openxmlformats.org/officeDocument/2006/relationships/image" Target="media/26.jpg"/><Relationship Id="rId11" Type="http://schemas.openxmlformats.org/officeDocument/2006/relationships/image" Target="media/29.jpg"/><Relationship Id="rId12" Type="http://schemas.openxmlformats.org/officeDocument/2006/relationships/image" Target="media/29.jpg"/><Relationship Id="rId13" Type="http://schemas.openxmlformats.org/officeDocument/2006/relationships/image" Target="media/34.jpg"/><Relationship Id="rId14" Type="http://schemas.openxmlformats.org/officeDocument/2006/relationships/image" Target="media/37.jpg"/><Relationship Id="rId15" Type="http://schemas.openxmlformats.org/officeDocument/2006/relationships/image" Target="media/40.jpg"/><Relationship Id="rId16" Type="http://schemas.openxmlformats.org/officeDocument/2006/relationships/image" Target="media/43.jpg"/><Relationship Id="rId17" Type="http://schemas.openxmlformats.org/officeDocument/2006/relationships/styles" Target="styles.xml"/><Relationship Id="rId18" Type="http://schemas.openxmlformats.org/officeDocument/2006/relationships/numbering" Target="numbering.xml"/><Relationship Id="rId1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25</TotalTime>
  <Application>Office</Application>
  <Pages>12</Pages>
  <Words>668</Words>
  <Characters>3815</Characters>
  <Lines>195</Lines>
  <Paragraphs>91</Paragraphs>
  <CharactersWithSpaces>4431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Mobile phone user</cp:lastModifiedBy>
  <cp:revision>0</cp:revision>
  <dcterms:modified xsi:type="dcterms:W3CDTF">2026-02-08T08:29:35Z</dcterms:modified>
</cp:coreProperties>
</file>