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76C"/>
          <w:sz w:val="40"/>
        </w:rPr>
        <w:t>PM2.5 MULTIMODAL DEEP LEARNING</w:t>
      </w:r>
    </w:p>
    <w:p>
      <w:pPr>
        <w:jc w:val="center"/>
      </w:pPr>
      <w:r>
        <w:rPr>
          <w:i/>
          <w:color w:val="2163AE"/>
          <w:sz w:val="24"/>
        </w:rPr>
        <w:t>6 Monitoring Stations — Hanoi, Vietnam</w:t>
      </w:r>
    </w:p>
    <w:p/>
    <w:p>
      <w:pPr>
        <w:jc w:val="center"/>
      </w:pPr>
      <w:r>
        <w:rPr>
          <w:b/>
          <w:color w:val="B8860B"/>
          <w:sz w:val="22"/>
        </w:rPr>
        <w:t>Document 2 of 3</w:t>
      </w:r>
    </w:p>
    <w:p>
      <w:pPr>
        <w:jc w:val="center"/>
      </w:pPr>
      <w:r>
        <w:rPr>
          <w:b/>
          <w:color w:val="1A376C"/>
          <w:sz w:val="44"/>
        </w:rPr>
        <w:t>Research Pipeline Summary</w:t>
      </w:r>
    </w:p>
    <w:p/>
    <w:p>
      <w:pPr>
        <w:jc w:val="center"/>
      </w:pPr>
      <w:r>
        <w:rPr>
          <w:i/>
          <w:color w:val="444444"/>
          <w:sz w:val="24"/>
        </w:rPr>
        <w:t>End-to-End ML Pipeline: Data → Features → Models → Ensemble</w:t>
      </w:r>
    </w:p>
    <w:p/>
    <w:p>
      <w:pPr>
        <w:jc w:val="center"/>
      </w:pPr>
      <w:r>
        <w:rPr>
          <w:color w:val="555555"/>
          <w:sz w:val="22"/>
        </w:rPr>
        <w:t>Research Period: January 2024 – May 2026</w:t>
      </w:r>
    </w:p>
    <w:p>
      <w:r>
        <w:br w:type="page"/>
      </w:r>
    </w:p>
    <w:p>
      <w:pPr>
        <w:pStyle w:val="Heading1"/>
      </w:pPr>
      <w:r>
        <w:rPr>
          <w:color w:val="1A376C"/>
          <w:sz w:val="28"/>
        </w:rPr>
        <w:t>1. Pipeline Overview</w:t>
      </w:r>
    </w:p>
    <w:p>
      <w:pPr>
        <w:spacing w:after="80"/>
      </w:pPr>
      <w:r>
        <w:rPr>
          <w:b w:val="0"/>
          <w:i w:val="0"/>
          <w:sz w:val="22"/>
        </w:rPr>
        <w:t>The full prediction pipeline transforms raw hourly measurements from three heterogeneous sources into daily PM2.5 forecasts. It consists of five stages: data collection, feature engineering, neural sequence modelling, gradient-boosted tree modelling, and final ensemble blending.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End-to-end flow:</w:t>
        <w:br/>
        <w:t>Raw hourly data → Daily aggregation → Feature engineering → Sequence arrays + Satellite tensors + Tabular features → Neural branch + Tree branch → Alpha-blend → PM2.5 prediction</w:t>
      </w:r>
    </w:p>
    <w:p>
      <w:pPr>
        <w:pStyle w:val="Heading1"/>
      </w:pPr>
      <w:r>
        <w:rPr>
          <w:color w:val="1A376C"/>
          <w:sz w:val="28"/>
        </w:rPr>
        <w:t>2. Stage 1 — Data Collection (3 Notebooks)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31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Notebook</w:t>
            </w:r>
          </w:p>
        </w:tc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31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 File</w:t>
            </w:r>
          </w:p>
        </w:tc>
        <w:tc>
          <w:tcPr>
            <w:tcW w:type="dxa" w:w="345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Variables</w:t>
            </w:r>
          </w:p>
        </w:tc>
      </w:tr>
      <w:tr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openaq_data_crawling.ipynb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OpenAQ v3 API</w:t>
            </w:r>
          </w:p>
        </w:tc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all_stations_crawled.csv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PM2.5, CO, NO₂, O₃, SO₂ (hourly)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/>
            <w:r>
              <w:rPr>
                <w:sz w:val="20"/>
              </w:rPr>
              <w:t>openmeteo_data_crawling.ipynb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Open-Meteo API</w:t>
            </w:r>
          </w:p>
        </w:tc>
        <w:tc>
          <w:tcPr>
            <w:tcW w:type="dxa" w:w="3312"/>
            <w:shd w:val="clear" w:color="auto" w:fill="FFFFFF"/>
          </w:tcPr>
          <w:p>
            <w:r/>
            <w:r>
              <w:rPr>
                <w:sz w:val="20"/>
              </w:rPr>
              <w:t>all_stations_openmeteo_hourly.csv</w:t>
            </w:r>
          </w:p>
        </w:tc>
        <w:tc>
          <w:tcPr>
            <w:tcW w:type="dxa" w:w="3456"/>
            <w:shd w:val="clear" w:color="auto" w:fill="FFFFFF"/>
          </w:tcPr>
          <w:p>
            <w:r/>
            <w:r>
              <w:rPr>
                <w:sz w:val="20"/>
              </w:rPr>
              <w:t>13 weather vars (hourly)</w:t>
            </w:r>
          </w:p>
        </w:tc>
      </w:tr>
      <w:tr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sentinelhub_cdse_feature_pipeline.ipynb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Sentinel-5P/2</w:t>
            </w:r>
          </w:p>
        </w:tc>
        <w:tc>
          <w:tcPr>
            <w:tcW w:type="dxa" w:w="3312"/>
            <w:shd w:val="clear" w:color="auto" w:fill="F0F4FA"/>
          </w:tcPr>
          <w:p>
            <w:r/>
            <w:r>
              <w:rPr>
                <w:sz w:val="20"/>
              </w:rPr>
              <w:t>all_stations_satellite_hourly.csv</w:t>
            </w:r>
          </w:p>
        </w:tc>
        <w:tc>
          <w:tcPr>
            <w:tcW w:type="dxa" w:w="3456"/>
            <w:shd w:val="clear" w:color="auto" w:fill="F0F4FA"/>
          </w:tcPr>
          <w:p>
            <w:r/>
            <w:r>
              <w:rPr>
                <w:sz w:val="20"/>
              </w:rPr>
              <w:t>7 spectral bands × 6 statistics</w:t>
            </w:r>
          </w:p>
        </w:tc>
      </w:tr>
    </w:tbl>
    <w:p/>
    <w:p>
      <w:pPr>
        <w:pStyle w:val="Heading1"/>
      </w:pPr>
      <w:r>
        <w:rPr>
          <w:color w:val="1A376C"/>
          <w:sz w:val="28"/>
        </w:rPr>
        <w:t>3. Stage 2 — Daily Aggregation &amp; Feature Engineering</w:t>
      </w:r>
    </w:p>
    <w:p>
      <w:pPr>
        <w:spacing w:after="80"/>
      </w:pPr>
      <w:r>
        <w:rPr>
          <w:b w:val="0"/>
          <w:i w:val="0"/>
          <w:sz w:val="22"/>
        </w:rPr>
        <w:t>Function: load_daily() in training scripts</w:t>
      </w:r>
    </w:p>
    <w:p>
      <w:pPr>
        <w:spacing w:after="80"/>
      </w:pPr>
      <w:r>
        <w:rPr>
          <w:b w:val="0"/>
          <w:i w:val="0"/>
          <w:sz w:val="22"/>
        </w:rPr>
        <w:t>Merges the three hourly datasets on (location_id, datetime_utc), then aggregates to daily granularity:</w:t>
      </w:r>
    </w:p>
    <w:p>
      <w:pPr>
        <w:pStyle w:val="ListBullet"/>
        <w:spacing w:after="40"/>
        <w:ind w:left="432"/>
      </w:pPr>
      <w:r>
        <w:rPr>
          <w:sz w:val="22"/>
        </w:rPr>
        <w:t>PM2.5: daily mean; std and hour-count retained as quality indicators</w:t>
      </w:r>
    </w:p>
    <w:p>
      <w:pPr>
        <w:pStyle w:val="ListBullet"/>
        <w:spacing w:after="40"/>
        <w:ind w:left="432"/>
      </w:pPr>
      <w:r>
        <w:rPr>
          <w:sz w:val="22"/>
        </w:rPr>
        <w:t>Meteorology: daily mean (precipitation: daily sum)</w:t>
      </w:r>
    </w:p>
    <w:p>
      <w:pPr>
        <w:pStyle w:val="ListBullet"/>
        <w:spacing w:after="40"/>
        <w:ind w:left="432"/>
      </w:pPr>
      <w:r>
        <w:rPr>
          <w:sz w:val="22"/>
        </w:rPr>
        <w:t>Satellite: first valid observation per day (priority: morning passes)</w:t>
      </w:r>
    </w:p>
    <w:p>
      <w:pPr>
        <w:pStyle w:val="ListBullet"/>
        <w:spacing w:after="40"/>
        <w:ind w:left="432"/>
      </w:pPr>
      <w:r>
        <w:rPr>
          <w:sz w:val="22"/>
        </w:rPr>
        <w:t>Lag features: pm25_lag{1,2,3,7}, roll3, roll7, roll7std, delta</w:t>
      </w:r>
    </w:p>
    <w:p>
      <w:pPr>
        <w:pStyle w:val="ListBullet"/>
        <w:spacing w:after="40"/>
        <w:ind w:left="432"/>
      </w:pPr>
      <w:r>
        <w:rPr>
          <w:sz w:val="22"/>
        </w:rPr>
        <w:t>Temporal: day_of_week, month, day_of_year, is_weekend</w:t>
      </w:r>
    </w:p>
    <w:p>
      <w:pPr>
        <w:pStyle w:val="ListBullet"/>
        <w:spacing w:after="40"/>
        <w:ind w:left="432"/>
      </w:pPr>
      <w:r>
        <w:rPr>
          <w:sz w:val="22"/>
        </w:rPr>
        <w:t>Seasonal encoding: sin/cos of day-of-year and month</w:t>
      </w:r>
    </w:p>
    <w:p>
      <w:pPr>
        <w:pStyle w:val="Heading1"/>
      </w:pPr>
      <w:r>
        <w:rPr>
          <w:color w:val="1A376C"/>
          <w:sz w:val="28"/>
        </w:rPr>
        <w:t>4. Stage 3 — Three Parallel Feature Branches</w:t>
      </w:r>
    </w:p>
    <w:p>
      <w:pPr>
        <w:pStyle w:val="Heading2"/>
      </w:pPr>
      <w:r>
        <w:rPr>
          <w:color w:val="2163AE"/>
          <w:sz w:val="24"/>
        </w:rPr>
        <w:t>4.1  Sequence Branch (BiLSTM input)</w:t>
      </w:r>
    </w:p>
    <w:p>
      <w:pPr>
        <w:spacing w:after="80"/>
      </w:pPr>
      <w:r>
        <w:rPr>
          <w:b w:val="0"/>
          <w:i w:val="0"/>
          <w:sz w:val="22"/>
        </w:rPr>
        <w:t>Shape: (B, SEQ_LEN=7, n_seq=9)</w:t>
      </w:r>
    </w:p>
    <w:p>
      <w:pPr>
        <w:pStyle w:val="ListBullet"/>
        <w:spacing w:after="40"/>
        <w:ind w:left="432"/>
      </w:pPr>
      <w:r>
        <w:rPr>
          <w:sz w:val="22"/>
        </w:rPr>
        <w:t>Features: log1p(PM2.5) + 8 daily met variables (temperature, humidity, wind speed, wind u/v, precipitation, cloud cover, pressure)</w:t>
      </w:r>
    </w:p>
    <w:p>
      <w:pPr>
        <w:pStyle w:val="ListBullet"/>
        <w:spacing w:after="40"/>
        <w:ind w:left="432"/>
      </w:pPr>
      <w:r>
        <w:rPr>
          <w:sz w:val="22"/>
        </w:rPr>
        <w:t>Scaling: StandardScaler fitted on train split only</w:t>
      </w:r>
    </w:p>
    <w:p>
      <w:pPr>
        <w:pStyle w:val="ListBullet"/>
        <w:spacing w:after="40"/>
        <w:ind w:left="432"/>
      </w:pPr>
      <w:r>
        <w:rPr>
          <w:sz w:val="22"/>
        </w:rPr>
        <w:t>Missing values: per-station linear interpolation (limit=10) then median fill</w:t>
      </w:r>
    </w:p>
    <w:p>
      <w:pPr>
        <w:pStyle w:val="ListBullet"/>
        <w:spacing w:after="40"/>
        <w:ind w:left="432"/>
      </w:pPr>
      <w:r>
        <w:rPr>
          <w:sz w:val="22"/>
        </w:rPr>
        <w:t>7-day rolling window of history prior to each prediction day</w:t>
      </w:r>
    </w:p>
    <w:p>
      <w:pPr>
        <w:pStyle w:val="Heading2"/>
      </w:pPr>
      <w:r>
        <w:rPr>
          <w:color w:val="2163AE"/>
          <w:sz w:val="24"/>
        </w:rPr>
        <w:t>4.2  Satellite Branch (3D CNN input)</w:t>
      </w:r>
    </w:p>
    <w:p>
      <w:pPr>
        <w:spacing w:after="80"/>
      </w:pPr>
      <w:r>
        <w:rPr>
          <w:b w:val="0"/>
          <w:i w:val="0"/>
          <w:sz w:val="22"/>
        </w:rPr>
        <w:t>Shape: (B, n_sat=30, SEQ_LEN=7)  →  reshaped inside CNN to (B, 1, 7, 6, 5)</w:t>
      </w:r>
    </w:p>
    <w:p>
      <w:pPr>
        <w:pStyle w:val="ListBullet"/>
        <w:spacing w:after="40"/>
        <w:ind w:left="432"/>
      </w:pPr>
      <w:r>
        <w:rPr>
          <w:sz w:val="22"/>
        </w:rPr>
        <w:t>30 features: 6 statistics × 5 satellite bands (NO₂, CO, SO₂, AerAI, NDVI)</w:t>
      </w:r>
    </w:p>
    <w:p>
      <w:pPr>
        <w:pStyle w:val="ListBullet"/>
        <w:spacing w:after="40"/>
        <w:ind w:left="432"/>
      </w:pPr>
      <w:r>
        <w:rPr>
          <w:sz w:val="22"/>
        </w:rPr>
        <w:t>Arranged as structured 6×5 grid: rows=stats, cols=bands</w:t>
      </w:r>
    </w:p>
    <w:p>
      <w:pPr>
        <w:pStyle w:val="ListBullet"/>
        <w:spacing w:after="40"/>
        <w:ind w:left="432"/>
      </w:pPr>
      <w:r>
        <w:rPr>
          <w:sz w:val="22"/>
        </w:rPr>
        <w:t>7-day history window (same as sequence branch)</w:t>
      </w:r>
    </w:p>
    <w:p>
      <w:pPr>
        <w:pStyle w:val="ListBullet"/>
        <w:spacing w:after="40"/>
        <w:ind w:left="432"/>
      </w:pPr>
      <w:r>
        <w:rPr>
          <w:sz w:val="22"/>
        </w:rPr>
        <w:t>Scaling: StandardScaler on train; missing columns zero-padded</w:t>
      </w:r>
    </w:p>
    <w:p>
      <w:pPr>
        <w:pStyle w:val="Heading2"/>
      </w:pPr>
      <w:r>
        <w:rPr>
          <w:color w:val="2163AE"/>
          <w:sz w:val="24"/>
        </w:rPr>
        <w:t>4.3  Tabular Branch (Tree models input)</w:t>
      </w:r>
    </w:p>
    <w:p>
      <w:pPr>
        <w:spacing w:after="80"/>
      </w:pPr>
      <w:r>
        <w:rPr>
          <w:b w:val="0"/>
          <w:i w:val="0"/>
          <w:sz w:val="22"/>
        </w:rPr>
        <w:t>Shape: (N, n_tab) — no temporal dimension</w:t>
      </w:r>
    </w:p>
    <w:p>
      <w:pPr>
        <w:pStyle w:val="ListBullet"/>
        <w:spacing w:after="40"/>
        <w:ind w:left="432"/>
      </w:pPr>
      <w:r>
        <w:rPr>
          <w:sz w:val="22"/>
        </w:rPr>
        <w:t>Lag features: pm25_lag{1,2,3,7}, pm25_roll{3,7}, pm25_roll7std, pm25_delta</w:t>
      </w:r>
    </w:p>
    <w:p>
      <w:pPr>
        <w:pStyle w:val="ListBullet"/>
        <w:spacing w:after="40"/>
        <w:ind w:left="432"/>
      </w:pPr>
      <w:r>
        <w:rPr>
          <w:sz w:val="22"/>
        </w:rPr>
        <w:t>Calendar: day_of_week, month, day_of_year, is_weekend</w:t>
      </w:r>
    </w:p>
    <w:p>
      <w:pPr>
        <w:pStyle w:val="ListBullet"/>
        <w:spacing w:after="40"/>
        <w:ind w:left="432"/>
      </w:pPr>
      <w:r>
        <w:rPr>
          <w:sz w:val="22"/>
        </w:rPr>
        <w:t>Quality: pm25_daily_std, pm25_hour_count</w:t>
      </w:r>
    </w:p>
    <w:p>
      <w:pPr>
        <w:pStyle w:val="ListBullet"/>
        <w:spacing w:after="40"/>
        <w:ind w:left="432"/>
      </w:pPr>
      <w:r>
        <w:rPr>
          <w:sz w:val="22"/>
        </w:rPr>
        <w:t>Daily met: temperature, humidity, wind speed/u/v, precipitation, cloud, pressure</w:t>
      </w:r>
    </w:p>
    <w:p>
      <w:pPr>
        <w:pStyle w:val="ListBullet"/>
        <w:spacing w:after="40"/>
        <w:ind w:left="432"/>
      </w:pPr>
      <w:r>
        <w:rPr>
          <w:sz w:val="22"/>
        </w:rPr>
        <w:t>Imputation: SimpleImputer (strategy=median) fitted on train</w:t>
      </w:r>
    </w:p>
    <w:p>
      <w:pPr>
        <w:pStyle w:val="Heading2"/>
      </w:pPr>
      <w:r>
        <w:rPr>
          <w:color w:val="2163AE"/>
          <w:sz w:val="24"/>
        </w:rPr>
        <w:t>4.4  Context &amp; Bypass (auxiliary neural inputs)</w:t>
      </w:r>
    </w:p>
    <w:p>
      <w:pPr>
        <w:pStyle w:val="ListBullet"/>
        <w:spacing w:after="40"/>
        <w:ind w:left="432"/>
      </w:pPr>
      <w:r>
        <w:rPr>
          <w:sz w:val="22"/>
        </w:rPr>
        <w:t>Context: (B, 14) — sin/cos season + current-day met + lat/lon</w:t>
      </w:r>
    </w:p>
    <w:p>
      <w:pPr>
        <w:pStyle w:val="ListBullet"/>
        <w:spacing w:after="40"/>
        <w:ind w:left="432"/>
      </w:pPr>
      <w:r>
        <w:rPr>
          <w:sz w:val="22"/>
        </w:rPr>
        <w:t>Bypass: (B, 4) — scaled lag1/2/3/7 (shortcut path around neural head)</w:t>
      </w:r>
    </w:p>
    <w:p>
      <w:pPr>
        <w:pStyle w:val="Heading1"/>
      </w:pPr>
      <w:r>
        <w:rPr>
          <w:color w:val="1A376C"/>
          <w:sz w:val="28"/>
        </w:rPr>
        <w:t>5. Stage 4 — Neural Branch (BiLSTM + 3D BN-NIN)</w:t>
      </w:r>
    </w:p>
    <w:p>
      <w:pPr>
        <w:spacing w:after="80"/>
      </w:pPr>
      <w:r>
        <w:rPr>
          <w:b w:val="0"/>
          <w:i w:val="0"/>
          <w:sz w:val="22"/>
        </w:rPr>
        <w:t>The neural branch processes sequence and satellite inputs in parallel, then fuses them through a gated attention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Sub-module</w:t>
            </w:r>
          </w:p>
        </w:tc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58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75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Params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BiLSTM (2-layer)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(B, 7, 9)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sz w:val="20"/>
              </w:rPr>
              <w:t>(B, 96)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hidden=48, bidir, dropout=0.45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LayerNorm + Drop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(B, 96)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(B, 96)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20"/>
              </w:rPr>
              <w:t>LayerNorm + Dropout(0.45)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3D BN-NIN CNN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(B, 1, 7, 6, 5)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sz w:val="20"/>
              </w:rPr>
              <w:t>(B, 64)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NiN blocks: 1→16→32, AdaptAvgPool3d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Context proj.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(B, 14)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(B, 16)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20"/>
              </w:rPr>
              <w:t>Linear(14→16), GELU, Dropout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Satellite gate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(B, 96+64+16=176)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sz w:val="20"/>
              </w:rPr>
              <w:t>(B, 64)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Linear(176→32→64), Sigmoid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Fusion head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(B, 176)</w:t>
            </w:r>
          </w:p>
        </w:tc>
        <w:tc>
          <w:tcPr>
            <w:tcW w:type="dxa" w:w="1584"/>
            <w:shd w:val="clear" w:color="auto" w:fill="FFFFFF"/>
          </w:tcPr>
          <w:p>
            <w:r/>
            <w:r>
              <w:rPr>
                <w:sz w:val="20"/>
              </w:rPr>
              <w:t>(B, 1)</w:t>
            </w:r>
          </w:p>
        </w:tc>
        <w:tc>
          <w:tcPr>
            <w:tcW w:type="dxa" w:w="4752"/>
            <w:shd w:val="clear" w:color="auto" w:fill="FFFFFF"/>
          </w:tcPr>
          <w:p>
            <w:r/>
            <w:r>
              <w:rPr>
                <w:sz w:val="20"/>
              </w:rPr>
              <w:t>LN → 96 → 48 → 1, GELU, Dropout</w:t>
            </w:r>
          </w:p>
        </w:tc>
      </w:tr>
      <w:tr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Lag bypass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(B, 4)</w:t>
            </w:r>
          </w:p>
        </w:tc>
        <w:tc>
          <w:tcPr>
            <w:tcW w:type="dxa" w:w="1584"/>
            <w:shd w:val="clear" w:color="auto" w:fill="F0F4FA"/>
          </w:tcPr>
          <w:p>
            <w:r/>
            <w:r>
              <w:rPr>
                <w:sz w:val="20"/>
              </w:rPr>
              <w:t>(B, 1)</w:t>
            </w:r>
          </w:p>
        </w:tc>
        <w:tc>
          <w:tcPr>
            <w:tcW w:type="dxa" w:w="4752"/>
            <w:shd w:val="clear" w:color="auto" w:fill="F0F4FA"/>
          </w:tcPr>
          <w:p>
            <w:r/>
            <w:r>
              <w:rPr>
                <w:sz w:val="20"/>
              </w:rPr>
              <w:t>Linear(4→1), init=zeros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br/>
        <w:t>Training configuration:</w:t>
      </w:r>
    </w:p>
    <w:p>
      <w:pPr>
        <w:pStyle w:val="ListBullet"/>
        <w:spacing w:after="40"/>
        <w:ind w:left="432"/>
      </w:pPr>
      <w:r>
        <w:rPr>
          <w:sz w:val="22"/>
        </w:rPr>
        <w:t>Optimiser: AdamW (lr=8×10⁻⁴, weight_decay=1×10⁻³)</w:t>
      </w:r>
    </w:p>
    <w:p>
      <w:pPr>
        <w:pStyle w:val="ListBullet"/>
        <w:spacing w:after="40"/>
        <w:ind w:left="432"/>
      </w:pPr>
      <w:r>
        <w:rPr>
          <w:sz w:val="22"/>
        </w:rPr>
        <w:t>Scheduler: CosineAnnealingWarmRestarts (T₀=60, T_mult=2, η_min=lr/100)</w:t>
      </w:r>
    </w:p>
    <w:p>
      <w:pPr>
        <w:pStyle w:val="ListBullet"/>
        <w:spacing w:after="40"/>
        <w:ind w:left="432"/>
      </w:pPr>
      <w:r>
        <w:rPr>
          <w:sz w:val="22"/>
        </w:rPr>
        <w:t>Loss: HuberLoss (δ=1.0) on standardised target</w:t>
      </w:r>
    </w:p>
    <w:p>
      <w:pPr>
        <w:pStyle w:val="ListBullet"/>
        <w:spacing w:after="40"/>
        <w:ind w:left="432"/>
      </w:pPr>
      <w:r>
        <w:rPr>
          <w:sz w:val="22"/>
        </w:rPr>
        <w:t>Early stopping: patience=40 epochs on val R²</w:t>
      </w:r>
    </w:p>
    <w:p>
      <w:pPr>
        <w:pStyle w:val="ListBullet"/>
        <w:spacing w:after="40"/>
        <w:ind w:left="432"/>
      </w:pPr>
      <w:r>
        <w:rPr>
          <w:sz w:val="22"/>
        </w:rPr>
        <w:t>Max epochs: 300; 5 random seeds, predictions averaged</w:t>
      </w:r>
    </w:p>
    <w:p>
      <w:pPr>
        <w:pStyle w:val="ListBullet"/>
        <w:spacing w:after="40"/>
        <w:ind w:left="432"/>
      </w:pPr>
      <w:r>
        <w:rPr>
          <w:sz w:val="22"/>
        </w:rPr>
        <w:t>Total neural parameters: 128,341</w:t>
      </w:r>
    </w:p>
    <w:p>
      <w:pPr>
        <w:pStyle w:val="Heading1"/>
      </w:pPr>
      <w:r>
        <w:rPr>
          <w:color w:val="1A376C"/>
          <w:sz w:val="28"/>
        </w:rPr>
        <w:t>6. Stage 5 — Tree Branch (OOF Ridge Stacking)</w:t>
      </w:r>
    </w:p>
    <w:p>
      <w:pPr>
        <w:spacing w:after="80"/>
      </w:pPr>
      <w:r>
        <w:rPr>
          <w:b w:val="0"/>
          <w:i w:val="0"/>
          <w:sz w:val="22"/>
        </w:rPr>
        <w:t>Three gradient-boosted models trained on tabular lag + met features, combined via out-of-fold Ridge meta-learning: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896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Key Config</w:t>
            </w:r>
          </w:p>
        </w:tc>
        <w:tc>
          <w:tcPr>
            <w:tcW w:type="dxa" w:w="288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OOF Role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/>
            <w:r>
              <w:rPr>
                <w:sz w:val="20"/>
              </w:rPr>
              <w:t>XGBoost</w:t>
            </w:r>
          </w:p>
        </w:tc>
        <w:tc>
          <w:tcPr>
            <w:tcW w:type="dxa" w:w="4896"/>
            <w:shd w:val="clear" w:color="auto" w:fill="F0F4FA"/>
          </w:tcPr>
          <w:p>
            <w:r/>
            <w:r>
              <w:rPr>
                <w:sz w:val="20"/>
              </w:rPr>
              <w:t>n_est=1200, depth=5, lr=0.015, subsamp=0.8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OOF predictor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20"/>
              </w:rPr>
              <w:t>LightGBM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sz w:val="20"/>
              </w:rPr>
              <w:t>n_est=1200, depth=5, lr=0.015, subsamp=0.8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OOF predictor</w:t>
            </w:r>
          </w:p>
        </w:tc>
      </w:tr>
      <w:tr>
        <w:tc>
          <w:tcPr>
            <w:tcW w:type="dxa" w:w="2304"/>
            <w:shd w:val="clear" w:color="auto" w:fill="F0F4FA"/>
          </w:tcPr>
          <w:p>
            <w:r/>
            <w:r>
              <w:rPr>
                <w:sz w:val="20"/>
              </w:rPr>
              <w:t>GradientBoosting</w:t>
            </w:r>
          </w:p>
        </w:tc>
        <w:tc>
          <w:tcPr>
            <w:tcW w:type="dxa" w:w="4896"/>
            <w:shd w:val="clear" w:color="auto" w:fill="F0F4FA"/>
          </w:tcPr>
          <w:p>
            <w:r/>
            <w:r>
              <w:rPr>
                <w:sz w:val="20"/>
              </w:rPr>
              <w:t>n_est=500,  depth=4, lr=0.05,  subsamp=0.8</w:t>
            </w:r>
          </w:p>
        </w:tc>
        <w:tc>
          <w:tcPr>
            <w:tcW w:type="dxa" w:w="2880"/>
            <w:shd w:val="clear" w:color="auto" w:fill="F0F4FA"/>
          </w:tcPr>
          <w:p>
            <w:r/>
            <w:r>
              <w:rPr>
                <w:sz w:val="20"/>
              </w:rPr>
              <w:t>OOF predictor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/>
            <w:r>
              <w:rPr>
                <w:sz w:val="20"/>
              </w:rPr>
              <w:t>Ridge meta-learner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sz w:val="20"/>
              </w:rPr>
              <w:t>alpha=1.0, positive=True, fit_intercept=True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Blend OOF preds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br/>
        <w:t>OOF stacking procedure:</w:t>
      </w:r>
    </w:p>
    <w:p>
      <w:pPr>
        <w:pStyle w:val="ListBullet"/>
        <w:spacing w:after="40"/>
        <w:ind w:left="432"/>
      </w:pPr>
      <w:r>
        <w:rPr>
          <w:sz w:val="22"/>
        </w:rPr>
        <w:t>5-fold KFold (time-ordered, no shuffle) on training data</w:t>
      </w:r>
    </w:p>
    <w:p>
      <w:pPr>
        <w:pStyle w:val="ListBullet"/>
        <w:spacing w:after="40"/>
        <w:ind w:left="432"/>
      </w:pPr>
      <w:r>
        <w:rPr>
          <w:sz w:val="22"/>
        </w:rPr>
        <w:t>Each fold: train XGB/LGB/GBR on fold-train, predict fold-val → OOF array</w:t>
      </w:r>
    </w:p>
    <w:p>
      <w:pPr>
        <w:pStyle w:val="ListBullet"/>
        <w:spacing w:after="40"/>
        <w:ind w:left="432"/>
      </w:pPr>
      <w:r>
        <w:rPr>
          <w:sz w:val="22"/>
        </w:rPr>
        <w:t>Ridge fitted on [oof_xgb, oof_lgb, oof_gbr] → y_train</w:t>
      </w:r>
    </w:p>
    <w:p>
      <w:pPr>
        <w:pStyle w:val="ListBullet"/>
        <w:spacing w:after="40"/>
        <w:ind w:left="432"/>
      </w:pPr>
      <w:r>
        <w:rPr>
          <w:sz w:val="22"/>
        </w:rPr>
        <w:t>Ridge weights: XGB=0.451, LGB=0.008, GBR=0.748 (GBR dominates)</w:t>
      </w:r>
    </w:p>
    <w:p>
      <w:pPr>
        <w:pStyle w:val="ListBullet"/>
        <w:spacing w:after="40"/>
        <w:ind w:left="432"/>
      </w:pPr>
      <w:r>
        <w:rPr>
          <w:sz w:val="22"/>
        </w:rPr>
        <w:t>Final models retrained on full training set for val/test inference</w:t>
      </w:r>
    </w:p>
    <w:p>
      <w:pPr>
        <w:pStyle w:val="Heading1"/>
      </w:pPr>
      <w:r>
        <w:rPr>
          <w:color w:val="1A376C"/>
          <w:sz w:val="28"/>
        </w:rPr>
        <w:t>7. Stage 6 — Final Ensemble (Alpha Blend)</w:t>
      </w:r>
    </w:p>
    <w:p>
      <w:pPr>
        <w:spacing w:after="80"/>
      </w:pPr>
      <w:r>
        <w:rPr>
          <w:b w:val="0"/>
          <w:i w:val="0"/>
          <w:sz w:val="22"/>
        </w:rPr>
        <w:t>The neural and tree predictions are combined as a weighted average. Two enhancements were applied to handle the seasonal distribution shift:</w:t>
      </w:r>
    </w:p>
    <w:p>
      <w:pPr>
        <w:pStyle w:val="Heading2"/>
      </w:pPr>
      <w:r>
        <w:rPr>
          <w:color w:val="2163AE"/>
          <w:sz w:val="24"/>
        </w:rPr>
        <w:t>7.1  Linear Neural Calibration</w:t>
      </w:r>
    </w:p>
    <w:p>
      <w:pPr>
        <w:spacing w:after="80"/>
      </w:pPr>
      <w:r>
        <w:rPr>
          <w:b w:val="0"/>
          <w:i w:val="0"/>
          <w:sz w:val="22"/>
        </w:rPr>
        <w:t>Neural models trained on winter val overestimate spring test values. A linear regression is fitted on val set predictions vs. actuals: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ŷ_cal = a × ŷ_neural + b</w:t>
        <w:br/>
        <w:t>Fitted on val set: a = 1.008, b = +1.50</w:t>
        <w:br/>
        <w:t>Effect: neural test R² improves from +0.561 → +0.583 (+0.022)</w:t>
      </w:r>
    </w:p>
    <w:p>
      <w:pPr>
        <w:pStyle w:val="Heading2"/>
      </w:pPr>
      <w:r>
        <w:rPr>
          <w:color w:val="2163AE"/>
          <w:sz w:val="24"/>
        </w:rPr>
        <w:t>7.2  Val-Late Alpha Selection</w:t>
      </w:r>
    </w:p>
    <w:p>
      <w:pPr>
        <w:spacing w:after="80"/>
      </w:pPr>
      <w:r>
        <w:rPr>
          <w:b w:val="0"/>
          <w:i w:val="0"/>
          <w:sz w:val="22"/>
        </w:rPr>
        <w:t>Alpha (neural blend weight) is selected using only the LAST 50% of the validation set (val-late = 246 rows, winter 2025 — temporally closest to test):</w:t>
      </w:r>
    </w:p>
    <w:p>
      <w:pPr>
        <w:spacing w:before="120" w:after="120"/>
        <w:ind w:left="432" w:right="432"/>
        <w:shd w:val="clear" w:color="auto" w:fill="EEF2FF"/>
      </w:pPr>
      <w:r>
        <w:rPr>
          <w:i/>
          <w:color w:val="1A376C"/>
          <w:sz w:val="22"/>
        </w:rPr>
        <w:t>Final blend: ŷ_final = (1 − α) × tree_stacked + α × ŷ_neural_cal</w:t>
        <w:br/>
        <w:t>Best alpha: 0.45  (search over 0.00 → 1.00, step 0.05)</w:t>
        <w:br/>
        <w:t>Rationale: val-late better approximates the spring 2026 test distribution</w:t>
      </w:r>
    </w:p>
    <w:p>
      <w:pPr>
        <w:pStyle w:val="Heading1"/>
      </w:pPr>
      <w:r>
        <w:rPr>
          <w:color w:val="1A376C"/>
          <w:sz w:val="28"/>
        </w:rPr>
        <w:t>8. Pipeline Scripts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608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2160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032"/>
            <w:shd w:val="clear" w:color="auto" w:fill="1A376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notebooks/openaq_data_crawling.ipynb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1 — Data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all_stations_crawled.csv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notebooks/openmeteo_data_crawling.ipynb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1 — Data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all_stations_openmeteo_hourly.csv</w:t>
            </w:r>
          </w:p>
        </w:tc>
      </w:tr>
      <w:tr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notebooks/sentinelhub_cdse_feature_pipeline.ipynb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1 — Data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all_stations_satellite_hourly.csv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scripts/preprocess_satellite_pm25_daily.py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2 — Preprocess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data/processed/ splits</w:t>
            </w:r>
          </w:p>
        </w:tc>
      </w:tr>
      <w:tr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scripts/train_final_multimodal.py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4–7 — 1D train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outputs/final_multimodal/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scripts/train_target_r2.py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4–7 — 1D push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outputs/target_r2/</w:t>
            </w:r>
          </w:p>
        </w:tc>
      </w:tr>
      <w:tr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scripts/compare_cnn_dimensions.py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4–7 — 1D/2D/3D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outputs/cnn_comparison/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scripts/train_3d_final.py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4–7 — 3D final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outputs/final_3d/</w:t>
            </w:r>
          </w:p>
        </w:tc>
      </w:tr>
      <w:tr>
        <w:tc>
          <w:tcPr>
            <w:tcW w:type="dxa" w:w="4608"/>
            <w:shd w:val="clear" w:color="auto" w:fill="F0F4FA"/>
          </w:tcPr>
          <w:p>
            <w:r/>
            <w:r>
              <w:rPr>
                <w:sz w:val="20"/>
              </w:rPr>
              <w:t>scripts/validate_model.py</w:t>
            </w:r>
          </w:p>
        </w:tc>
        <w:tc>
          <w:tcPr>
            <w:tcW w:type="dxa" w:w="2160"/>
            <w:shd w:val="clear" w:color="auto" w:fill="F0F4FA"/>
          </w:tcPr>
          <w:p>
            <w:r/>
            <w:r>
              <w:rPr>
                <w:sz w:val="20"/>
              </w:rPr>
              <w:t>Validation</w:t>
            </w:r>
          </w:p>
        </w:tc>
        <w:tc>
          <w:tcPr>
            <w:tcW w:type="dxa" w:w="4032"/>
            <w:shd w:val="clear" w:color="auto" w:fill="F0F4FA"/>
          </w:tcPr>
          <w:p>
            <w:r/>
            <w:r>
              <w:rPr>
                <w:sz w:val="20"/>
              </w:rPr>
              <w:t>Console (10 sanity tests)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/>
            <w:r>
              <w:rPr>
                <w:sz w:val="20"/>
              </w:rPr>
              <w:t>scripts/draw_architecture.py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Visualise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outputs/final_multimodal/architecture_diagram.png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