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rPr>
      </w:pPr>
    </w:p>
    <w:p>
      <w:pPr>
        <w:jc w:val="center"/>
        <w:rPr>
          <w:rFonts w:ascii="Times New Roman" w:hAnsi="Times New Roman" w:cs="Times New Roman"/>
        </w:rPr>
      </w:pPr>
      <w:r>
        <w:rPr>
          <w:rFonts w:ascii="Times New Roman" w:hAnsi="Times New Roman" w:cs="Times New Roman"/>
          <w:lang w:val="en-US"/>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jc w:val="center"/>
        <w:rPr>
          <w:rFonts w:ascii="Times New Roman" w:hAnsi="Times New Roman" w:cs="Times New Roman"/>
          <w:b/>
          <w:caps/>
          <w:color w:val="C00000"/>
          <w:sz w:val="56"/>
        </w:rPr>
      </w:pPr>
      <w:r>
        <w:rPr>
          <w:rFonts w:ascii="Times New Roman" w:hAnsi="Times New Roman" w:cs="Times New Roman"/>
          <w:b/>
          <w:caps/>
          <w:color w:val="C00000"/>
          <w:sz w:val="56"/>
        </w:rPr>
        <w:t>Capstone Project Report</w:t>
      </w:r>
    </w:p>
    <w:p>
      <w:pPr>
        <w:jc w:val="center"/>
        <w:rPr>
          <w:rFonts w:ascii="Times New Roman" w:hAnsi="Times New Roman" w:cs="Times New Roman"/>
          <w:b/>
          <w:color w:val="C00000"/>
          <w:sz w:val="44"/>
        </w:rPr>
      </w:pPr>
      <w:r>
        <w:rPr>
          <w:rFonts w:ascii="Times New Roman" w:hAnsi="Times New Roman" w:cs="Times New Roman"/>
          <w:b/>
          <w:color w:val="C00000"/>
          <w:sz w:val="44"/>
        </w:rPr>
        <w:t>Report 5 – Software Test Documentation</w:t>
      </w: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spacing w:before="89"/>
        <w:ind w:left="2526" w:right="2171"/>
        <w:jc w:val="center"/>
        <w:rPr>
          <w:rFonts w:ascii="Times New Roman" w:hAnsi="Times New Roman" w:cs="Times New Roman"/>
          <w:sz w:val="28"/>
          <w:szCs w:val="28"/>
        </w:rPr>
      </w:pPr>
      <w:r>
        <w:rPr>
          <w:rFonts w:ascii="Times New Roman" w:hAnsi="Times New Roman" w:cs="Times New Roman"/>
          <w:sz w:val="28"/>
          <w:szCs w:val="28"/>
        </w:rPr>
        <w:t>– Hanoi, August 2019 –</w:t>
      </w:r>
    </w:p>
    <w:sdt>
      <w:sdtPr>
        <w:rPr>
          <w:rFonts w:ascii="Times New Roman" w:hAnsi="Times New Roman" w:cs="Times New Roman" w:eastAsiaTheme="minorHAnsi"/>
          <w:color w:val="auto"/>
          <w:sz w:val="22"/>
          <w:szCs w:val="22"/>
          <w:lang w:val="en-GB"/>
        </w:rPr>
        <w:id w:val="1379211738"/>
        <w:docPartObj>
          <w:docPartGallery w:val="Table of Contents"/>
          <w:docPartUnique/>
        </w:docPartObj>
      </w:sdtPr>
      <w:sdtEndPr>
        <w:rPr>
          <w:rFonts w:ascii="Times New Roman" w:hAnsi="Times New Roman" w:cs="Times New Roman" w:eastAsiaTheme="minorHAnsi"/>
          <w:b/>
          <w:bCs/>
          <w:color w:val="auto"/>
          <w:sz w:val="22"/>
          <w:szCs w:val="22"/>
          <w:lang w:val="en-GB"/>
        </w:rPr>
      </w:sdtEndPr>
      <w:sdtContent>
        <w:p>
          <w:pPr>
            <w:pStyle w:val="25"/>
            <w:rPr>
              <w:rFonts w:ascii="Times New Roman" w:hAnsi="Times New Roman" w:cs="Times New Roman"/>
              <w:b/>
            </w:rPr>
          </w:pPr>
          <w:bookmarkStart w:id="13" w:name="_GoBack"/>
          <w:r>
            <w:rPr>
              <w:rFonts w:ascii="Times New Roman" w:hAnsi="Times New Roman" w:cs="Times New Roman"/>
              <w:b/>
            </w:rPr>
            <w:t>Table of Contents</w:t>
          </w:r>
        </w:p>
        <w:p>
          <w:pPr>
            <w:pStyle w:val="12"/>
            <w:tabs>
              <w:tab w:val="right" w:leader="dot" w:pos="9040"/>
            </w:tabs>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"_Toc47946559" </w:instrText>
          </w:r>
          <w:r>
            <w:fldChar w:fldCharType="separate"/>
          </w:r>
          <w:r>
            <w:rPr>
              <w:rStyle w:val="10"/>
              <w:rFonts w:ascii="Times New Roman" w:hAnsi="Times New Roman" w:cs="Times New Roman"/>
            </w:rPr>
            <w:t>I. Project Report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_Toc47946559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13"/>
            <w:tabs>
              <w:tab w:val="right" w:leader="dot" w:pos="9040"/>
            </w:tabs>
            <w:rPr>
              <w:rFonts w:ascii="Times New Roman" w:hAnsi="Times New Roman" w:cs="Times New Roman"/>
            </w:rPr>
          </w:pPr>
          <w:r>
            <w:fldChar w:fldCharType="begin"/>
          </w:r>
          <w:r>
            <w:instrText xml:space="preserve"> HYPERLINK \l "_Toc47946560" </w:instrText>
          </w:r>
          <w:r>
            <w:fldChar w:fldCharType="separate"/>
          </w:r>
          <w:r>
            <w:rPr>
              <w:rStyle w:val="10"/>
              <w:rFonts w:ascii="Times New Roman" w:hAnsi="Times New Roman" w:cs="Times New Roman"/>
            </w:rPr>
            <w:t>1. Status Report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_Toc47946560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13"/>
            <w:tabs>
              <w:tab w:val="right" w:leader="dot" w:pos="9040"/>
            </w:tabs>
            <w:rPr>
              <w:rFonts w:ascii="Times New Roman" w:hAnsi="Times New Roman" w:cs="Times New Roman"/>
            </w:rPr>
          </w:pPr>
          <w:r>
            <w:fldChar w:fldCharType="begin"/>
          </w:r>
          <w:r>
            <w:instrText xml:space="preserve"> HYPERLINK \l "_Toc47946561" </w:instrText>
          </w:r>
          <w:r>
            <w:fldChar w:fldCharType="separate"/>
          </w:r>
          <w:r>
            <w:rPr>
              <w:rStyle w:val="10"/>
              <w:rFonts w:ascii="Times New Roman" w:hAnsi="Times New Roman" w:cs="Times New Roman"/>
            </w:rPr>
            <w:t>2. Team Involvements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_Toc47946561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13"/>
            <w:tabs>
              <w:tab w:val="right" w:leader="dot" w:pos="9040"/>
            </w:tabs>
            <w:rPr>
              <w:rFonts w:ascii="Times New Roman" w:hAnsi="Times New Roman" w:cs="Times New Roman"/>
            </w:rPr>
          </w:pPr>
          <w:r>
            <w:fldChar w:fldCharType="begin"/>
          </w:r>
          <w:r>
            <w:instrText xml:space="preserve"> HYPERLINK \l "_Toc47946562" </w:instrText>
          </w:r>
          <w:r>
            <w:fldChar w:fldCharType="separate"/>
          </w:r>
          <w:r>
            <w:rPr>
              <w:rStyle w:val="10"/>
              <w:rFonts w:ascii="Times New Roman" w:hAnsi="Times New Roman" w:cs="Times New Roman"/>
            </w:rPr>
            <w:t>3. Issues/Suggestions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_Toc47946562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12"/>
            <w:tabs>
              <w:tab w:val="right" w:leader="dot" w:pos="9040"/>
            </w:tabs>
            <w:rPr>
              <w:rFonts w:ascii="Times New Roman" w:hAnsi="Times New Roman" w:cs="Times New Roman"/>
            </w:rPr>
          </w:pPr>
          <w:r>
            <w:fldChar w:fldCharType="begin"/>
          </w:r>
          <w:r>
            <w:instrText xml:space="preserve"> HYPERLINK \l "_Toc47946563" </w:instrText>
          </w:r>
          <w:r>
            <w:fldChar w:fldCharType="separate"/>
          </w:r>
          <w:r>
            <w:rPr>
              <w:rStyle w:val="10"/>
              <w:rFonts w:ascii="Times New Roman" w:hAnsi="Times New Roman" w:cs="Times New Roman"/>
            </w:rPr>
            <w:t>II. Project Management Plan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_Toc47946563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3"/>
            <w:tabs>
              <w:tab w:val="right" w:leader="dot" w:pos="9040"/>
            </w:tabs>
            <w:rPr>
              <w:rFonts w:ascii="Times New Roman" w:hAnsi="Times New Roman" w:cs="Times New Roman"/>
            </w:rPr>
          </w:pPr>
          <w:r>
            <w:fldChar w:fldCharType="begin"/>
          </w:r>
          <w:r>
            <w:instrText xml:space="preserve"> HYPERLINK \l "_Toc47946564" </w:instrText>
          </w:r>
          <w:r>
            <w:fldChar w:fldCharType="separate"/>
          </w:r>
          <w:r>
            <w:rPr>
              <w:rStyle w:val="10"/>
              <w:rFonts w:ascii="Times New Roman" w:hAnsi="Times New Roman" w:cs="Times New Roman"/>
            </w:rPr>
            <w:t>1. Overall Description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_Toc47946564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9040"/>
            </w:tabs>
            <w:rPr>
              <w:rFonts w:ascii="Times New Roman" w:hAnsi="Times New Roman" w:cs="Times New Roman"/>
            </w:rPr>
          </w:pPr>
          <w:r>
            <w:fldChar w:fldCharType="begin"/>
          </w:r>
          <w:r>
            <w:instrText xml:space="preserve"> HYPERLINK \l "_Toc47946565" </w:instrText>
          </w:r>
          <w:r>
            <w:fldChar w:fldCharType="separate"/>
          </w:r>
          <w:r>
            <w:rPr>
              <w:rStyle w:val="10"/>
              <w:rFonts w:ascii="Times New Roman" w:hAnsi="Times New Roman" w:cs="Times New Roman"/>
            </w:rPr>
            <w:t>1.1 Test Model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_Toc47946565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9040"/>
            </w:tabs>
            <w:rPr>
              <w:rFonts w:ascii="Times New Roman" w:hAnsi="Times New Roman" w:cs="Times New Roman"/>
            </w:rPr>
          </w:pPr>
          <w:r>
            <w:fldChar w:fldCharType="begin"/>
          </w:r>
          <w:r>
            <w:instrText xml:space="preserve"> HYPERLINK \l "_Toc47946566" </w:instrText>
          </w:r>
          <w:r>
            <w:fldChar w:fldCharType="separate"/>
          </w:r>
          <w:r>
            <w:rPr>
              <w:rStyle w:val="10"/>
              <w:rFonts w:ascii="Times New Roman" w:hAnsi="Times New Roman" w:cs="Times New Roman"/>
            </w:rPr>
            <w:t>1.2 Testing Levels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_Toc47946566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9040"/>
            </w:tabs>
            <w:rPr>
              <w:rFonts w:ascii="Times New Roman" w:hAnsi="Times New Roman" w:cs="Times New Roman"/>
            </w:rPr>
          </w:pPr>
          <w:r>
            <w:fldChar w:fldCharType="begin"/>
          </w:r>
          <w:r>
            <w:instrText xml:space="preserve"> HYPERLINK \l "_Toc47946567" </w:instrText>
          </w:r>
          <w:r>
            <w:fldChar w:fldCharType="separate"/>
          </w:r>
          <w:r>
            <w:rPr>
              <w:rStyle w:val="10"/>
              <w:rFonts w:ascii="Times New Roman" w:hAnsi="Times New Roman" w:cs="Times New Roman"/>
            </w:rPr>
            <w:t>1.3 Testing Types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_Toc47946567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3"/>
            <w:tabs>
              <w:tab w:val="right" w:leader="dot" w:pos="9040"/>
            </w:tabs>
            <w:rPr>
              <w:rFonts w:ascii="Times New Roman" w:hAnsi="Times New Roman" w:cs="Times New Roman"/>
            </w:rPr>
          </w:pPr>
          <w:r>
            <w:fldChar w:fldCharType="begin"/>
          </w:r>
          <w:r>
            <w:instrText xml:space="preserve"> HYPERLINK \l "_Toc47946568" </w:instrText>
          </w:r>
          <w:r>
            <w:fldChar w:fldCharType="separate"/>
          </w:r>
          <w:r>
            <w:rPr>
              <w:rStyle w:val="10"/>
              <w:rFonts w:ascii="Times New Roman" w:hAnsi="Times New Roman" w:cs="Times New Roman"/>
            </w:rPr>
            <w:t>2. Test Plan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_Toc47946568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9040"/>
            </w:tabs>
            <w:rPr>
              <w:rFonts w:ascii="Times New Roman" w:hAnsi="Times New Roman" w:cs="Times New Roman"/>
            </w:rPr>
          </w:pPr>
          <w:r>
            <w:fldChar w:fldCharType="begin"/>
          </w:r>
          <w:r>
            <w:instrText xml:space="preserve"> HYPERLINK \l "_Toc47946569" </w:instrText>
          </w:r>
          <w:r>
            <w:fldChar w:fldCharType="separate"/>
          </w:r>
          <w:r>
            <w:rPr>
              <w:rStyle w:val="10"/>
              <w:rFonts w:ascii="Times New Roman" w:hAnsi="Times New Roman" w:cs="Times New Roman"/>
            </w:rPr>
            <w:t>2.1 Test Stages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_Toc47946569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9040"/>
            </w:tabs>
            <w:rPr>
              <w:rFonts w:ascii="Times New Roman" w:hAnsi="Times New Roman" w:cs="Times New Roman"/>
            </w:rPr>
          </w:pPr>
          <w:r>
            <w:fldChar w:fldCharType="begin"/>
          </w:r>
          <w:r>
            <w:instrText xml:space="preserve"> HYPERLINK \l "_Toc47946570" </w:instrText>
          </w:r>
          <w:r>
            <w:fldChar w:fldCharType="separate"/>
          </w:r>
          <w:r>
            <w:rPr>
              <w:rStyle w:val="10"/>
              <w:rFonts w:ascii="Times New Roman" w:hAnsi="Times New Roman" w:cs="Times New Roman"/>
            </w:rPr>
            <w:t>2.2 Resources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_Toc47946570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9040"/>
            </w:tabs>
            <w:rPr>
              <w:rFonts w:ascii="Times New Roman" w:hAnsi="Times New Roman" w:cs="Times New Roman"/>
            </w:rPr>
          </w:pPr>
          <w:r>
            <w:fldChar w:fldCharType="begin"/>
          </w:r>
          <w:r>
            <w:instrText xml:space="preserve"> HYPERLINK \l "_Toc47946571" </w:instrText>
          </w:r>
          <w:r>
            <w:fldChar w:fldCharType="separate"/>
          </w:r>
          <w:r>
            <w:rPr>
              <w:rStyle w:val="10"/>
              <w:rFonts w:ascii="Times New Roman" w:hAnsi="Times New Roman" w:cs="Times New Roman"/>
            </w:rPr>
            <w:t>2.3 Test Milestones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_Toc47946571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4"/>
            <w:tabs>
              <w:tab w:val="right" w:leader="dot" w:pos="9040"/>
            </w:tabs>
            <w:rPr>
              <w:rFonts w:ascii="Times New Roman" w:hAnsi="Times New Roman" w:cs="Times New Roman"/>
            </w:rPr>
          </w:pPr>
          <w:r>
            <w:fldChar w:fldCharType="begin"/>
          </w:r>
          <w:r>
            <w:instrText xml:space="preserve"> HYPERLINK \l "_Toc47946572" </w:instrText>
          </w:r>
          <w:r>
            <w:fldChar w:fldCharType="separate"/>
          </w:r>
          <w:r>
            <w:rPr>
              <w:rStyle w:val="10"/>
              <w:rFonts w:ascii="Times New Roman" w:hAnsi="Times New Roman" w:cs="Times New Roman"/>
            </w:rPr>
            <w:t>2.4 Deliverables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_Toc47946572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3"/>
            <w:tabs>
              <w:tab w:val="right" w:leader="dot" w:pos="9040"/>
            </w:tabs>
            <w:rPr>
              <w:rFonts w:ascii="Times New Roman" w:hAnsi="Times New Roman" w:cs="Times New Roman"/>
            </w:rPr>
          </w:pPr>
          <w:r>
            <w:fldChar w:fldCharType="begin"/>
          </w:r>
          <w:r>
            <w:instrText xml:space="preserve"> HYPERLINK \l "_Toc47946573" </w:instrText>
          </w:r>
          <w:r>
            <w:fldChar w:fldCharType="separate"/>
          </w:r>
          <w:r>
            <w:rPr>
              <w:rStyle w:val="10"/>
              <w:rFonts w:ascii="Times New Roman" w:hAnsi="Times New Roman" w:cs="Times New Roman"/>
            </w:rPr>
            <w:t>3. Test Cases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_Toc47946573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3"/>
            <w:tabs>
              <w:tab w:val="right" w:leader="dot" w:pos="9040"/>
            </w:tabs>
            <w:rPr>
              <w:rFonts w:ascii="Times New Roman" w:hAnsi="Times New Roman" w:cs="Times New Roman"/>
            </w:rPr>
          </w:pPr>
          <w:r>
            <w:fldChar w:fldCharType="begin"/>
          </w:r>
          <w:r>
            <w:instrText xml:space="preserve"> HYPERLINK \l "_Toc47946574" </w:instrText>
          </w:r>
          <w:r>
            <w:fldChar w:fldCharType="separate"/>
          </w:r>
          <w:r>
            <w:rPr>
              <w:rStyle w:val="10"/>
              <w:rFonts w:ascii="Times New Roman" w:hAnsi="Times New Roman" w:cs="Times New Roman"/>
            </w:rPr>
            <w:t>4. Test Reports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_Toc47946574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rPr>
              <w:rFonts w:ascii="Times New Roman" w:hAnsi="Times New Roman" w:cs="Times New Roman" w:eastAsiaTheme="majorEastAsia"/>
              <w:b/>
              <w:color w:val="C00000"/>
              <w:sz w:val="32"/>
              <w:szCs w:val="32"/>
            </w:rPr>
          </w:pPr>
          <w:r>
            <w:rPr>
              <w:rFonts w:ascii="Times New Roman" w:hAnsi="Times New Roman" w:cs="Times New Roman"/>
              <w:b/>
              <w:bCs/>
            </w:rPr>
            <w:fldChar w:fldCharType="end"/>
          </w:r>
          <w:bookmarkEnd w:id="13"/>
        </w:p>
      </w:sdtContent>
    </w:sdt>
    <w:p>
      <w:pPr>
        <w:pStyle w:val="2"/>
        <w:rPr>
          <w:rFonts w:ascii="Times New Roman" w:hAnsi="Times New Roman" w:cs="Times New Roman"/>
        </w:rPr>
      </w:pPr>
      <w:bookmarkStart w:id="0" w:name="_Toc47946559"/>
      <w:r>
        <w:rPr>
          <w:rFonts w:ascii="Times New Roman" w:hAnsi="Times New Roman" w:cs="Times New Roman"/>
        </w:rPr>
        <w:t>I. Project Report</w:t>
      </w:r>
      <w:bookmarkEnd w:id="0"/>
    </w:p>
    <w:p>
      <w:pPr>
        <w:pStyle w:val="3"/>
        <w:rPr>
          <w:rFonts w:ascii="Times New Roman" w:hAnsi="Times New Roman" w:cs="Times New Roman"/>
        </w:rPr>
      </w:pPr>
      <w:bookmarkStart w:id="1" w:name="_Toc47946561"/>
      <w:r>
        <w:rPr>
          <w:rFonts w:ascii="Times New Roman" w:hAnsi="Times New Roman" w:cs="Times New Roman"/>
        </w:rPr>
        <w:t>Team Involvements</w:t>
      </w:r>
      <w:bookmarkEnd w:id="1"/>
    </w:p>
    <w:tbl>
      <w:tblPr>
        <w:tblStyle w:val="9"/>
        <w:tblW w:w="8500" w:type="dxa"/>
        <w:tblInd w:w="279" w:type="dxa"/>
        <w:tblLayout w:type="autofit"/>
        <w:tblCellMar>
          <w:top w:w="0" w:type="dxa"/>
          <w:left w:w="108" w:type="dxa"/>
          <w:bottom w:w="0" w:type="dxa"/>
          <w:right w:w="108" w:type="dxa"/>
        </w:tblCellMar>
      </w:tblPr>
      <w:tblGrid>
        <w:gridCol w:w="369"/>
        <w:gridCol w:w="2745"/>
        <w:gridCol w:w="1240"/>
        <w:gridCol w:w="4146"/>
      </w:tblGrid>
      <w:tr>
        <w:tblPrEx>
          <w:tblCellMar>
            <w:top w:w="0" w:type="dxa"/>
            <w:left w:w="108" w:type="dxa"/>
            <w:bottom w:w="0" w:type="dxa"/>
            <w:right w:w="108" w:type="dxa"/>
          </w:tblCellMar>
        </w:tblPrEx>
        <w:trPr>
          <w:trHeight w:val="288" w:hRule="atLeast"/>
        </w:trPr>
        <w:tc>
          <w:tcPr>
            <w:tcW w:w="369" w:type="dxa"/>
            <w:tcBorders>
              <w:top w:val="single" w:color="auto" w:sz="4" w:space="0"/>
              <w:left w:val="single" w:color="auto" w:sz="4" w:space="0"/>
              <w:bottom w:val="single" w:color="auto" w:sz="4" w:space="0"/>
              <w:right w:val="single" w:color="auto" w:sz="4" w:space="0"/>
            </w:tcBorders>
            <w:shd w:val="clear" w:color="auto" w:fill="FFE8E1"/>
            <w:noWrap/>
            <w:vAlign w:val="bottom"/>
          </w:tcPr>
          <w:p>
            <w:pPr>
              <w:spacing w:after="0" w:line="240" w:lineRule="auto"/>
              <w:jc w:val="center"/>
              <w:rPr>
                <w:rFonts w:ascii="Times New Roman" w:hAnsi="Times New Roman" w:eastAsia="Times New Roman" w:cs="Times New Roman"/>
                <w:b/>
                <w:bCs/>
                <w:iCs/>
                <w:color w:val="000000"/>
                <w:lang w:eastAsia="en-GB"/>
              </w:rPr>
            </w:pPr>
            <w:r>
              <w:rPr>
                <w:rFonts w:ascii="Times New Roman" w:hAnsi="Times New Roman" w:eastAsia="Times New Roman" w:cs="Times New Roman"/>
                <w:b/>
                <w:bCs/>
                <w:iCs/>
                <w:color w:val="000000"/>
                <w:lang w:eastAsia="en-GB"/>
              </w:rPr>
              <w:t>#</w:t>
            </w:r>
          </w:p>
        </w:tc>
        <w:tc>
          <w:tcPr>
            <w:tcW w:w="2745" w:type="dxa"/>
            <w:tcBorders>
              <w:top w:val="single" w:color="auto" w:sz="4" w:space="0"/>
              <w:left w:val="nil"/>
              <w:bottom w:val="single" w:color="auto" w:sz="4" w:space="0"/>
              <w:right w:val="single" w:color="auto" w:sz="4" w:space="0"/>
            </w:tcBorders>
            <w:shd w:val="clear" w:color="auto" w:fill="FFE8E1"/>
            <w:noWrap/>
            <w:vAlign w:val="bottom"/>
          </w:tcPr>
          <w:p>
            <w:pPr>
              <w:spacing w:after="0" w:line="240" w:lineRule="auto"/>
              <w:rPr>
                <w:rFonts w:ascii="Times New Roman" w:hAnsi="Times New Roman" w:eastAsia="Times New Roman" w:cs="Times New Roman"/>
                <w:b/>
                <w:bCs/>
                <w:iCs/>
                <w:color w:val="000000"/>
                <w:lang w:eastAsia="en-GB"/>
              </w:rPr>
            </w:pPr>
            <w:r>
              <w:rPr>
                <w:rFonts w:ascii="Times New Roman" w:hAnsi="Times New Roman" w:eastAsia="Times New Roman" w:cs="Times New Roman"/>
                <w:b/>
                <w:bCs/>
                <w:iCs/>
                <w:color w:val="000000"/>
                <w:lang w:eastAsia="en-GB"/>
              </w:rPr>
              <w:t>Task</w:t>
            </w:r>
          </w:p>
        </w:tc>
        <w:tc>
          <w:tcPr>
            <w:tcW w:w="1240" w:type="dxa"/>
            <w:tcBorders>
              <w:top w:val="single" w:color="auto" w:sz="4" w:space="0"/>
              <w:left w:val="nil"/>
              <w:bottom w:val="single" w:color="auto" w:sz="4" w:space="0"/>
              <w:right w:val="single" w:color="auto" w:sz="4" w:space="0"/>
            </w:tcBorders>
            <w:shd w:val="clear" w:color="auto" w:fill="FFE8E1"/>
            <w:noWrap/>
            <w:vAlign w:val="bottom"/>
          </w:tcPr>
          <w:p>
            <w:pPr>
              <w:spacing w:after="0" w:line="240" w:lineRule="auto"/>
              <w:rPr>
                <w:rFonts w:ascii="Times New Roman" w:hAnsi="Times New Roman" w:eastAsia="Times New Roman" w:cs="Times New Roman"/>
                <w:b/>
                <w:bCs/>
                <w:iCs/>
                <w:color w:val="000000"/>
                <w:lang w:eastAsia="en-GB"/>
              </w:rPr>
            </w:pPr>
            <w:r>
              <w:rPr>
                <w:rFonts w:ascii="Times New Roman" w:hAnsi="Times New Roman" w:eastAsia="Times New Roman" w:cs="Times New Roman"/>
                <w:b/>
                <w:bCs/>
                <w:iCs/>
                <w:color w:val="000000"/>
                <w:lang w:eastAsia="en-GB"/>
              </w:rPr>
              <w:t>Member</w:t>
            </w:r>
          </w:p>
        </w:tc>
        <w:tc>
          <w:tcPr>
            <w:tcW w:w="4146" w:type="dxa"/>
            <w:tcBorders>
              <w:top w:val="single" w:color="auto" w:sz="4" w:space="0"/>
              <w:left w:val="nil"/>
              <w:bottom w:val="single" w:color="auto" w:sz="4" w:space="0"/>
              <w:right w:val="single" w:color="auto" w:sz="4" w:space="0"/>
            </w:tcBorders>
            <w:shd w:val="clear" w:color="auto" w:fill="FFE8E1"/>
            <w:noWrap/>
            <w:vAlign w:val="bottom"/>
          </w:tcPr>
          <w:p>
            <w:pPr>
              <w:spacing w:after="0" w:line="240" w:lineRule="auto"/>
              <w:rPr>
                <w:rFonts w:ascii="Times New Roman" w:hAnsi="Times New Roman" w:eastAsia="Times New Roman" w:cs="Times New Roman"/>
                <w:b/>
                <w:bCs/>
                <w:iCs/>
                <w:color w:val="000000"/>
                <w:lang w:eastAsia="en-GB"/>
              </w:rPr>
            </w:pPr>
            <w:r>
              <w:rPr>
                <w:rFonts w:ascii="Times New Roman" w:hAnsi="Times New Roman" w:eastAsia="Times New Roman" w:cs="Times New Roman"/>
                <w:b/>
                <w:bCs/>
                <w:iCs/>
                <w:color w:val="000000"/>
                <w:lang w:eastAsia="en-GB"/>
              </w:rPr>
              <w:t>Notes (Task Details, etc.)</w:t>
            </w:r>
          </w:p>
        </w:tc>
      </w:tr>
      <w:tr>
        <w:tblPrEx>
          <w:tblCellMar>
            <w:top w:w="0" w:type="dxa"/>
            <w:left w:w="108" w:type="dxa"/>
            <w:bottom w:w="0" w:type="dxa"/>
            <w:right w:w="108" w:type="dxa"/>
          </w:tblCellMar>
        </w:tblPrEx>
        <w:trPr>
          <w:trHeight w:val="288" w:hRule="atLeast"/>
        </w:trPr>
        <w:tc>
          <w:tcPr>
            <w:tcW w:w="369" w:type="dxa"/>
            <w:tcBorders>
              <w:top w:val="nil"/>
              <w:left w:val="single" w:color="auto" w:sz="4" w:space="0"/>
              <w:bottom w:val="single" w:color="auto" w:sz="4" w:space="0"/>
              <w:right w:val="single" w:color="auto" w:sz="4" w:space="0"/>
            </w:tcBorders>
            <w:shd w:val="clear" w:color="auto" w:fill="auto"/>
            <w:noWrap/>
            <w:vAlign w:val="bottom"/>
          </w:tcPr>
          <w:p>
            <w:pPr>
              <w:pStyle w:val="15"/>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Overview</w:t>
            </w:r>
          </w:p>
        </w:tc>
        <w:tc>
          <w:tcPr>
            <w:tcW w:w="124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TinTT</w:t>
            </w:r>
          </w:p>
        </w:tc>
        <w:tc>
          <w:tcPr>
            <w:tcW w:w="4146"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w:t>
            </w:r>
          </w:p>
        </w:tc>
      </w:tr>
      <w:tr>
        <w:tblPrEx>
          <w:tblCellMar>
            <w:top w:w="0" w:type="dxa"/>
            <w:left w:w="108" w:type="dxa"/>
            <w:bottom w:w="0" w:type="dxa"/>
            <w:right w:w="108" w:type="dxa"/>
          </w:tblCellMar>
        </w:tblPrEx>
        <w:trPr>
          <w:trHeight w:val="288" w:hRule="atLeast"/>
        </w:trPr>
        <w:tc>
          <w:tcPr>
            <w:tcW w:w="369" w:type="dxa"/>
            <w:tcBorders>
              <w:top w:val="nil"/>
              <w:left w:val="single" w:color="auto" w:sz="4" w:space="0"/>
              <w:bottom w:val="single" w:color="auto" w:sz="4" w:space="0"/>
              <w:right w:val="single" w:color="auto" w:sz="4" w:space="0"/>
            </w:tcBorders>
            <w:shd w:val="clear" w:color="auto" w:fill="auto"/>
            <w:noWrap/>
            <w:vAlign w:val="bottom"/>
          </w:tcPr>
          <w:p>
            <w:pPr>
              <w:pStyle w:val="15"/>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Management Approach</w:t>
            </w:r>
          </w:p>
        </w:tc>
        <w:tc>
          <w:tcPr>
            <w:tcW w:w="124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HungLH</w:t>
            </w:r>
          </w:p>
        </w:tc>
        <w:tc>
          <w:tcPr>
            <w:tcW w:w="4146"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w:t>
            </w:r>
          </w:p>
        </w:tc>
      </w:tr>
      <w:tr>
        <w:tblPrEx>
          <w:tblCellMar>
            <w:top w:w="0" w:type="dxa"/>
            <w:left w:w="108" w:type="dxa"/>
            <w:bottom w:w="0" w:type="dxa"/>
            <w:right w:w="108" w:type="dxa"/>
          </w:tblCellMar>
        </w:tblPrEx>
        <w:trPr>
          <w:trHeight w:val="288" w:hRule="atLeast"/>
        </w:trPr>
        <w:tc>
          <w:tcPr>
            <w:tcW w:w="369" w:type="dxa"/>
            <w:tcBorders>
              <w:top w:val="nil"/>
              <w:left w:val="single" w:color="auto" w:sz="4" w:space="0"/>
              <w:bottom w:val="single" w:color="auto" w:sz="4" w:space="0"/>
              <w:right w:val="single" w:color="auto" w:sz="4" w:space="0"/>
            </w:tcBorders>
            <w:shd w:val="clear" w:color="auto" w:fill="auto"/>
            <w:noWrap/>
            <w:vAlign w:val="bottom"/>
          </w:tcPr>
          <w:p>
            <w:pPr>
              <w:pStyle w:val="15"/>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Master Schedule</w:t>
            </w:r>
          </w:p>
        </w:tc>
        <w:tc>
          <w:tcPr>
            <w:tcW w:w="124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HieuTH</w:t>
            </w:r>
          </w:p>
        </w:tc>
        <w:tc>
          <w:tcPr>
            <w:tcW w:w="4146"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w:t>
            </w:r>
          </w:p>
        </w:tc>
      </w:tr>
      <w:tr>
        <w:tblPrEx>
          <w:tblCellMar>
            <w:top w:w="0" w:type="dxa"/>
            <w:left w:w="108" w:type="dxa"/>
            <w:bottom w:w="0" w:type="dxa"/>
            <w:right w:w="108" w:type="dxa"/>
          </w:tblCellMar>
        </w:tblPrEx>
        <w:trPr>
          <w:trHeight w:val="288" w:hRule="atLeast"/>
        </w:trPr>
        <w:tc>
          <w:tcPr>
            <w:tcW w:w="369" w:type="dxa"/>
            <w:tcBorders>
              <w:top w:val="single" w:color="auto" w:sz="4" w:space="0"/>
              <w:left w:val="single" w:color="auto" w:sz="4" w:space="0"/>
              <w:bottom w:val="single" w:color="auto" w:sz="4" w:space="0"/>
              <w:right w:val="single" w:color="auto" w:sz="4" w:space="0"/>
            </w:tcBorders>
            <w:shd w:val="clear" w:color="auto" w:fill="auto"/>
            <w:noWrap/>
            <w:vAlign w:val="bottom"/>
          </w:tcPr>
          <w:p>
            <w:pPr>
              <w:pStyle w:val="15"/>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Responsibility Assignments</w:t>
            </w:r>
          </w:p>
        </w:tc>
        <w:tc>
          <w:tcPr>
            <w:tcW w:w="1240"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KhangLTV</w:t>
            </w:r>
          </w:p>
        </w:tc>
        <w:tc>
          <w:tcPr>
            <w:tcW w:w="4146"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p>
        </w:tc>
      </w:tr>
      <w:tr>
        <w:tblPrEx>
          <w:tblCellMar>
            <w:top w:w="0" w:type="dxa"/>
            <w:left w:w="108" w:type="dxa"/>
            <w:bottom w:w="0" w:type="dxa"/>
            <w:right w:w="108" w:type="dxa"/>
          </w:tblCellMar>
        </w:tblPrEx>
        <w:trPr>
          <w:trHeight w:val="288" w:hRule="atLeast"/>
        </w:trPr>
        <w:tc>
          <w:tcPr>
            <w:tcW w:w="369" w:type="dxa"/>
            <w:tcBorders>
              <w:top w:val="single" w:color="auto" w:sz="4" w:space="0"/>
              <w:left w:val="single" w:color="auto" w:sz="4" w:space="0"/>
              <w:bottom w:val="single" w:color="auto" w:sz="4" w:space="0"/>
              <w:right w:val="single" w:color="auto" w:sz="4" w:space="0"/>
            </w:tcBorders>
            <w:shd w:val="clear" w:color="auto" w:fill="auto"/>
            <w:noWrap/>
            <w:vAlign w:val="bottom"/>
          </w:tcPr>
          <w:p>
            <w:pPr>
              <w:pStyle w:val="15"/>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Project Communication</w:t>
            </w:r>
          </w:p>
        </w:tc>
        <w:tc>
          <w:tcPr>
            <w:tcW w:w="1240"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KhangLTV</w:t>
            </w:r>
          </w:p>
        </w:tc>
        <w:tc>
          <w:tcPr>
            <w:tcW w:w="4146"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p>
        </w:tc>
      </w:tr>
      <w:tr>
        <w:tblPrEx>
          <w:tblCellMar>
            <w:top w:w="0" w:type="dxa"/>
            <w:left w:w="108" w:type="dxa"/>
            <w:bottom w:w="0" w:type="dxa"/>
            <w:right w:w="108" w:type="dxa"/>
          </w:tblCellMar>
        </w:tblPrEx>
        <w:trPr>
          <w:trHeight w:val="288" w:hRule="atLeast"/>
        </w:trPr>
        <w:tc>
          <w:tcPr>
            <w:tcW w:w="369" w:type="dxa"/>
            <w:tcBorders>
              <w:top w:val="nil"/>
              <w:left w:val="single" w:color="auto" w:sz="4" w:space="0"/>
              <w:bottom w:val="single" w:color="auto" w:sz="4" w:space="0"/>
              <w:right w:val="single" w:color="auto" w:sz="4" w:space="0"/>
            </w:tcBorders>
            <w:shd w:val="clear" w:color="auto" w:fill="auto"/>
            <w:noWrap/>
            <w:vAlign w:val="bottom"/>
          </w:tcPr>
          <w:p>
            <w:pPr>
              <w:pStyle w:val="15"/>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Configuration Management</w:t>
            </w:r>
          </w:p>
        </w:tc>
        <w:tc>
          <w:tcPr>
            <w:tcW w:w="124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KhaTM</w:t>
            </w:r>
          </w:p>
        </w:tc>
        <w:tc>
          <w:tcPr>
            <w:tcW w:w="4146"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p>
        </w:tc>
      </w:tr>
    </w:tbl>
    <w:p>
      <w:pPr>
        <w:pStyle w:val="2"/>
        <w:rPr>
          <w:rFonts w:ascii="Times New Roman" w:hAnsi="Times New Roman" w:cs="Times New Roman"/>
        </w:rPr>
      </w:pPr>
      <w:bookmarkStart w:id="2" w:name="_Toc47946563"/>
      <w:r>
        <w:rPr>
          <w:rFonts w:ascii="Times New Roman" w:hAnsi="Times New Roman" w:cs="Times New Roman"/>
        </w:rPr>
        <w:t>II. Project Management Plan</w:t>
      </w:r>
      <w:bookmarkEnd w:id="2"/>
    </w:p>
    <w:p>
      <w:pPr>
        <w:pStyle w:val="3"/>
        <w:rPr>
          <w:rFonts w:ascii="Times New Roman" w:hAnsi="Times New Roman" w:cs="Times New Roman"/>
        </w:rPr>
      </w:pPr>
      <w:bookmarkStart w:id="3" w:name="_Toc47946564"/>
      <w:r>
        <w:rPr>
          <w:rFonts w:ascii="Times New Roman" w:hAnsi="Times New Roman" w:cs="Times New Roman"/>
        </w:rPr>
        <w:t>1. Overall Description</w:t>
      </w:r>
      <w:bookmarkEnd w:id="3"/>
    </w:p>
    <w:p>
      <w:pPr>
        <w:pStyle w:val="4"/>
        <w:rPr>
          <w:rFonts w:ascii="Times New Roman" w:hAnsi="Times New Roman" w:cs="Times New Roman"/>
        </w:rPr>
      </w:pPr>
      <w:bookmarkStart w:id="4" w:name="_Toc47946565"/>
      <w:r>
        <w:rPr>
          <w:rFonts w:ascii="Times New Roman" w:hAnsi="Times New Roman" w:cs="Times New Roman"/>
        </w:rPr>
        <w:t>1.1 Test Model</w:t>
      </w:r>
      <w:bookmarkEnd w:id="4"/>
    </w:p>
    <w:p>
      <w:pPr>
        <w:rPr>
          <w:rFonts w:ascii="Times New Roman" w:hAnsi="Times New Roman" w:cs="Times New Roman"/>
        </w:rPr>
      </w:pPr>
      <w:r>
        <w:rPr>
          <w:rFonts w:ascii="Times New Roman" w:hAnsi="Times New Roman" w:cs="Times New Roman"/>
        </w:rPr>
        <w:t>We adopt the Agile software development life cycle, which leads us to utilize the Agile testing approach in our project. Agile testing aligns with the principles of Agile, characterized by its iterative and incremental nature. Our testing process encompasses different functionalities during each iteration, leading to the refinement of deliverables with each subsequent cycle. Addressing issues and unforeseen changes through bug fixing is an integral part of our development process. This iterative approach contributes to creating a web application that offers enhanced user satisfaction upon its final release.</w:t>
      </w:r>
    </w:p>
    <w:p>
      <w:pPr>
        <w:pStyle w:val="4"/>
        <w:rPr>
          <w:rFonts w:ascii="Times New Roman" w:hAnsi="Times New Roman" w:cs="Times New Roman"/>
        </w:rPr>
      </w:pPr>
      <w:bookmarkStart w:id="5" w:name="_Toc47946566"/>
      <w:r>
        <w:rPr>
          <w:rFonts w:ascii="Times New Roman" w:hAnsi="Times New Roman" w:cs="Times New Roman"/>
        </w:rPr>
        <w:t>1.2 Testing Levels</w:t>
      </w:r>
      <w:bookmarkEnd w:id="5"/>
    </w:p>
    <w:p>
      <w:pPr>
        <w:rPr>
          <w:rFonts w:ascii="Times New Roman" w:hAnsi="Times New Roman" w:cs="Times New Roman"/>
        </w:rPr>
      </w:pPr>
      <w:r>
        <w:rPr>
          <w:rFonts w:ascii="Times New Roman" w:hAnsi="Times New Roman" w:cs="Times New Roman"/>
        </w:rPr>
        <w:t>Effective quality management is a cornerstone of successful software development. Its primary objective is to ensure that the project aligns with user requirements, success benchmarks, and established quality standards. Given its comprehensive influence across all project dimensions, meticulous attention to quality management is essential.</w:t>
      </w:r>
    </w:p>
    <w:p>
      <w:pPr>
        <w:rPr>
          <w:rFonts w:ascii="Times New Roman" w:hAnsi="Times New Roman" w:cs="Times New Roman"/>
        </w:rPr>
      </w:pPr>
      <w:r>
        <w:rPr>
          <w:rFonts w:ascii="Times New Roman" w:hAnsi="Times New Roman" w:cs="Times New Roman"/>
        </w:rPr>
        <w:t>To uphold the anticipated quality of our project, we employ the following quality management strategies:</w:t>
      </w:r>
    </w:p>
    <w:p>
      <w:pPr>
        <w:pStyle w:val="15"/>
        <w:numPr>
          <w:ilvl w:val="0"/>
          <w:numId w:val="2"/>
        </w:numPr>
        <w:rPr>
          <w:rFonts w:ascii="Times New Roman" w:hAnsi="Times New Roman" w:cs="Times New Roman"/>
        </w:rPr>
      </w:pPr>
      <w:r>
        <w:rPr>
          <w:rFonts w:ascii="Times New Roman" w:hAnsi="Times New Roman" w:cs="Times New Roman"/>
        </w:rPr>
        <w:t>Defect Prevention: Proactive defect prevention is a critical approach, especially during early phases like design and implementation. It spans the entire software development lifecycle and involves participation from every team member, regardless of role. Even minor defects can cascade into system-wide failures. To mitigate this, team members collaborate during the requirement phase to eliminate misunderstandings or gaps between expectations and software specifications. Additionally, establishing conventions for all software development stages, such as coding and communication standards, contributes to defect prevention.</w:t>
      </w:r>
    </w:p>
    <w:p>
      <w:pPr>
        <w:pStyle w:val="15"/>
        <w:numPr>
          <w:ilvl w:val="0"/>
          <w:numId w:val="2"/>
        </w:numPr>
        <w:rPr>
          <w:rFonts w:ascii="Times New Roman" w:hAnsi="Times New Roman" w:cs="Times New Roman"/>
        </w:rPr>
      </w:pPr>
      <w:r>
        <w:rPr>
          <w:rFonts w:ascii="Times New Roman" w:hAnsi="Times New Roman" w:cs="Times New Roman"/>
        </w:rPr>
        <w:t>Reviewing: Comprehensive reviews forestall defects and errors from evolving into disruptive issues and simplify maintenance. During this phase, team members analyze each other's code to identify defects, errors, or deviations from coding conventions. This practice saves considerable project resources by identifying misunderstandings during the documentation and design phases, ultimately improving overall project quality. Lessons learned from this phase empower team members to grow and enhance their performance.</w:t>
      </w:r>
    </w:p>
    <w:p>
      <w:pPr>
        <w:pStyle w:val="15"/>
        <w:numPr>
          <w:ilvl w:val="0"/>
          <w:numId w:val="2"/>
        </w:numPr>
        <w:rPr>
          <w:rFonts w:ascii="Times New Roman" w:hAnsi="Times New Roman" w:cs="Times New Roman"/>
        </w:rPr>
      </w:pPr>
      <w:r>
        <w:rPr>
          <w:rFonts w:ascii="Times New Roman" w:hAnsi="Times New Roman" w:cs="Times New Roman"/>
        </w:rPr>
        <w:t>Unit Testing: Focusing on testing the smallest code components, unit testing occurs immediately after a programmer completes a task and is a prerequisite for integration testing. By pinpointing bugs early, this phase averts potential major failures and minimizes the cost of rectifying issues down the line.</w:t>
      </w:r>
    </w:p>
    <w:p>
      <w:pPr>
        <w:pStyle w:val="15"/>
        <w:numPr>
          <w:ilvl w:val="0"/>
          <w:numId w:val="2"/>
        </w:numPr>
        <w:rPr>
          <w:rFonts w:ascii="Times New Roman" w:hAnsi="Times New Roman" w:cs="Times New Roman"/>
        </w:rPr>
      </w:pPr>
      <w:r>
        <w:rPr>
          <w:rFonts w:ascii="Times New Roman" w:hAnsi="Times New Roman" w:cs="Times New Roman"/>
        </w:rPr>
        <w:t>Integration Testing: Following unit testing, integration testing evaluates logically linked modules or components of the software. As lingering defects from unit testing can lead to failures, integration testing is pivotal. Collaboration among various team members in developing a single function can inadvertently lead to misunderstandings and suboptimal outcomes.</w:t>
      </w:r>
    </w:p>
    <w:p>
      <w:pPr>
        <w:pStyle w:val="15"/>
        <w:numPr>
          <w:ilvl w:val="0"/>
          <w:numId w:val="2"/>
        </w:numPr>
        <w:rPr>
          <w:rFonts w:ascii="Times New Roman" w:hAnsi="Times New Roman" w:cs="Times New Roman"/>
        </w:rPr>
      </w:pPr>
      <w:r>
        <w:rPr>
          <w:rFonts w:ascii="Times New Roman" w:hAnsi="Times New Roman" w:cs="Times New Roman"/>
        </w:rPr>
        <w:t>System Testing: At this stage, the software is rigorously tested as a fully functional entity. Employing a black-box approach, system testing encompasses a completely integrated system with its environment and external peripherals. The primary goal is to scrutinize the interplay between modules within the system and their interactions with the whole system.</w:t>
      </w:r>
    </w:p>
    <w:p>
      <w:pPr>
        <w:rPr>
          <w:rFonts w:ascii="Times New Roman" w:hAnsi="Times New Roman" w:cs="Times New Roman"/>
        </w:rPr>
      </w:pPr>
    </w:p>
    <w:p>
      <w:pPr>
        <w:pStyle w:val="15"/>
        <w:numPr>
          <w:ilvl w:val="0"/>
          <w:numId w:val="2"/>
        </w:numPr>
        <w:rPr>
          <w:rFonts w:ascii="Times New Roman" w:hAnsi="Times New Roman" w:cs="Times New Roman"/>
        </w:rPr>
      </w:pPr>
      <w:r>
        <w:rPr>
          <w:rFonts w:ascii="Times New Roman" w:hAnsi="Times New Roman" w:cs="Times New Roman"/>
        </w:rPr>
        <w:t>User Acceptance Testing: The final test phase prior to deploying the application to production is user acceptance testing. This real-world testing is conducted in the actual environments where the software will be utilized, ensuring a comprehensive assessment of end-to-end business processes.</w:t>
      </w:r>
    </w:p>
    <w:p>
      <w:pPr>
        <w:rPr>
          <w:rFonts w:ascii="Times New Roman" w:hAnsi="Times New Roman" w:cs="Times New Roman"/>
        </w:rPr>
      </w:pPr>
      <w:r>
        <w:rPr>
          <w:rFonts w:ascii="Times New Roman" w:hAnsi="Times New Roman" w:cs="Times New Roman"/>
        </w:rPr>
        <w:t>By adhering to these quality management methodologies, we safeguard the integrity and performance of our software project.</w:t>
      </w:r>
    </w:p>
    <w:p>
      <w:pPr>
        <w:pStyle w:val="4"/>
        <w:rPr>
          <w:rFonts w:ascii="Times New Roman" w:hAnsi="Times New Roman" w:cs="Times New Roman"/>
        </w:rPr>
      </w:pPr>
      <w:bookmarkStart w:id="6" w:name="_Toc47946567"/>
      <w:r>
        <w:rPr>
          <w:rFonts w:ascii="Times New Roman" w:hAnsi="Times New Roman" w:cs="Times New Roman"/>
        </w:rPr>
        <w:t>1.3 Testing Types</w:t>
      </w:r>
      <w:bookmarkEnd w:id="6"/>
    </w:p>
    <w:p>
      <w:pPr>
        <w:rPr>
          <w:rFonts w:ascii="Times New Roman" w:hAnsi="Times New Roman" w:cs="Times New Roman"/>
        </w:rPr>
      </w:pPr>
      <w:r>
        <w:rPr>
          <w:rFonts w:ascii="Times New Roman" w:hAnsi="Times New Roman" w:cs="Times New Roman"/>
        </w:rPr>
        <w:t>Functional testing involves systematically testing the entirety of a system's functionality by feeding input and then verifying the corresponding output. The primary objective of functional testing is to enhance the software's stability while ensuring that all functions perform as intended. This form of testing extensively examines core application functions, conducts fundamental usability assessments, and scrutinizes the accessibility of the system. Additionally, it verifies the proper display of error messages for error conditions.</w:t>
      </w:r>
    </w:p>
    <w:p>
      <w:pPr>
        <w:rPr>
          <w:rFonts w:ascii="Times New Roman" w:hAnsi="Times New Roman" w:cs="Times New Roman"/>
        </w:rPr>
      </w:pPr>
      <w:r>
        <w:rPr>
          <w:rFonts w:ascii="Times New Roman" w:hAnsi="Times New Roman" w:cs="Times New Roman"/>
        </w:rPr>
        <w:t>Interface testing, on the other hand, centers on validating the well-structured design of the system, ensuring that both the user interface and user experience align with expectations. This testing category encompasses assessing the seamless user interaction with the software system, ensuring that potential errors are handled appropriately. Furthermore, it extends to examining the security aspects of the software system, particularly when integrating various system components.</w:t>
      </w:r>
    </w:p>
    <w:p>
      <w:pPr>
        <w:pStyle w:val="3"/>
        <w:rPr>
          <w:rFonts w:ascii="Times New Roman" w:hAnsi="Times New Roman" w:cs="Times New Roman"/>
        </w:rPr>
      </w:pPr>
      <w:bookmarkStart w:id="7" w:name="_Toc47946568"/>
      <w:r>
        <w:rPr>
          <w:rFonts w:ascii="Times New Roman" w:hAnsi="Times New Roman" w:cs="Times New Roman"/>
        </w:rPr>
        <w:t>2. Test Plan</w:t>
      </w:r>
      <w:bookmarkEnd w:id="7"/>
    </w:p>
    <w:p>
      <w:pPr>
        <w:pStyle w:val="4"/>
        <w:rPr>
          <w:rFonts w:ascii="Times New Roman" w:hAnsi="Times New Roman" w:cs="Times New Roman"/>
        </w:rPr>
      </w:pPr>
      <w:bookmarkStart w:id="8" w:name="_Toc47946569"/>
      <w:r>
        <w:rPr>
          <w:rFonts w:ascii="Times New Roman" w:hAnsi="Times New Roman" w:cs="Times New Roman"/>
        </w:rPr>
        <w:t>2.1 Test Stages</w:t>
      </w:r>
      <w:bookmarkEnd w:id="8"/>
    </w:p>
    <w:tbl>
      <w:tblPr>
        <w:tblStyle w:val="9"/>
        <w:tblW w:w="8910" w:type="dxa"/>
        <w:tblInd w:w="-120" w:type="dxa"/>
        <w:tblLayout w:type="fixed"/>
        <w:tblCellMar>
          <w:top w:w="0" w:type="dxa"/>
          <w:left w:w="108" w:type="dxa"/>
          <w:bottom w:w="0" w:type="dxa"/>
          <w:right w:w="108" w:type="dxa"/>
        </w:tblCellMar>
      </w:tblPr>
      <w:tblGrid>
        <w:gridCol w:w="3690"/>
        <w:gridCol w:w="1140"/>
        <w:gridCol w:w="1365"/>
        <w:gridCol w:w="1185"/>
        <w:gridCol w:w="1530"/>
      </w:tblGrid>
      <w:tr>
        <w:tblPrEx>
          <w:tblCellMar>
            <w:top w:w="0" w:type="dxa"/>
            <w:left w:w="108" w:type="dxa"/>
            <w:bottom w:w="0" w:type="dxa"/>
            <w:right w:w="108" w:type="dxa"/>
          </w:tblCellMar>
        </w:tblPrEx>
        <w:trPr>
          <w:cantSplit/>
          <w:trHeight w:val="264" w:hRule="atLeast"/>
        </w:trPr>
        <w:tc>
          <w:tcPr>
            <w:tcW w:w="3690" w:type="dxa"/>
            <w:vMerge w:val="restart"/>
            <w:tcBorders>
              <w:top w:val="single" w:color="000000" w:sz="4" w:space="0"/>
              <w:left w:val="single" w:color="000000" w:sz="4" w:space="0"/>
              <w:bottom w:val="single" w:color="000000" w:sz="4" w:space="0"/>
              <w:right w:val="single" w:color="000000" w:sz="4" w:space="0"/>
            </w:tcBorders>
            <w:shd w:val="clear" w:color="auto" w:fill="FFE8E1"/>
            <w:vAlign w:val="center"/>
          </w:tcPr>
          <w:p>
            <w:pPr>
              <w:spacing w:after="0" w:line="240" w:lineRule="auto"/>
              <w:rPr>
                <w:rFonts w:ascii="Times New Roman" w:hAnsi="Times New Roman" w:eastAsia="Arial" w:cs="Times New Roman"/>
                <w:b/>
                <w:sz w:val="20"/>
                <w:szCs w:val="20"/>
              </w:rPr>
            </w:pPr>
            <w:bookmarkStart w:id="9" w:name="_Toc47946570"/>
            <w:r>
              <w:rPr>
                <w:rFonts w:ascii="Times New Roman" w:hAnsi="Times New Roman" w:eastAsia="Arial" w:cs="Times New Roman"/>
                <w:b/>
                <w:sz w:val="20"/>
                <w:szCs w:val="20"/>
              </w:rPr>
              <w:t>Type of Test</w:t>
            </w:r>
          </w:p>
        </w:tc>
        <w:tc>
          <w:tcPr>
            <w:tcW w:w="5220" w:type="dxa"/>
            <w:gridSpan w:val="4"/>
            <w:tcBorders>
              <w:top w:val="single" w:color="000000" w:sz="4" w:space="0"/>
              <w:left w:val="nil"/>
              <w:bottom w:val="single" w:color="000000" w:sz="4" w:space="0"/>
              <w:right w:val="single" w:color="000000" w:sz="4" w:space="0"/>
            </w:tcBorders>
            <w:shd w:val="clear" w:color="auto" w:fill="FFE8E1"/>
            <w:vAlign w:val="center"/>
          </w:tcPr>
          <w:p>
            <w:pPr>
              <w:spacing w:after="0" w:line="240" w:lineRule="auto"/>
              <w:jc w:val="center"/>
              <w:rPr>
                <w:rFonts w:ascii="Times New Roman" w:hAnsi="Times New Roman" w:eastAsia="Arial" w:cs="Times New Roman"/>
                <w:b/>
                <w:sz w:val="20"/>
                <w:szCs w:val="20"/>
              </w:rPr>
            </w:pPr>
            <w:r>
              <w:rPr>
                <w:rFonts w:ascii="Times New Roman" w:hAnsi="Times New Roman" w:eastAsia="Arial" w:cs="Times New Roman"/>
                <w:b/>
                <w:sz w:val="20"/>
                <w:szCs w:val="20"/>
              </w:rPr>
              <w:t>Stage of Test</w:t>
            </w:r>
          </w:p>
        </w:tc>
      </w:tr>
      <w:tr>
        <w:tblPrEx>
          <w:tblCellMar>
            <w:top w:w="0" w:type="dxa"/>
            <w:left w:w="108" w:type="dxa"/>
            <w:bottom w:w="0" w:type="dxa"/>
            <w:right w:w="108" w:type="dxa"/>
          </w:tblCellMar>
        </w:tblPrEx>
        <w:trPr>
          <w:trHeight w:val="264" w:hRule="atLeast"/>
        </w:trPr>
        <w:tc>
          <w:tcPr>
            <w:tcW w:w="3690" w:type="dxa"/>
            <w:vMerge w:val="continue"/>
            <w:tcBorders>
              <w:top w:val="single" w:color="000000" w:sz="4" w:space="0"/>
              <w:left w:val="single" w:color="000000" w:sz="4" w:space="0"/>
              <w:bottom w:val="single" w:color="000000" w:sz="4" w:space="0"/>
              <w:right w:val="single" w:color="000000" w:sz="4" w:space="0"/>
            </w:tcBorders>
            <w:shd w:val="clear" w:color="auto" w:fill="FFE8E1"/>
            <w:vAlign w:val="center"/>
          </w:tcPr>
          <w:p>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Arial" w:cs="Times New Roman"/>
                <w:b/>
                <w:sz w:val="20"/>
                <w:szCs w:val="20"/>
              </w:rPr>
            </w:pPr>
          </w:p>
        </w:tc>
        <w:tc>
          <w:tcPr>
            <w:tcW w:w="1140" w:type="dxa"/>
            <w:tcBorders>
              <w:top w:val="nil"/>
              <w:left w:val="nil"/>
              <w:bottom w:val="single" w:color="000000" w:sz="4" w:space="0"/>
              <w:right w:val="single" w:color="000000" w:sz="4" w:space="0"/>
            </w:tcBorders>
            <w:shd w:val="clear" w:color="auto" w:fill="FFE8E1"/>
            <w:vAlign w:val="center"/>
          </w:tcPr>
          <w:p>
            <w:pPr>
              <w:spacing w:after="0" w:line="240" w:lineRule="auto"/>
              <w:jc w:val="center"/>
              <w:rPr>
                <w:rFonts w:ascii="Times New Roman" w:hAnsi="Times New Roman" w:eastAsia="Arial" w:cs="Times New Roman"/>
                <w:b/>
                <w:i/>
                <w:sz w:val="20"/>
                <w:szCs w:val="20"/>
              </w:rPr>
            </w:pPr>
            <w:r>
              <w:rPr>
                <w:rFonts w:ascii="Times New Roman" w:hAnsi="Times New Roman" w:eastAsia="Arial" w:cs="Times New Roman"/>
                <w:b/>
                <w:i/>
                <w:sz w:val="20"/>
                <w:szCs w:val="20"/>
              </w:rPr>
              <w:t>Unit</w:t>
            </w:r>
          </w:p>
        </w:tc>
        <w:tc>
          <w:tcPr>
            <w:tcW w:w="1365" w:type="dxa"/>
            <w:tcBorders>
              <w:top w:val="nil"/>
              <w:left w:val="nil"/>
              <w:bottom w:val="single" w:color="000000" w:sz="4" w:space="0"/>
              <w:right w:val="single" w:color="000000" w:sz="4" w:space="0"/>
            </w:tcBorders>
            <w:shd w:val="clear" w:color="auto" w:fill="FFE8E1"/>
            <w:vAlign w:val="center"/>
          </w:tcPr>
          <w:p>
            <w:pPr>
              <w:spacing w:after="0" w:line="240" w:lineRule="auto"/>
              <w:jc w:val="center"/>
              <w:rPr>
                <w:rFonts w:ascii="Times New Roman" w:hAnsi="Times New Roman" w:eastAsia="Arial" w:cs="Times New Roman"/>
                <w:b/>
                <w:i/>
                <w:sz w:val="20"/>
                <w:szCs w:val="20"/>
              </w:rPr>
            </w:pPr>
            <w:r>
              <w:rPr>
                <w:rFonts w:ascii="Times New Roman" w:hAnsi="Times New Roman" w:eastAsia="Arial" w:cs="Times New Roman"/>
                <w:b/>
                <w:i/>
                <w:sz w:val="20"/>
                <w:szCs w:val="20"/>
              </w:rPr>
              <w:t>Integration</w:t>
            </w:r>
          </w:p>
        </w:tc>
        <w:tc>
          <w:tcPr>
            <w:tcW w:w="1185" w:type="dxa"/>
            <w:tcBorders>
              <w:top w:val="nil"/>
              <w:left w:val="nil"/>
              <w:bottom w:val="single" w:color="000000" w:sz="4" w:space="0"/>
              <w:right w:val="single" w:color="000000" w:sz="4" w:space="0"/>
            </w:tcBorders>
            <w:shd w:val="clear" w:color="auto" w:fill="FFE8E1"/>
            <w:vAlign w:val="center"/>
          </w:tcPr>
          <w:p>
            <w:pPr>
              <w:spacing w:after="0" w:line="240" w:lineRule="auto"/>
              <w:jc w:val="center"/>
              <w:rPr>
                <w:rFonts w:ascii="Times New Roman" w:hAnsi="Times New Roman" w:eastAsia="Arial" w:cs="Times New Roman"/>
                <w:b/>
                <w:i/>
                <w:sz w:val="20"/>
                <w:szCs w:val="20"/>
              </w:rPr>
            </w:pPr>
            <w:r>
              <w:rPr>
                <w:rFonts w:ascii="Times New Roman" w:hAnsi="Times New Roman" w:eastAsia="Arial" w:cs="Times New Roman"/>
                <w:b/>
                <w:i/>
                <w:sz w:val="20"/>
                <w:szCs w:val="20"/>
              </w:rPr>
              <w:t>System</w:t>
            </w:r>
          </w:p>
        </w:tc>
        <w:tc>
          <w:tcPr>
            <w:tcW w:w="1530" w:type="dxa"/>
            <w:tcBorders>
              <w:top w:val="nil"/>
              <w:left w:val="nil"/>
              <w:bottom w:val="single" w:color="000000" w:sz="4" w:space="0"/>
              <w:right w:val="single" w:color="000000" w:sz="4" w:space="0"/>
            </w:tcBorders>
            <w:shd w:val="clear" w:color="auto" w:fill="FFE8E1"/>
            <w:vAlign w:val="center"/>
          </w:tcPr>
          <w:p>
            <w:pPr>
              <w:spacing w:after="0" w:line="240" w:lineRule="auto"/>
              <w:jc w:val="center"/>
              <w:rPr>
                <w:rFonts w:ascii="Times New Roman" w:hAnsi="Times New Roman" w:eastAsia="Arial" w:cs="Times New Roman"/>
                <w:b/>
                <w:i/>
                <w:sz w:val="20"/>
                <w:szCs w:val="20"/>
              </w:rPr>
            </w:pPr>
            <w:r>
              <w:rPr>
                <w:rFonts w:ascii="Times New Roman" w:hAnsi="Times New Roman" w:eastAsia="Arial" w:cs="Times New Roman"/>
                <w:b/>
                <w:i/>
                <w:sz w:val="20"/>
                <w:szCs w:val="20"/>
              </w:rPr>
              <w:t>Acceptance</w:t>
            </w:r>
          </w:p>
        </w:tc>
      </w:tr>
      <w:tr>
        <w:tblPrEx>
          <w:tblCellMar>
            <w:top w:w="0" w:type="dxa"/>
            <w:left w:w="108" w:type="dxa"/>
            <w:bottom w:w="0" w:type="dxa"/>
            <w:right w:w="108" w:type="dxa"/>
          </w:tblCellMar>
        </w:tblPrEx>
        <w:trPr>
          <w:trHeight w:val="264" w:hRule="atLeast"/>
        </w:trPr>
        <w:tc>
          <w:tcPr>
            <w:tcW w:w="3690"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Arial" w:cs="Times New Roman"/>
                <w:sz w:val="20"/>
                <w:szCs w:val="20"/>
              </w:rPr>
            </w:pPr>
            <w:r>
              <w:rPr>
                <w:rFonts w:ascii="Times New Roman" w:hAnsi="Times New Roman" w:eastAsia="Arial" w:cs="Times New Roman"/>
                <w:sz w:val="20"/>
                <w:szCs w:val="20"/>
              </w:rPr>
              <w:t xml:space="preserve">Function Test </w:t>
            </w:r>
          </w:p>
        </w:tc>
        <w:tc>
          <w:tcPr>
            <w:tcW w:w="1140"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r>
              <w:rPr>
                <w:rFonts w:ascii="Times New Roman" w:hAnsi="Times New Roman" w:eastAsia="Arial" w:cs="Times New Roman"/>
                <w:sz w:val="20"/>
                <w:szCs w:val="20"/>
              </w:rPr>
              <w:t>X</w:t>
            </w:r>
          </w:p>
        </w:tc>
        <w:tc>
          <w:tcPr>
            <w:tcW w:w="1365"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r>
              <w:rPr>
                <w:rFonts w:ascii="Times New Roman" w:hAnsi="Times New Roman" w:eastAsia="Arial" w:cs="Times New Roman"/>
                <w:sz w:val="20"/>
                <w:szCs w:val="20"/>
              </w:rPr>
              <w:t>X</w:t>
            </w:r>
          </w:p>
        </w:tc>
        <w:tc>
          <w:tcPr>
            <w:tcW w:w="1185"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r>
              <w:rPr>
                <w:rFonts w:ascii="Times New Roman" w:hAnsi="Times New Roman" w:eastAsia="Arial" w:cs="Times New Roman"/>
                <w:sz w:val="20"/>
                <w:szCs w:val="20"/>
              </w:rPr>
              <w:t>X</w:t>
            </w:r>
          </w:p>
        </w:tc>
        <w:tc>
          <w:tcPr>
            <w:tcW w:w="1530"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r>
              <w:rPr>
                <w:rFonts w:ascii="Times New Roman" w:hAnsi="Times New Roman" w:eastAsia="Arial" w:cs="Times New Roman"/>
                <w:sz w:val="20"/>
                <w:szCs w:val="20"/>
              </w:rPr>
              <w:t>X</w:t>
            </w:r>
          </w:p>
        </w:tc>
      </w:tr>
      <w:tr>
        <w:tblPrEx>
          <w:tblCellMar>
            <w:top w:w="0" w:type="dxa"/>
            <w:left w:w="108" w:type="dxa"/>
            <w:bottom w:w="0" w:type="dxa"/>
            <w:right w:w="108" w:type="dxa"/>
          </w:tblCellMar>
        </w:tblPrEx>
        <w:trPr>
          <w:trHeight w:val="264" w:hRule="atLeast"/>
        </w:trPr>
        <w:tc>
          <w:tcPr>
            <w:tcW w:w="3690"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Arial" w:cs="Times New Roman"/>
                <w:sz w:val="20"/>
                <w:szCs w:val="20"/>
              </w:rPr>
            </w:pPr>
            <w:r>
              <w:rPr>
                <w:rFonts w:ascii="Times New Roman" w:hAnsi="Times New Roman" w:eastAsia="Arial" w:cs="Times New Roman"/>
                <w:sz w:val="20"/>
                <w:szCs w:val="20"/>
              </w:rPr>
              <w:t>User Interface test</w:t>
            </w:r>
          </w:p>
        </w:tc>
        <w:tc>
          <w:tcPr>
            <w:tcW w:w="1140"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p>
        </w:tc>
        <w:tc>
          <w:tcPr>
            <w:tcW w:w="1365"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p>
        </w:tc>
        <w:tc>
          <w:tcPr>
            <w:tcW w:w="1185"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r>
              <w:rPr>
                <w:rFonts w:ascii="Times New Roman" w:hAnsi="Times New Roman" w:eastAsia="Arial" w:cs="Times New Roman"/>
                <w:sz w:val="20"/>
                <w:szCs w:val="20"/>
              </w:rPr>
              <w:t>X</w:t>
            </w:r>
          </w:p>
        </w:tc>
        <w:tc>
          <w:tcPr>
            <w:tcW w:w="1530"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r>
              <w:rPr>
                <w:rFonts w:ascii="Times New Roman" w:hAnsi="Times New Roman" w:eastAsia="Arial" w:cs="Times New Roman"/>
                <w:sz w:val="20"/>
                <w:szCs w:val="20"/>
              </w:rPr>
              <w:t>X</w:t>
            </w:r>
          </w:p>
        </w:tc>
      </w:tr>
      <w:tr>
        <w:tblPrEx>
          <w:tblCellMar>
            <w:top w:w="0" w:type="dxa"/>
            <w:left w:w="108" w:type="dxa"/>
            <w:bottom w:w="0" w:type="dxa"/>
            <w:right w:w="108" w:type="dxa"/>
          </w:tblCellMar>
        </w:tblPrEx>
        <w:trPr>
          <w:trHeight w:val="528" w:hRule="atLeast"/>
        </w:trPr>
        <w:tc>
          <w:tcPr>
            <w:tcW w:w="3690"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Arial" w:cs="Times New Roman"/>
                <w:sz w:val="20"/>
                <w:szCs w:val="20"/>
              </w:rPr>
            </w:pPr>
            <w:r>
              <w:rPr>
                <w:rFonts w:ascii="Times New Roman" w:hAnsi="Times New Roman" w:eastAsia="Arial" w:cs="Times New Roman"/>
                <w:sz w:val="20"/>
                <w:szCs w:val="20"/>
              </w:rPr>
              <w:t xml:space="preserve">Performance Tests </w:t>
            </w:r>
          </w:p>
        </w:tc>
        <w:tc>
          <w:tcPr>
            <w:tcW w:w="1140"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p>
        </w:tc>
        <w:tc>
          <w:tcPr>
            <w:tcW w:w="1365"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p>
        </w:tc>
        <w:tc>
          <w:tcPr>
            <w:tcW w:w="1185"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r>
              <w:rPr>
                <w:rFonts w:ascii="Times New Roman" w:hAnsi="Times New Roman" w:eastAsia="Arial" w:cs="Times New Roman"/>
                <w:sz w:val="20"/>
                <w:szCs w:val="20"/>
              </w:rPr>
              <w:t>X</w:t>
            </w:r>
          </w:p>
        </w:tc>
        <w:tc>
          <w:tcPr>
            <w:tcW w:w="1530" w:type="dxa"/>
            <w:tcBorders>
              <w:top w:val="nil"/>
              <w:left w:val="nil"/>
              <w:bottom w:val="single" w:color="000000" w:sz="4" w:space="0"/>
              <w:right w:val="single" w:color="000000" w:sz="4" w:space="0"/>
            </w:tcBorders>
            <w:shd w:val="clear" w:color="auto" w:fill="auto"/>
            <w:vAlign w:val="center"/>
          </w:tcPr>
          <w:p>
            <w:pPr>
              <w:spacing w:after="0" w:line="240" w:lineRule="auto"/>
              <w:ind w:firstLine="200"/>
              <w:jc w:val="center"/>
              <w:rPr>
                <w:rFonts w:ascii="Times New Roman" w:hAnsi="Times New Roman" w:eastAsia="Arial" w:cs="Times New Roman"/>
                <w:sz w:val="20"/>
                <w:szCs w:val="20"/>
              </w:rPr>
            </w:pPr>
            <w:r>
              <w:rPr>
                <w:rFonts w:ascii="Times New Roman" w:hAnsi="Times New Roman" w:eastAsia="Arial" w:cs="Times New Roman"/>
                <w:sz w:val="20"/>
                <w:szCs w:val="20"/>
              </w:rPr>
              <w:t>X</w:t>
            </w:r>
          </w:p>
        </w:tc>
      </w:tr>
    </w:tbl>
    <w:p>
      <w:pPr>
        <w:pStyle w:val="4"/>
        <w:rPr>
          <w:rFonts w:ascii="Times New Roman" w:hAnsi="Times New Roman" w:cs="Times New Roman"/>
        </w:rPr>
      </w:pPr>
      <w:r>
        <w:rPr>
          <w:rFonts w:ascii="Times New Roman" w:hAnsi="Times New Roman" w:cs="Times New Roman"/>
        </w:rPr>
        <w:t>2.2 Resources</w:t>
      </w:r>
      <w:bookmarkEnd w:id="9"/>
    </w:p>
    <w:p>
      <w:pPr>
        <w:pStyle w:val="5"/>
        <w:rPr>
          <w:rFonts w:ascii="Times New Roman" w:hAnsi="Times New Roman" w:cs="Times New Roman"/>
        </w:rPr>
      </w:pPr>
      <w:r>
        <w:rPr>
          <w:rFonts w:ascii="Times New Roman" w:hAnsi="Times New Roman" w:cs="Times New Roman"/>
        </w:rPr>
        <w:t>a. Human Resources</w:t>
      </w:r>
    </w:p>
    <w:tbl>
      <w:tblPr>
        <w:tblStyle w:val="9"/>
        <w:tblW w:w="878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962"/>
        <w:gridCol w:w="6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447" w:type="dxa"/>
            <w:shd w:val="clear" w:color="auto" w:fill="FFE8E1"/>
            <w:vAlign w:val="center"/>
          </w:tcPr>
          <w:p>
            <w:pPr>
              <w:spacing w:after="0" w:line="240" w:lineRule="auto"/>
              <w:rPr>
                <w:rFonts w:ascii="Times New Roman" w:hAnsi="Times New Roman" w:eastAsia="Times New Roman" w:cs="Times New Roman"/>
                <w:b/>
                <w:bCs/>
                <w:sz w:val="20"/>
                <w:szCs w:val="20"/>
                <w:lang w:val="en-US"/>
              </w:rPr>
            </w:pPr>
            <w:r>
              <w:rPr>
                <w:rFonts w:ascii="Times New Roman" w:hAnsi="Times New Roman" w:cs="Times New Roman"/>
                <w:b/>
                <w:bCs/>
              </w:rPr>
              <w:t>Worker/Doer</w:t>
            </w:r>
          </w:p>
        </w:tc>
        <w:tc>
          <w:tcPr>
            <w:tcW w:w="803" w:type="dxa"/>
            <w:shd w:val="clear" w:color="auto" w:fill="FFE8E1"/>
            <w:vAlign w:val="center"/>
          </w:tcPr>
          <w:p>
            <w:pPr>
              <w:spacing w:after="0" w:line="240" w:lineRule="auto"/>
              <w:rPr>
                <w:rFonts w:ascii="Times New Roman" w:hAnsi="Times New Roman" w:eastAsia="Times New Roman" w:cs="Times New Roman"/>
                <w:b/>
                <w:bCs/>
                <w:sz w:val="20"/>
                <w:szCs w:val="20"/>
                <w:lang w:val="en-US"/>
              </w:rPr>
            </w:pPr>
            <w:r>
              <w:rPr>
                <w:rFonts w:ascii="Times New Roman" w:hAnsi="Times New Roman" w:eastAsia="Times New Roman" w:cs="Times New Roman"/>
                <w:b/>
                <w:bCs/>
                <w:sz w:val="20"/>
                <w:szCs w:val="20"/>
              </w:rPr>
              <w:t>Role</w:t>
            </w:r>
          </w:p>
        </w:tc>
        <w:tc>
          <w:tcPr>
            <w:tcW w:w="6539" w:type="dxa"/>
            <w:shd w:val="clear" w:color="auto" w:fill="FFE8E1"/>
            <w:vAlign w:val="center"/>
          </w:tcPr>
          <w:p>
            <w:pPr>
              <w:spacing w:after="0" w:line="240" w:lineRule="auto"/>
              <w:rPr>
                <w:rFonts w:ascii="Times New Roman" w:hAnsi="Times New Roman" w:eastAsia="Times New Roman" w:cs="Times New Roman"/>
                <w:b/>
                <w:bCs/>
                <w:sz w:val="20"/>
                <w:szCs w:val="20"/>
                <w:lang w:val="en-US"/>
              </w:rPr>
            </w:pPr>
            <w:r>
              <w:rPr>
                <w:rFonts w:ascii="Times New Roman" w:hAnsi="Times New Roman" w:eastAsia="Times New Roman" w:cs="Times New Roman"/>
                <w:b/>
                <w:bCs/>
                <w:sz w:val="20"/>
                <w:szCs w:val="20"/>
              </w:rPr>
              <w:t>Specific Responsibilities/Comments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447"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HungLH</w:t>
            </w:r>
          </w:p>
        </w:tc>
        <w:tc>
          <w:tcPr>
            <w:tcW w:w="803" w:type="dxa"/>
            <w:shd w:val="clear" w:color="auto" w:fill="auto"/>
            <w:vAlign w:val="center"/>
          </w:tcPr>
          <w:p>
            <w:pPr>
              <w:spacing w:after="0" w:line="240" w:lineRule="auto"/>
              <w:jc w:val="center"/>
              <w:rPr>
                <w:rFonts w:ascii="Times New Roman" w:hAnsi="Times New Roman" w:eastAsia="Times New Roman" w:cs="Times New Roman"/>
                <w:lang w:val="en-US"/>
              </w:rPr>
            </w:pPr>
            <w:r>
              <w:rPr>
                <w:rFonts w:ascii="Times New Roman" w:hAnsi="Times New Roman" w:eastAsia="Times New Roman" w:cs="Times New Roman"/>
                <w:lang w:val="en-US"/>
              </w:rPr>
              <w:t>Leader</w:t>
            </w:r>
          </w:p>
        </w:tc>
        <w:tc>
          <w:tcPr>
            <w:tcW w:w="6539"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Responsible for testing system Server API and Web UI and Mobile 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447"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HieuTH</w:t>
            </w:r>
          </w:p>
        </w:tc>
        <w:tc>
          <w:tcPr>
            <w:tcW w:w="803" w:type="dxa"/>
            <w:shd w:val="clear" w:color="auto" w:fill="auto"/>
            <w:vAlign w:val="center"/>
          </w:tcPr>
          <w:p>
            <w:pPr>
              <w:spacing w:after="0" w:line="240" w:lineRule="auto"/>
              <w:jc w:val="center"/>
              <w:rPr>
                <w:rFonts w:ascii="Times New Roman" w:hAnsi="Times New Roman" w:eastAsia="Times New Roman" w:cs="Times New Roman"/>
                <w:lang w:val="en-US"/>
              </w:rPr>
            </w:pPr>
            <w:r>
              <w:rPr>
                <w:rFonts w:ascii="Times New Roman" w:hAnsi="Times New Roman" w:eastAsia="Times New Roman" w:cs="Times New Roman"/>
                <w:lang w:val="en-US"/>
              </w:rPr>
              <w:t>Member</w:t>
            </w:r>
          </w:p>
        </w:tc>
        <w:tc>
          <w:tcPr>
            <w:tcW w:w="6539"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Responsible for testing system Server API and Web UI and Mobile 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447"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KhaTM</w:t>
            </w:r>
          </w:p>
        </w:tc>
        <w:tc>
          <w:tcPr>
            <w:tcW w:w="803" w:type="dxa"/>
            <w:shd w:val="clear" w:color="auto" w:fill="auto"/>
            <w:vAlign w:val="center"/>
          </w:tcPr>
          <w:p>
            <w:pPr>
              <w:spacing w:after="0" w:line="240" w:lineRule="auto"/>
              <w:jc w:val="center"/>
              <w:rPr>
                <w:rFonts w:ascii="Times New Roman" w:hAnsi="Times New Roman" w:eastAsia="Times New Roman" w:cs="Times New Roman"/>
                <w:lang w:val="en-US"/>
              </w:rPr>
            </w:pPr>
            <w:r>
              <w:rPr>
                <w:rFonts w:ascii="Times New Roman" w:hAnsi="Times New Roman" w:eastAsia="Times New Roman" w:cs="Times New Roman"/>
                <w:lang w:val="en-US"/>
              </w:rPr>
              <w:t>Member</w:t>
            </w:r>
          </w:p>
        </w:tc>
        <w:tc>
          <w:tcPr>
            <w:tcW w:w="6539"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Responsible for testing system Server API and Web UI and Mobile 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447"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KhangLTV</w:t>
            </w:r>
          </w:p>
        </w:tc>
        <w:tc>
          <w:tcPr>
            <w:tcW w:w="803" w:type="dxa"/>
            <w:shd w:val="clear" w:color="auto" w:fill="auto"/>
            <w:vAlign w:val="center"/>
          </w:tcPr>
          <w:p>
            <w:pPr>
              <w:spacing w:after="0" w:line="240" w:lineRule="auto"/>
              <w:jc w:val="center"/>
              <w:rPr>
                <w:rFonts w:ascii="Times New Roman" w:hAnsi="Times New Roman" w:eastAsia="Times New Roman" w:cs="Times New Roman"/>
                <w:lang w:val="en-US"/>
              </w:rPr>
            </w:pPr>
            <w:r>
              <w:rPr>
                <w:rFonts w:ascii="Times New Roman" w:hAnsi="Times New Roman" w:eastAsia="Times New Roman" w:cs="Times New Roman"/>
                <w:lang w:val="en-US"/>
              </w:rPr>
              <w:t>Member</w:t>
            </w:r>
          </w:p>
        </w:tc>
        <w:tc>
          <w:tcPr>
            <w:tcW w:w="6539"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Responsible for testing system Server API and Web UI and Mobile 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447"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TinTT</w:t>
            </w:r>
          </w:p>
        </w:tc>
        <w:tc>
          <w:tcPr>
            <w:tcW w:w="803" w:type="dxa"/>
            <w:shd w:val="clear" w:color="auto" w:fill="auto"/>
            <w:vAlign w:val="center"/>
          </w:tcPr>
          <w:p>
            <w:pPr>
              <w:spacing w:after="0" w:line="240" w:lineRule="auto"/>
              <w:jc w:val="center"/>
              <w:rPr>
                <w:rFonts w:ascii="Times New Roman" w:hAnsi="Times New Roman" w:eastAsia="Times New Roman" w:cs="Times New Roman"/>
                <w:lang w:val="en-US"/>
              </w:rPr>
            </w:pPr>
            <w:r>
              <w:rPr>
                <w:rFonts w:ascii="Times New Roman" w:hAnsi="Times New Roman" w:eastAsia="Times New Roman" w:cs="Times New Roman"/>
                <w:lang w:val="en-US"/>
              </w:rPr>
              <w:t>Member</w:t>
            </w:r>
          </w:p>
        </w:tc>
        <w:tc>
          <w:tcPr>
            <w:tcW w:w="6539" w:type="dxa"/>
            <w:shd w:val="clear" w:color="auto" w:fill="auto"/>
            <w:vAlign w:val="center"/>
          </w:tcPr>
          <w:p>
            <w:pP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Responsible for testing system Server API and Web UI and Mobile UI</w:t>
            </w:r>
          </w:p>
        </w:tc>
      </w:tr>
    </w:tbl>
    <w:p>
      <w:pPr>
        <w:rPr>
          <w:rFonts w:ascii="Times New Roman" w:hAnsi="Times New Roman" w:cs="Times New Roman"/>
        </w:rPr>
      </w:pPr>
    </w:p>
    <w:p>
      <w:pPr>
        <w:pStyle w:val="5"/>
        <w:rPr>
          <w:rFonts w:ascii="Times New Roman" w:hAnsi="Times New Roman" w:cs="Times New Roman"/>
        </w:rPr>
      </w:pPr>
      <w:r>
        <w:rPr>
          <w:rFonts w:ascii="Times New Roman" w:hAnsi="Times New Roman" w:cs="Times New Roman"/>
        </w:rPr>
        <w:t>b. Environment</w:t>
      </w:r>
    </w:p>
    <w:tbl>
      <w:tblPr>
        <w:tblStyle w:val="9"/>
        <w:tblW w:w="878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2"/>
        <w:gridCol w:w="1134"/>
        <w:gridCol w:w="1418"/>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4962" w:type="dxa"/>
            <w:shd w:val="clear" w:color="auto" w:fill="FFE8E1"/>
            <w:vAlign w:val="center"/>
          </w:tcPr>
          <w:p>
            <w:pPr>
              <w:spacing w:after="0" w:line="240" w:lineRule="auto"/>
              <w:rPr>
                <w:rFonts w:ascii="Times New Roman" w:hAnsi="Times New Roman" w:eastAsia="Times New Roman" w:cs="Times New Roman"/>
                <w:b/>
                <w:bCs/>
                <w:sz w:val="20"/>
                <w:szCs w:val="20"/>
                <w:lang w:val="en-US"/>
              </w:rPr>
            </w:pPr>
            <w:r>
              <w:rPr>
                <w:rFonts w:ascii="Times New Roman" w:hAnsi="Times New Roman" w:cs="Times New Roman"/>
                <w:b/>
                <w:bCs/>
              </w:rPr>
              <w:t>Purpose</w:t>
            </w:r>
          </w:p>
        </w:tc>
        <w:tc>
          <w:tcPr>
            <w:tcW w:w="1134" w:type="dxa"/>
            <w:shd w:val="clear" w:color="auto" w:fill="FFE8E1"/>
            <w:vAlign w:val="center"/>
          </w:tcPr>
          <w:p>
            <w:pPr>
              <w:spacing w:after="0" w:line="240" w:lineRule="auto"/>
              <w:rPr>
                <w:rFonts w:ascii="Times New Roman" w:hAnsi="Times New Roman" w:eastAsia="Times New Roman" w:cs="Times New Roman"/>
                <w:b/>
                <w:bCs/>
                <w:sz w:val="20"/>
                <w:szCs w:val="20"/>
                <w:lang w:val="en-US"/>
              </w:rPr>
            </w:pPr>
            <w:r>
              <w:rPr>
                <w:rFonts w:ascii="Times New Roman" w:hAnsi="Times New Roman" w:eastAsia="Times New Roman" w:cs="Times New Roman"/>
                <w:b/>
                <w:bCs/>
                <w:sz w:val="20"/>
                <w:szCs w:val="20"/>
              </w:rPr>
              <w:t>Tool</w:t>
            </w:r>
          </w:p>
        </w:tc>
        <w:tc>
          <w:tcPr>
            <w:tcW w:w="1418" w:type="dxa"/>
            <w:shd w:val="clear" w:color="auto" w:fill="FFE8E1"/>
            <w:vAlign w:val="center"/>
          </w:tcPr>
          <w:p>
            <w:pPr>
              <w:spacing w:after="0" w:line="240" w:lineRule="auto"/>
              <w:jc w:val="center"/>
              <w:rPr>
                <w:rFonts w:ascii="Times New Roman" w:hAnsi="Times New Roman" w:eastAsia="Times New Roman" w:cs="Times New Roman"/>
                <w:b/>
                <w:bCs/>
                <w:sz w:val="20"/>
                <w:szCs w:val="20"/>
                <w:lang w:val="en-US"/>
              </w:rPr>
            </w:pPr>
            <w:r>
              <w:rPr>
                <w:rFonts w:ascii="Times New Roman" w:hAnsi="Times New Roman" w:eastAsia="Times New Roman" w:cs="Times New Roman"/>
                <w:b/>
                <w:bCs/>
                <w:sz w:val="20"/>
                <w:szCs w:val="20"/>
              </w:rPr>
              <w:t>Provider</w:t>
            </w:r>
          </w:p>
        </w:tc>
        <w:tc>
          <w:tcPr>
            <w:tcW w:w="1275" w:type="dxa"/>
            <w:shd w:val="clear" w:color="auto" w:fill="FFE8E1"/>
          </w:tcPr>
          <w:p>
            <w:pPr>
              <w:spacing w:after="0" w:line="240" w:lineRule="auto"/>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4962" w:type="dxa"/>
            <w:shd w:val="clear" w:color="auto" w:fill="auto"/>
            <w:vAlign w:val="center"/>
          </w:tcPr>
          <w:p>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Performing Unit Test</w:t>
            </w:r>
          </w:p>
        </w:tc>
        <w:tc>
          <w:tcPr>
            <w:tcW w:w="1134" w:type="dxa"/>
            <w:shd w:val="clear" w:color="auto" w:fill="auto"/>
            <w:vAlign w:val="center"/>
          </w:tcPr>
          <w:p>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Postman</w:t>
            </w:r>
          </w:p>
        </w:tc>
        <w:tc>
          <w:tcPr>
            <w:tcW w:w="1418" w:type="dxa"/>
            <w:shd w:val="clear" w:color="auto" w:fill="auto"/>
            <w:vAlign w:val="center"/>
          </w:tcPr>
          <w:p>
            <w:pPr>
              <w:spacing w:after="0" w:line="240" w:lineRule="auto"/>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C#</w:t>
            </w:r>
          </w:p>
        </w:tc>
        <w:tc>
          <w:tcPr>
            <w:tcW w:w="1275" w:type="dxa"/>
          </w:tcPr>
          <w:p>
            <w:pPr>
              <w:spacing w:after="0" w:line="240" w:lineRule="auto"/>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4.11.0</w:t>
            </w:r>
          </w:p>
        </w:tc>
      </w:tr>
    </w:tbl>
    <w:p>
      <w:pPr>
        <w:rPr>
          <w:rFonts w:ascii="Times New Roman" w:hAnsi="Times New Roman" w:cs="Times New Roman"/>
        </w:rPr>
      </w:pPr>
    </w:p>
    <w:p>
      <w:pPr>
        <w:pStyle w:val="4"/>
        <w:rPr>
          <w:rFonts w:ascii="Times New Roman" w:hAnsi="Times New Roman" w:cs="Times New Roman"/>
        </w:rPr>
      </w:pPr>
      <w:bookmarkStart w:id="10" w:name="_Toc47946571"/>
      <w:r>
        <w:rPr>
          <w:rFonts w:ascii="Times New Roman" w:hAnsi="Times New Roman" w:cs="Times New Roman"/>
        </w:rPr>
        <w:t xml:space="preserve">2.3 </w:t>
      </w:r>
      <w:bookmarkEnd w:id="10"/>
      <w:r>
        <w:rPr>
          <w:rFonts w:ascii="Times New Roman" w:hAnsi="Times New Roman" w:cs="Times New Roman"/>
        </w:rPr>
        <w:t>Test Milestones</w:t>
      </w:r>
    </w:p>
    <w:tbl>
      <w:tblPr>
        <w:tblStyle w:val="9"/>
        <w:tblW w:w="907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8"/>
        <w:gridCol w:w="1409"/>
        <w:gridCol w:w="1416"/>
        <w:gridCol w:w="13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4962" w:type="dxa"/>
            <w:shd w:val="clear" w:color="auto" w:fill="FFE8E1"/>
            <w:vAlign w:val="center"/>
          </w:tcPr>
          <w:p>
            <w:pPr>
              <w:spacing w:after="0" w:line="240" w:lineRule="auto"/>
              <w:rPr>
                <w:rFonts w:ascii="Times New Roman" w:hAnsi="Times New Roman" w:eastAsia="Times New Roman" w:cs="Times New Roman"/>
                <w:b/>
                <w:bCs/>
                <w:sz w:val="20"/>
                <w:szCs w:val="20"/>
                <w:lang w:val="en-US"/>
              </w:rPr>
            </w:pPr>
            <w:r>
              <w:rPr>
                <w:rFonts w:ascii="Times New Roman" w:hAnsi="Times New Roman" w:cs="Times New Roman"/>
                <w:b/>
                <w:bCs/>
              </w:rPr>
              <w:t>Milestone Task</w:t>
            </w:r>
          </w:p>
        </w:tc>
        <w:tc>
          <w:tcPr>
            <w:tcW w:w="1417" w:type="dxa"/>
            <w:shd w:val="clear" w:color="auto" w:fill="FFE8E1"/>
            <w:vAlign w:val="center"/>
          </w:tcPr>
          <w:p>
            <w:pPr>
              <w:spacing w:after="0" w:line="240" w:lineRule="auto"/>
              <w:rPr>
                <w:rFonts w:ascii="Times New Roman" w:hAnsi="Times New Roman" w:eastAsia="Times New Roman" w:cs="Times New Roman"/>
                <w:b/>
                <w:bCs/>
                <w:sz w:val="20"/>
                <w:szCs w:val="20"/>
                <w:lang w:val="en-US"/>
              </w:rPr>
            </w:pPr>
            <w:r>
              <w:rPr>
                <w:rFonts w:ascii="Times New Roman" w:hAnsi="Times New Roman" w:eastAsia="Times New Roman" w:cs="Times New Roman"/>
                <w:b/>
                <w:bCs/>
                <w:sz w:val="20"/>
                <w:szCs w:val="20"/>
              </w:rPr>
              <w:t>Effort (md)</w:t>
            </w:r>
          </w:p>
        </w:tc>
        <w:tc>
          <w:tcPr>
            <w:tcW w:w="1418" w:type="dxa"/>
            <w:shd w:val="clear" w:color="auto" w:fill="FFE8E1"/>
            <w:vAlign w:val="center"/>
          </w:tcPr>
          <w:p>
            <w:pPr>
              <w:spacing w:after="0" w:line="240" w:lineRule="auto"/>
              <w:jc w:val="center"/>
              <w:rPr>
                <w:rFonts w:ascii="Times New Roman" w:hAnsi="Times New Roman" w:eastAsia="Times New Roman" w:cs="Times New Roman"/>
                <w:b/>
                <w:bCs/>
                <w:sz w:val="20"/>
                <w:szCs w:val="20"/>
                <w:lang w:val="en-US"/>
              </w:rPr>
            </w:pPr>
            <w:r>
              <w:rPr>
                <w:rFonts w:ascii="Times New Roman" w:hAnsi="Times New Roman" w:eastAsia="Times New Roman" w:cs="Times New Roman"/>
                <w:b/>
                <w:bCs/>
                <w:sz w:val="20"/>
                <w:szCs w:val="20"/>
              </w:rPr>
              <w:t>Start Date</w:t>
            </w:r>
          </w:p>
        </w:tc>
        <w:tc>
          <w:tcPr>
            <w:tcW w:w="1275" w:type="dxa"/>
            <w:shd w:val="clear" w:color="auto" w:fill="FFE8E1"/>
          </w:tcPr>
          <w:p>
            <w:pPr>
              <w:spacing w:after="0" w:line="240" w:lineRule="auto"/>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End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4962" w:type="dxa"/>
            <w:shd w:val="clear" w:color="auto" w:fill="auto"/>
            <w:vAlign w:val="center"/>
          </w:tcPr>
          <w:p>
            <w:pPr>
              <w:spacing w:after="0" w:line="240" w:lineRule="auto"/>
              <w:rPr>
                <w:rFonts w:ascii="Times New Roman" w:hAnsi="Times New Roman" w:eastAsia="Times New Roman" w:cs="Times New Roman"/>
                <w:sz w:val="20"/>
                <w:szCs w:val="20"/>
                <w:lang w:val="en-US"/>
              </w:rPr>
            </w:pPr>
            <w:r>
              <w:rPr>
                <w:rFonts w:ascii="Times New Roman" w:hAnsi="Times New Roman" w:eastAsia="Arial" w:cs="Times New Roman"/>
                <w:b/>
                <w:i/>
                <w:sz w:val="20"/>
                <w:szCs w:val="20"/>
              </w:rPr>
              <w:t xml:space="preserve">Unit Test </w:t>
            </w:r>
          </w:p>
        </w:tc>
        <w:tc>
          <w:tcPr>
            <w:tcW w:w="1417" w:type="dxa"/>
            <w:shd w:val="clear" w:color="auto" w:fill="auto"/>
            <w:vAlign w:val="center"/>
          </w:tcPr>
          <w:p>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10</w:t>
            </w:r>
          </w:p>
        </w:tc>
        <w:tc>
          <w:tcPr>
            <w:tcW w:w="1418" w:type="dxa"/>
            <w:shd w:val="clear" w:color="auto" w:fill="auto"/>
            <w:vAlign w:val="center"/>
          </w:tcPr>
          <w:p>
            <w:pPr>
              <w:spacing w:after="0" w:line="240" w:lineRule="auto"/>
              <w:ind w:firstLine="200" w:firstLineChars="100"/>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3/7/2023</w:t>
            </w:r>
          </w:p>
        </w:tc>
        <w:tc>
          <w:tcPr>
            <w:tcW w:w="1275" w:type="dxa"/>
            <w:vAlign w:val="center"/>
          </w:tcPr>
          <w:p>
            <w:pPr>
              <w:spacing w:after="0" w:line="240" w:lineRule="auto"/>
              <w:ind w:firstLine="220" w:firstLineChars="100"/>
              <w:jc w:val="center"/>
              <w:rPr>
                <w:rFonts w:ascii="Times New Roman" w:hAnsi="Times New Roman" w:eastAsia="Times New Roman" w:cs="Times New Roman"/>
                <w:sz w:val="20"/>
                <w:szCs w:val="20"/>
                <w:lang w:val="en-US"/>
              </w:rPr>
            </w:pPr>
            <w:r>
              <w:rPr>
                <w:rFonts w:ascii="Times New Roman" w:hAnsi="Times New Roman" w:cs="Times New Roman"/>
              </w:rPr>
              <w:t>12/7/2023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4962" w:type="dxa"/>
            <w:shd w:val="clear" w:color="auto" w:fill="auto"/>
            <w:vAlign w:val="center"/>
          </w:tcPr>
          <w:p>
            <w:pPr>
              <w:spacing w:after="0" w:line="240" w:lineRule="auto"/>
              <w:rPr>
                <w:rFonts w:ascii="Times New Roman" w:hAnsi="Times New Roman" w:eastAsia="Times New Roman" w:cs="Times New Roman"/>
                <w:sz w:val="20"/>
                <w:szCs w:val="20"/>
                <w:lang w:val="en-US"/>
              </w:rPr>
            </w:pPr>
            <w:r>
              <w:rPr>
                <w:rFonts w:ascii="Times New Roman" w:hAnsi="Times New Roman" w:eastAsia="Arial" w:cs="Times New Roman"/>
                <w:b/>
                <w:i/>
                <w:sz w:val="20"/>
                <w:szCs w:val="20"/>
              </w:rPr>
              <w:t>Integration</w:t>
            </w:r>
          </w:p>
        </w:tc>
        <w:tc>
          <w:tcPr>
            <w:tcW w:w="1417" w:type="dxa"/>
            <w:shd w:val="clear" w:color="auto" w:fill="auto"/>
            <w:vAlign w:val="center"/>
          </w:tcPr>
          <w:p>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8</w:t>
            </w:r>
          </w:p>
        </w:tc>
        <w:tc>
          <w:tcPr>
            <w:tcW w:w="1418" w:type="dxa"/>
            <w:shd w:val="clear" w:color="auto" w:fill="auto"/>
            <w:vAlign w:val="center"/>
          </w:tcPr>
          <w:p>
            <w:pPr>
              <w:spacing w:after="0" w:line="240" w:lineRule="auto"/>
              <w:ind w:firstLine="200" w:firstLineChars="100"/>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13/7/2023</w:t>
            </w:r>
          </w:p>
        </w:tc>
        <w:tc>
          <w:tcPr>
            <w:tcW w:w="1275" w:type="dxa"/>
            <w:vAlign w:val="center"/>
          </w:tcPr>
          <w:p>
            <w:pPr>
              <w:spacing w:after="0" w:line="240" w:lineRule="auto"/>
              <w:ind w:firstLine="220" w:firstLineChars="100"/>
              <w:jc w:val="center"/>
              <w:rPr>
                <w:rFonts w:ascii="Times New Roman" w:hAnsi="Times New Roman" w:eastAsia="Times New Roman" w:cs="Times New Roman"/>
                <w:sz w:val="20"/>
                <w:szCs w:val="20"/>
                <w:lang w:val="en-US"/>
              </w:rPr>
            </w:pPr>
            <w:r>
              <w:rPr>
                <w:rFonts w:ascii="Times New Roman" w:hAnsi="Times New Roman" w:cs="Times New Roman"/>
              </w:rPr>
              <w:t>19/7/2023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4962" w:type="dxa"/>
            <w:shd w:val="clear" w:color="auto" w:fill="auto"/>
            <w:vAlign w:val="center"/>
          </w:tcPr>
          <w:p>
            <w:pPr>
              <w:spacing w:after="0" w:line="240" w:lineRule="auto"/>
              <w:rPr>
                <w:rFonts w:ascii="Times New Roman" w:hAnsi="Times New Roman" w:eastAsia="Arial" w:cs="Times New Roman"/>
                <w:b/>
                <w:i/>
                <w:sz w:val="20"/>
                <w:szCs w:val="20"/>
              </w:rPr>
            </w:pPr>
            <w:r>
              <w:rPr>
                <w:rFonts w:ascii="Times New Roman" w:hAnsi="Times New Roman" w:eastAsia="Arial" w:cs="Times New Roman"/>
                <w:b/>
                <w:i/>
                <w:sz w:val="20"/>
                <w:szCs w:val="20"/>
              </w:rPr>
              <w:t>System</w:t>
            </w:r>
          </w:p>
        </w:tc>
        <w:tc>
          <w:tcPr>
            <w:tcW w:w="1417" w:type="dxa"/>
            <w:shd w:val="clear" w:color="auto" w:fill="auto"/>
            <w:vAlign w:val="center"/>
          </w:tcPr>
          <w:p>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6</w:t>
            </w:r>
          </w:p>
        </w:tc>
        <w:tc>
          <w:tcPr>
            <w:tcW w:w="1418" w:type="dxa"/>
            <w:shd w:val="clear" w:color="auto" w:fill="auto"/>
            <w:vAlign w:val="center"/>
          </w:tcPr>
          <w:p>
            <w:pPr>
              <w:spacing w:after="0" w:line="240" w:lineRule="auto"/>
              <w:ind w:firstLine="200" w:firstLineChars="100"/>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20/7/2023</w:t>
            </w:r>
          </w:p>
        </w:tc>
        <w:tc>
          <w:tcPr>
            <w:tcW w:w="1275" w:type="dxa"/>
            <w:vAlign w:val="center"/>
          </w:tcPr>
          <w:p>
            <w:pPr>
              <w:spacing w:after="0" w:line="240" w:lineRule="auto"/>
              <w:ind w:firstLine="220" w:firstLineChars="100"/>
              <w:jc w:val="center"/>
              <w:rPr>
                <w:rFonts w:ascii="Times New Roman" w:hAnsi="Times New Roman" w:eastAsia="Times New Roman" w:cs="Times New Roman"/>
                <w:sz w:val="20"/>
                <w:szCs w:val="20"/>
                <w:lang w:val="en-US"/>
              </w:rPr>
            </w:pPr>
            <w:r>
              <w:rPr>
                <w:rFonts w:ascii="Times New Roman" w:hAnsi="Times New Roman" w:cs="Times New Roman"/>
              </w:rPr>
              <w:t>25/7/2023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4962" w:type="dxa"/>
            <w:shd w:val="clear" w:color="auto" w:fill="auto"/>
            <w:vAlign w:val="center"/>
          </w:tcPr>
          <w:p>
            <w:pPr>
              <w:spacing w:after="0" w:line="240" w:lineRule="auto"/>
              <w:rPr>
                <w:rFonts w:ascii="Times New Roman" w:hAnsi="Times New Roman" w:eastAsia="Arial" w:cs="Times New Roman"/>
                <w:b/>
                <w:i/>
                <w:sz w:val="20"/>
                <w:szCs w:val="20"/>
              </w:rPr>
            </w:pPr>
            <w:r>
              <w:rPr>
                <w:rFonts w:ascii="Times New Roman" w:hAnsi="Times New Roman" w:eastAsia="Arial" w:cs="Times New Roman"/>
                <w:b/>
                <w:i/>
                <w:sz w:val="20"/>
                <w:szCs w:val="20"/>
              </w:rPr>
              <w:t>Acceptance</w:t>
            </w:r>
          </w:p>
        </w:tc>
        <w:tc>
          <w:tcPr>
            <w:tcW w:w="1417" w:type="dxa"/>
            <w:shd w:val="clear" w:color="auto" w:fill="auto"/>
            <w:vAlign w:val="center"/>
          </w:tcPr>
          <w:p>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6</w:t>
            </w:r>
          </w:p>
        </w:tc>
        <w:tc>
          <w:tcPr>
            <w:tcW w:w="1418" w:type="dxa"/>
            <w:shd w:val="clear" w:color="auto" w:fill="auto"/>
            <w:vAlign w:val="center"/>
          </w:tcPr>
          <w:p>
            <w:pPr>
              <w:spacing w:after="0" w:line="240" w:lineRule="auto"/>
              <w:ind w:firstLine="200" w:firstLineChars="100"/>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26/7/2023</w:t>
            </w:r>
          </w:p>
        </w:tc>
        <w:tc>
          <w:tcPr>
            <w:tcW w:w="1275" w:type="dxa"/>
            <w:vAlign w:val="center"/>
          </w:tcPr>
          <w:p>
            <w:pPr>
              <w:spacing w:after="0" w:line="240" w:lineRule="auto"/>
              <w:ind w:firstLine="220" w:firstLineChars="100"/>
              <w:jc w:val="center"/>
              <w:rPr>
                <w:rFonts w:ascii="Times New Roman" w:hAnsi="Times New Roman" w:eastAsia="Times New Roman" w:cs="Times New Roman"/>
                <w:sz w:val="20"/>
                <w:szCs w:val="20"/>
                <w:lang w:val="en-US"/>
              </w:rPr>
            </w:pPr>
            <w:r>
              <w:rPr>
                <w:rFonts w:ascii="Times New Roman" w:hAnsi="Times New Roman" w:cs="Times New Roman"/>
              </w:rPr>
              <w:t>31/7/2023</w:t>
            </w:r>
          </w:p>
        </w:tc>
      </w:tr>
    </w:tbl>
    <w:p>
      <w:pPr>
        <w:jc w:val="both"/>
        <w:rPr>
          <w:rFonts w:ascii="Times New Roman" w:hAnsi="Times New Roman" w:cs="Times New Roman"/>
          <w:i/>
          <w:color w:val="0000FF"/>
        </w:rPr>
      </w:pPr>
    </w:p>
    <w:p>
      <w:pPr>
        <w:pStyle w:val="4"/>
        <w:rPr>
          <w:rFonts w:ascii="Times New Roman" w:hAnsi="Times New Roman" w:cs="Times New Roman"/>
        </w:rPr>
      </w:pPr>
      <w:bookmarkStart w:id="11" w:name="_Toc47946572"/>
      <w:r>
        <w:rPr>
          <w:rFonts w:ascii="Times New Roman" w:hAnsi="Times New Roman" w:cs="Times New Roman"/>
        </w:rPr>
        <w:t>2.4 Deliverables</w:t>
      </w:r>
      <w:bookmarkEnd w:id="11"/>
    </w:p>
    <w:tbl>
      <w:tblPr>
        <w:tblStyle w:val="19"/>
        <w:tblW w:w="902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7230"/>
        <w:gridCol w:w="1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shd w:val="clear" w:color="auto" w:fill="FFE8E1"/>
            <w:vAlign w:val="center"/>
          </w:tcPr>
          <w:p>
            <w:pPr>
              <w:pStyle w:val="21"/>
              <w:jc w:val="left"/>
              <w:rPr>
                <w:rFonts w:ascii="Times New Roman" w:hAnsi="Times New Roman" w:cs="Times New Roman"/>
                <w:b/>
                <w:i w:val="0"/>
                <w:sz w:val="22"/>
                <w:szCs w:val="22"/>
                <w:u w:val="none"/>
              </w:rPr>
            </w:pPr>
            <w:r>
              <w:rPr>
                <w:rFonts w:ascii="Times New Roman" w:hAnsi="Times New Roman" w:cs="Times New Roman"/>
                <w:b/>
                <w:i w:val="0"/>
                <w:sz w:val="22"/>
                <w:szCs w:val="22"/>
                <w:u w:val="none"/>
              </w:rPr>
              <w:t>No</w:t>
            </w:r>
          </w:p>
        </w:tc>
        <w:tc>
          <w:tcPr>
            <w:tcW w:w="7230" w:type="dxa"/>
            <w:shd w:val="clear" w:color="auto" w:fill="FFE8E1"/>
            <w:vAlign w:val="center"/>
          </w:tcPr>
          <w:p>
            <w:pPr>
              <w:pStyle w:val="21"/>
              <w:jc w:val="left"/>
              <w:rPr>
                <w:rFonts w:ascii="Times New Roman" w:hAnsi="Times New Roman" w:cs="Times New Roman"/>
                <w:b/>
                <w:i w:val="0"/>
                <w:sz w:val="22"/>
                <w:szCs w:val="22"/>
                <w:u w:val="none"/>
              </w:rPr>
            </w:pPr>
            <w:r>
              <w:rPr>
                <w:rFonts w:ascii="Times New Roman" w:hAnsi="Times New Roman" w:cs="Times New Roman"/>
                <w:b/>
                <w:i w:val="0"/>
                <w:sz w:val="22"/>
                <w:szCs w:val="22"/>
                <w:u w:val="none"/>
              </w:rPr>
              <w:t>Deliverables</w:t>
            </w:r>
          </w:p>
        </w:tc>
        <w:tc>
          <w:tcPr>
            <w:tcW w:w="1226" w:type="dxa"/>
            <w:shd w:val="clear" w:color="auto" w:fill="FFE8E1"/>
            <w:vAlign w:val="center"/>
          </w:tcPr>
          <w:p>
            <w:pPr>
              <w:pStyle w:val="21"/>
              <w:jc w:val="left"/>
              <w:rPr>
                <w:rFonts w:ascii="Times New Roman" w:hAnsi="Times New Roman" w:cs="Times New Roman"/>
                <w:b/>
                <w:i w:val="0"/>
                <w:sz w:val="22"/>
                <w:szCs w:val="22"/>
                <w:u w:val="none"/>
              </w:rPr>
            </w:pPr>
            <w:r>
              <w:rPr>
                <w:rFonts w:ascii="Times New Roman" w:hAnsi="Times New Roman" w:cs="Times New Roman"/>
                <w:b/>
                <w:i w:val="0"/>
                <w:sz w:val="22"/>
                <w:szCs w:val="22"/>
                <w:u w:val="none"/>
              </w:rPr>
              <w:t>Due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pStyle w:val="20"/>
              <w:rPr>
                <w:sz w:val="22"/>
                <w:szCs w:val="22"/>
              </w:rPr>
            </w:pPr>
            <w:r>
              <w:rPr>
                <w:sz w:val="22"/>
                <w:szCs w:val="22"/>
              </w:rPr>
              <w:t>1</w:t>
            </w:r>
          </w:p>
        </w:tc>
        <w:tc>
          <w:tcPr>
            <w:tcW w:w="7230" w:type="dxa"/>
            <w:vAlign w:val="center"/>
          </w:tcPr>
          <w:p>
            <w:pPr>
              <w:pStyle w:val="20"/>
              <w:rPr>
                <w:sz w:val="22"/>
                <w:szCs w:val="22"/>
              </w:rPr>
            </w:pPr>
            <w:r>
              <w:rPr>
                <w:sz w:val="22"/>
                <w:szCs w:val="22"/>
              </w:rPr>
              <w:t xml:space="preserve">Complete the Unit Test Report </w:t>
            </w:r>
          </w:p>
        </w:tc>
        <w:tc>
          <w:tcPr>
            <w:tcW w:w="1226" w:type="dxa"/>
            <w:vAlign w:val="top"/>
          </w:tcPr>
          <w:p>
            <w:pPr>
              <w:pStyle w:val="20"/>
              <w:rPr>
                <w:sz w:val="22"/>
                <w:szCs w:val="22"/>
              </w:rPr>
            </w:pPr>
            <w:r>
              <w:t>31</w:t>
            </w:r>
            <w:r>
              <w:rPr>
                <w:sz w:val="22"/>
                <w:szCs w:val="22"/>
              </w:rPr>
              <w:t>/</w:t>
            </w:r>
            <w:r>
              <w:t>7</w:t>
            </w:r>
            <w:r>
              <w:rPr>
                <w:sz w:val="22"/>
                <w:szCs w:val="22"/>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pStyle w:val="20"/>
              <w:rPr>
                <w:sz w:val="22"/>
                <w:szCs w:val="22"/>
              </w:rPr>
            </w:pPr>
            <w:r>
              <w:rPr>
                <w:sz w:val="22"/>
                <w:szCs w:val="22"/>
              </w:rPr>
              <w:t>2</w:t>
            </w:r>
          </w:p>
        </w:tc>
        <w:tc>
          <w:tcPr>
            <w:tcW w:w="7230" w:type="dxa"/>
            <w:vAlign w:val="center"/>
          </w:tcPr>
          <w:p>
            <w:pPr>
              <w:pStyle w:val="20"/>
              <w:rPr>
                <w:sz w:val="22"/>
                <w:szCs w:val="22"/>
              </w:rPr>
            </w:pPr>
            <w:r>
              <w:rPr>
                <w:sz w:val="22"/>
                <w:szCs w:val="22"/>
              </w:rPr>
              <w:t xml:space="preserve">Complete the Integration Test Report </w:t>
            </w:r>
          </w:p>
        </w:tc>
        <w:tc>
          <w:tcPr>
            <w:tcW w:w="1226" w:type="dxa"/>
            <w:vAlign w:val="top"/>
          </w:tcPr>
          <w:p>
            <w:pPr>
              <w:pStyle w:val="20"/>
              <w:rPr>
                <w:sz w:val="22"/>
                <w:szCs w:val="22"/>
              </w:rPr>
            </w:pPr>
            <w:r>
              <w:t>31</w:t>
            </w:r>
            <w:r>
              <w:rPr>
                <w:sz w:val="22"/>
                <w:szCs w:val="22"/>
              </w:rPr>
              <w:t>/</w:t>
            </w:r>
            <w:r>
              <w:t>7</w:t>
            </w:r>
            <w:r>
              <w:rPr>
                <w:sz w:val="22"/>
                <w:szCs w:val="22"/>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pStyle w:val="20"/>
              <w:rPr>
                <w:sz w:val="22"/>
                <w:szCs w:val="22"/>
              </w:rPr>
            </w:pPr>
            <w:r>
              <w:rPr>
                <w:sz w:val="22"/>
                <w:szCs w:val="22"/>
              </w:rPr>
              <w:t>3</w:t>
            </w:r>
          </w:p>
        </w:tc>
        <w:tc>
          <w:tcPr>
            <w:tcW w:w="7230" w:type="dxa"/>
            <w:vAlign w:val="center"/>
          </w:tcPr>
          <w:p>
            <w:pPr>
              <w:pStyle w:val="20"/>
              <w:rPr>
                <w:sz w:val="22"/>
                <w:szCs w:val="22"/>
              </w:rPr>
            </w:pPr>
            <w:r>
              <w:rPr>
                <w:sz w:val="22"/>
                <w:szCs w:val="22"/>
              </w:rPr>
              <w:t xml:space="preserve">Complete the System Test Report </w:t>
            </w:r>
          </w:p>
        </w:tc>
        <w:tc>
          <w:tcPr>
            <w:tcW w:w="1226" w:type="dxa"/>
            <w:vAlign w:val="top"/>
          </w:tcPr>
          <w:p>
            <w:pPr>
              <w:pStyle w:val="20"/>
              <w:rPr>
                <w:sz w:val="22"/>
                <w:szCs w:val="22"/>
              </w:rPr>
            </w:pPr>
            <w:r>
              <w:t>31</w:t>
            </w:r>
            <w:r>
              <w:rPr>
                <w:sz w:val="22"/>
                <w:szCs w:val="22"/>
              </w:rPr>
              <w:t>/</w:t>
            </w:r>
            <w:r>
              <w:t>7</w:t>
            </w:r>
            <w:r>
              <w:rPr>
                <w:sz w:val="22"/>
                <w:szCs w:val="22"/>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67" w:type="dxa"/>
            <w:vAlign w:val="center"/>
          </w:tcPr>
          <w:p>
            <w:pPr>
              <w:pStyle w:val="20"/>
              <w:rPr>
                <w:sz w:val="22"/>
                <w:szCs w:val="22"/>
              </w:rPr>
            </w:pPr>
            <w:r>
              <w:rPr>
                <w:sz w:val="22"/>
                <w:szCs w:val="22"/>
              </w:rPr>
              <w:t>4</w:t>
            </w:r>
          </w:p>
        </w:tc>
        <w:tc>
          <w:tcPr>
            <w:tcW w:w="7230" w:type="dxa"/>
            <w:vAlign w:val="center"/>
          </w:tcPr>
          <w:p>
            <w:pPr>
              <w:pStyle w:val="20"/>
              <w:rPr>
                <w:sz w:val="22"/>
                <w:szCs w:val="22"/>
              </w:rPr>
            </w:pPr>
            <w:r>
              <w:rPr>
                <w:sz w:val="22"/>
                <w:szCs w:val="22"/>
              </w:rPr>
              <w:t>Complete the Acceptance</w:t>
            </w:r>
          </w:p>
        </w:tc>
        <w:tc>
          <w:tcPr>
            <w:tcW w:w="1226" w:type="dxa"/>
            <w:vAlign w:val="top"/>
          </w:tcPr>
          <w:p>
            <w:pPr>
              <w:pStyle w:val="20"/>
              <w:rPr>
                <w:sz w:val="22"/>
                <w:szCs w:val="22"/>
              </w:rPr>
            </w:pPr>
            <w:r>
              <w:t>31</w:t>
            </w:r>
            <w:r>
              <w:rPr>
                <w:sz w:val="22"/>
                <w:szCs w:val="22"/>
              </w:rPr>
              <w:t>/</w:t>
            </w:r>
            <w:r>
              <w:t>7</w:t>
            </w:r>
            <w:r>
              <w:rPr>
                <w:sz w:val="22"/>
                <w:szCs w:val="22"/>
              </w:rPr>
              <w:t>/2023</w:t>
            </w:r>
          </w:p>
        </w:tc>
      </w:tr>
    </w:tbl>
    <w:p>
      <w:pPr>
        <w:rPr>
          <w:rFonts w:ascii="Times New Roman" w:hAnsi="Times New Roman" w:cs="Times New Roman"/>
        </w:rPr>
      </w:pPr>
    </w:p>
    <w:p>
      <w:pPr>
        <w:pStyle w:val="3"/>
        <w:rPr>
          <w:rFonts w:ascii="Times New Roman" w:hAnsi="Times New Roman" w:cs="Times New Roman"/>
        </w:rPr>
      </w:pPr>
      <w:bookmarkStart w:id="12" w:name="_Toc47946573"/>
      <w:r>
        <w:rPr>
          <w:rFonts w:ascii="Times New Roman" w:hAnsi="Times New Roman" w:cs="Times New Roman"/>
        </w:rPr>
        <w:t>3. Test Cases</w:t>
      </w:r>
      <w:bookmarkEnd w:id="12"/>
    </w:p>
    <w:p>
      <w:pPr>
        <w:pStyle w:val="15"/>
        <w:numPr>
          <w:ilvl w:val="0"/>
          <w:numId w:val="3"/>
        </w:numPr>
        <w:rPr>
          <w:rFonts w:ascii="Times New Roman" w:hAnsi="Times New Roman" w:cs="Times New Roman"/>
          <w:i/>
        </w:rPr>
      </w:pPr>
      <w:r>
        <w:rPr>
          <w:rFonts w:ascii="Times New Roman" w:hAnsi="Times New Roman" w:cs="Times New Roman"/>
          <w:i/>
        </w:rPr>
        <w:t>Unit Test Cases: Report5_Unit Test Case.xls</w:t>
      </w:r>
    </w:p>
    <w:p>
      <w:pPr>
        <w:pStyle w:val="15"/>
        <w:numPr>
          <w:ilvl w:val="0"/>
          <w:numId w:val="3"/>
        </w:numPr>
        <w:rPr>
          <w:rFonts w:ascii="Times New Roman" w:hAnsi="Times New Roman" w:cs="Times New Roman"/>
          <w:i/>
        </w:rPr>
      </w:pPr>
      <w:r>
        <w:rPr>
          <w:rFonts w:ascii="Times New Roman" w:hAnsi="Times New Roman" w:cs="Times New Roman"/>
          <w:i/>
        </w:rPr>
        <w:t>Other Test Cases: Report5_ Test Case.xls</w:t>
      </w:r>
    </w:p>
    <w:sectPr>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F06A40"/>
    <w:multiLevelType w:val="multilevel"/>
    <w:tmpl w:val="09F06A4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B0A6348"/>
    <w:multiLevelType w:val="multilevel"/>
    <w:tmpl w:val="2B0A63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E462B4E"/>
    <w:multiLevelType w:val="multilevel"/>
    <w:tmpl w:val="4E462B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1F75"/>
    <w:rsid w:val="00084244"/>
    <w:rsid w:val="00091CF7"/>
    <w:rsid w:val="000B4EA5"/>
    <w:rsid w:val="00105B35"/>
    <w:rsid w:val="00110F65"/>
    <w:rsid w:val="0015305A"/>
    <w:rsid w:val="00155E22"/>
    <w:rsid w:val="001C5421"/>
    <w:rsid w:val="0023711D"/>
    <w:rsid w:val="00242AE1"/>
    <w:rsid w:val="00252176"/>
    <w:rsid w:val="00294C2B"/>
    <w:rsid w:val="002A022C"/>
    <w:rsid w:val="002A545F"/>
    <w:rsid w:val="002B1CB5"/>
    <w:rsid w:val="002B6EBD"/>
    <w:rsid w:val="002E0C5F"/>
    <w:rsid w:val="002F5653"/>
    <w:rsid w:val="00350175"/>
    <w:rsid w:val="00352BC6"/>
    <w:rsid w:val="003E62DE"/>
    <w:rsid w:val="003F79EA"/>
    <w:rsid w:val="00410588"/>
    <w:rsid w:val="0041719F"/>
    <w:rsid w:val="00440339"/>
    <w:rsid w:val="00461A1E"/>
    <w:rsid w:val="004B043A"/>
    <w:rsid w:val="004B6866"/>
    <w:rsid w:val="004E28A4"/>
    <w:rsid w:val="004E2BD0"/>
    <w:rsid w:val="005538C3"/>
    <w:rsid w:val="00570232"/>
    <w:rsid w:val="00570587"/>
    <w:rsid w:val="005922B2"/>
    <w:rsid w:val="00593E6F"/>
    <w:rsid w:val="00623625"/>
    <w:rsid w:val="006967F2"/>
    <w:rsid w:val="006C61C6"/>
    <w:rsid w:val="006D4C3E"/>
    <w:rsid w:val="00713953"/>
    <w:rsid w:val="00724329"/>
    <w:rsid w:val="00773DFE"/>
    <w:rsid w:val="00792236"/>
    <w:rsid w:val="00795EF6"/>
    <w:rsid w:val="007B7829"/>
    <w:rsid w:val="007D73E6"/>
    <w:rsid w:val="00810D51"/>
    <w:rsid w:val="008312FF"/>
    <w:rsid w:val="00832C26"/>
    <w:rsid w:val="00851703"/>
    <w:rsid w:val="008E2DD2"/>
    <w:rsid w:val="008F19EB"/>
    <w:rsid w:val="008F69DA"/>
    <w:rsid w:val="00906B62"/>
    <w:rsid w:val="00914AE2"/>
    <w:rsid w:val="00922652"/>
    <w:rsid w:val="00922A14"/>
    <w:rsid w:val="0093643B"/>
    <w:rsid w:val="00937399"/>
    <w:rsid w:val="009643F8"/>
    <w:rsid w:val="0097089C"/>
    <w:rsid w:val="00977EAE"/>
    <w:rsid w:val="00994D46"/>
    <w:rsid w:val="009B7085"/>
    <w:rsid w:val="009D51A2"/>
    <w:rsid w:val="00A0058F"/>
    <w:rsid w:val="00A55F15"/>
    <w:rsid w:val="00A63022"/>
    <w:rsid w:val="00AB056F"/>
    <w:rsid w:val="00AB14C9"/>
    <w:rsid w:val="00AD7DB1"/>
    <w:rsid w:val="00B20576"/>
    <w:rsid w:val="00B44E27"/>
    <w:rsid w:val="00B54F88"/>
    <w:rsid w:val="00B70E7B"/>
    <w:rsid w:val="00BC5D68"/>
    <w:rsid w:val="00C87F08"/>
    <w:rsid w:val="00C9298A"/>
    <w:rsid w:val="00C9405C"/>
    <w:rsid w:val="00CC0EC6"/>
    <w:rsid w:val="00D01441"/>
    <w:rsid w:val="00D022B0"/>
    <w:rsid w:val="00D15760"/>
    <w:rsid w:val="00D33E5D"/>
    <w:rsid w:val="00D77EDC"/>
    <w:rsid w:val="00DA2CFC"/>
    <w:rsid w:val="00DA394D"/>
    <w:rsid w:val="00DA653C"/>
    <w:rsid w:val="00DB29E0"/>
    <w:rsid w:val="00DD74C0"/>
    <w:rsid w:val="00E0017F"/>
    <w:rsid w:val="00E377B2"/>
    <w:rsid w:val="00E57032"/>
    <w:rsid w:val="00E60A59"/>
    <w:rsid w:val="00E6342E"/>
    <w:rsid w:val="00E64B93"/>
    <w:rsid w:val="00EB7367"/>
    <w:rsid w:val="00ED1C1D"/>
    <w:rsid w:val="00EE3FE0"/>
    <w:rsid w:val="00EF03B2"/>
    <w:rsid w:val="00F01FF0"/>
    <w:rsid w:val="00F0214B"/>
    <w:rsid w:val="00F07421"/>
    <w:rsid w:val="00F17628"/>
    <w:rsid w:val="00F25C72"/>
    <w:rsid w:val="00F26556"/>
    <w:rsid w:val="00F37798"/>
    <w:rsid w:val="00F57E8D"/>
    <w:rsid w:val="00FB7B93"/>
    <w:rsid w:val="00FC4EE6"/>
    <w:rsid w:val="00FF2BF3"/>
    <w:rsid w:val="00FF3756"/>
    <w:rsid w:val="00FF4B43"/>
    <w:rsid w:val="708D34B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16"/>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17"/>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18"/>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23"/>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4"/>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7"/>
    <w:basedOn w:val="1"/>
    <w:next w:val="1"/>
    <w:link w:val="22"/>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table" w:styleId="11">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unhideWhenUsed/>
    <w:uiPriority w:val="39"/>
    <w:pPr>
      <w:spacing w:after="100"/>
    </w:pPr>
  </w:style>
  <w:style w:type="paragraph" w:styleId="13">
    <w:name w:val="toc 2"/>
    <w:basedOn w:val="1"/>
    <w:next w:val="1"/>
    <w:unhideWhenUsed/>
    <w:uiPriority w:val="39"/>
    <w:pPr>
      <w:spacing w:after="100"/>
      <w:ind w:left="220"/>
    </w:pPr>
  </w:style>
  <w:style w:type="paragraph" w:styleId="14">
    <w:name w:val="toc 3"/>
    <w:basedOn w:val="1"/>
    <w:next w:val="1"/>
    <w:unhideWhenUsed/>
    <w:uiPriority w:val="39"/>
    <w:pPr>
      <w:spacing w:after="100"/>
      <w:ind w:left="440"/>
    </w:pPr>
  </w:style>
  <w:style w:type="paragraph" w:styleId="15">
    <w:name w:val="List Paragraph"/>
    <w:basedOn w:val="1"/>
    <w:qFormat/>
    <w:uiPriority w:val="99"/>
    <w:pPr>
      <w:ind w:left="720"/>
      <w:contextualSpacing/>
    </w:pPr>
  </w:style>
  <w:style w:type="character" w:customStyle="1" w:styleId="16">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17">
    <w:name w:val="Heading 2 Char"/>
    <w:basedOn w:val="8"/>
    <w:link w:val="3"/>
    <w:uiPriority w:val="9"/>
    <w:rPr>
      <w:rFonts w:asciiTheme="majorHAnsi" w:hAnsiTheme="majorHAnsi" w:eastAsiaTheme="majorEastAsia" w:cstheme="majorBidi"/>
      <w:b/>
      <w:sz w:val="26"/>
      <w:szCs w:val="26"/>
    </w:rPr>
  </w:style>
  <w:style w:type="character" w:customStyle="1" w:styleId="18">
    <w:name w:val="Heading 3 Char"/>
    <w:basedOn w:val="8"/>
    <w:link w:val="4"/>
    <w:uiPriority w:val="9"/>
    <w:rPr>
      <w:rFonts w:asciiTheme="majorHAnsi" w:hAnsiTheme="majorHAnsi" w:eastAsiaTheme="majorEastAsia" w:cstheme="majorBidi"/>
      <w:b/>
      <w:sz w:val="24"/>
      <w:szCs w:val="24"/>
    </w:rPr>
  </w:style>
  <w:style w:type="table" w:customStyle="1" w:styleId="19">
    <w:name w:val="Kiểu2"/>
    <w:basedOn w:val="9"/>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0">
    <w:name w:val="bang"/>
    <w:basedOn w:val="1"/>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1">
    <w:name w:val="Bangheader"/>
    <w:basedOn w:val="7"/>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2">
    <w:name w:val="Heading 7 Char"/>
    <w:basedOn w:val="8"/>
    <w:link w:val="7"/>
    <w:semiHidden/>
    <w:uiPriority w:val="9"/>
    <w:rPr>
      <w:rFonts w:asciiTheme="majorHAnsi" w:hAnsiTheme="majorHAnsi" w:eastAsiaTheme="majorEastAsia" w:cstheme="majorBidi"/>
      <w:i/>
      <w:iCs/>
      <w:color w:val="1F4E79" w:themeColor="accent1" w:themeShade="80"/>
    </w:rPr>
  </w:style>
  <w:style w:type="character" w:customStyle="1" w:styleId="23">
    <w:name w:val="Heading 4 Char"/>
    <w:basedOn w:val="8"/>
    <w:link w:val="5"/>
    <w:qFormat/>
    <w:uiPriority w:val="9"/>
    <w:rPr>
      <w:rFonts w:asciiTheme="majorHAnsi" w:hAnsiTheme="majorHAnsi" w:eastAsiaTheme="majorEastAsia" w:cstheme="majorBidi"/>
      <w:b/>
      <w:i/>
      <w:iCs/>
    </w:rPr>
  </w:style>
  <w:style w:type="character" w:customStyle="1" w:styleId="24">
    <w:name w:val="Heading 5 Char"/>
    <w:basedOn w:val="8"/>
    <w:link w:val="6"/>
    <w:qFormat/>
    <w:uiPriority w:val="9"/>
    <w:rPr>
      <w:rFonts w:asciiTheme="majorHAnsi" w:hAnsiTheme="majorHAnsi" w:eastAsiaTheme="majorEastAsia" w:cstheme="majorBidi"/>
      <w:color w:val="2E75B6" w:themeColor="accent1" w:themeShade="BF"/>
    </w:rPr>
  </w:style>
  <w:style w:type="paragraph" w:customStyle="1" w:styleId="25">
    <w:name w:val="TOC Heading"/>
    <w:basedOn w:val="2"/>
    <w:next w:val="1"/>
    <w:unhideWhenUsed/>
    <w:qFormat/>
    <w:uiPriority w:val="39"/>
    <w:pPr>
      <w:outlineLvl w:val="9"/>
    </w:pPr>
    <w:rPr>
      <w:b w:val="0"/>
      <w:color w:val="2E75B6" w:themeColor="accent1" w:themeShade="BF"/>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1158</Words>
  <Characters>6607</Characters>
  <Lines>55</Lines>
  <Paragraphs>15</Paragraphs>
  <TotalTime>846</TotalTime>
  <ScaleCrop>false</ScaleCrop>
  <LinksUpToDate>false</LinksUpToDate>
  <CharactersWithSpaces>7750</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Truong Trung Tin - K15 FUG CT</cp:lastModifiedBy>
  <dcterms:modified xsi:type="dcterms:W3CDTF">2023-08-10T23:05:03Z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372E86CAA4C445F3A5D4E03B4068BE54_12</vt:lpwstr>
  </property>
</Properties>
</file>