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C3" w:rsidRPr="00112FF7" w:rsidRDefault="00C362C3" w:rsidP="002814A9">
      <w:pPr>
        <w:pStyle w:val="Normal1"/>
        <w:shd w:val="clear" w:color="auto" w:fill="FFFFFF"/>
        <w:spacing w:line="283" w:lineRule="exact"/>
        <w:ind w:left="567" w:right="490" w:hanging="23"/>
        <w:jc w:val="left"/>
        <w:outlineLvl w:val="0"/>
        <w:rPr>
          <w:b/>
          <w:kern w:val="28"/>
          <w:sz w:val="28"/>
        </w:rPr>
      </w:pPr>
      <w:r w:rsidRPr="00112FF7">
        <w:rPr>
          <w:b/>
          <w:bCs/>
          <w:sz w:val="28"/>
          <w:szCs w:val="28"/>
        </w:rPr>
        <w:t>Тема 4.</w:t>
      </w:r>
      <w:r w:rsidRPr="00112FF7">
        <w:rPr>
          <w:bCs/>
          <w:szCs w:val="28"/>
        </w:rPr>
        <w:t xml:space="preserve"> </w:t>
      </w:r>
      <w:r w:rsidRPr="00112FF7">
        <w:rPr>
          <w:b/>
          <w:color w:val="000000"/>
          <w:spacing w:val="-10"/>
          <w:sz w:val="28"/>
        </w:rPr>
        <w:t xml:space="preserve">ПРИНЦИПЫ </w:t>
      </w:r>
      <w:r w:rsidRPr="00112FF7">
        <w:rPr>
          <w:b/>
          <w:kern w:val="28"/>
          <w:sz w:val="28"/>
        </w:rPr>
        <w:t xml:space="preserve">ИМИТАЦИОННОГО  </w:t>
      </w:r>
      <w:r w:rsidR="002814A9">
        <w:rPr>
          <w:b/>
          <w:kern w:val="28"/>
          <w:sz w:val="28"/>
          <w:lang w:val="en-US"/>
        </w:rPr>
        <w:t>М</w:t>
      </w:r>
      <w:r w:rsidRPr="00112FF7">
        <w:rPr>
          <w:b/>
          <w:kern w:val="28"/>
          <w:sz w:val="28"/>
        </w:rPr>
        <w:t>ОДЕЛИРОВАНИЯ</w:t>
      </w:r>
    </w:p>
    <w:p w:rsidR="00C362C3" w:rsidRDefault="00C362C3" w:rsidP="00C362C3">
      <w:pPr>
        <w:pStyle w:val="Normal1"/>
        <w:shd w:val="clear" w:color="auto" w:fill="FFFFFF"/>
        <w:spacing w:line="283" w:lineRule="exact"/>
        <w:ind w:left="732" w:right="490" w:hanging="23"/>
        <w:rPr>
          <w:rFonts w:ascii="Arial" w:hAnsi="Arial"/>
          <w:b/>
          <w:kern w:val="28"/>
          <w:sz w:val="28"/>
        </w:rPr>
      </w:pPr>
    </w:p>
    <w:p w:rsidR="00C362C3" w:rsidRPr="009374DF" w:rsidRDefault="00C362C3" w:rsidP="002814A9">
      <w:pPr>
        <w:pStyle w:val="Normal1"/>
        <w:shd w:val="clear" w:color="auto" w:fill="FFFFFF"/>
        <w:spacing w:line="283" w:lineRule="exact"/>
        <w:ind w:right="-63" w:firstLine="709"/>
        <w:outlineLvl w:val="1"/>
        <w:rPr>
          <w:rFonts w:ascii="Arial" w:hAnsi="Arial" w:cs="Arial"/>
          <w:b/>
          <w:kern w:val="28"/>
          <w:sz w:val="28"/>
        </w:rPr>
      </w:pPr>
      <w:r w:rsidRPr="004C49BE">
        <w:rPr>
          <w:rFonts w:ascii="Arial" w:hAnsi="Arial" w:cs="Arial"/>
          <w:b/>
          <w:kern w:val="28"/>
          <w:sz w:val="28"/>
        </w:rPr>
        <w:t>4</w:t>
      </w:r>
      <w:r w:rsidRPr="009374DF">
        <w:rPr>
          <w:rFonts w:ascii="Arial" w:hAnsi="Arial" w:cs="Arial"/>
          <w:b/>
          <w:kern w:val="28"/>
          <w:sz w:val="28"/>
        </w:rPr>
        <w:t>.1. Понятие статистического эксперимента</w:t>
      </w:r>
    </w:p>
    <w:p w:rsidR="00C362C3" w:rsidRDefault="00C362C3" w:rsidP="00C362C3">
      <w:pPr>
        <w:pStyle w:val="Normal1"/>
        <w:shd w:val="clear" w:color="auto" w:fill="FFFFFF"/>
        <w:spacing w:line="283" w:lineRule="exact"/>
        <w:ind w:right="-63" w:firstLine="709"/>
        <w:rPr>
          <w:kern w:val="28"/>
          <w:sz w:val="28"/>
        </w:rPr>
      </w:pPr>
    </w:p>
    <w:p w:rsidR="00C362C3" w:rsidRDefault="00C362C3" w:rsidP="00C362C3">
      <w:pPr>
        <w:pStyle w:val="Normal1"/>
        <w:shd w:val="clear" w:color="auto" w:fill="FFFFFF"/>
        <w:ind w:right="-62" w:firstLine="709"/>
        <w:rPr>
          <w:kern w:val="28"/>
          <w:sz w:val="28"/>
        </w:rPr>
      </w:pPr>
      <w:r>
        <w:rPr>
          <w:kern w:val="28"/>
          <w:sz w:val="28"/>
        </w:rPr>
        <w:t>Имитационное моделирование представляет собой наблюдение поведения модели системы под влиянием входных воздействий. При этом часть из них (а может быть и все) носят случайный характер. В результате такого наблюдения исследователь получает набор экспериментальных данных, на основе которых могут быть оценены характеристики системы.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>Очевидно, что аналитические модели для проведения имитационного эксперимента не годятся, и здесь нужна специальная «имитационная» модель, которая должна отвечать следующим основным требованиям:</w:t>
      </w:r>
    </w:p>
    <w:p w:rsidR="00C362C3" w:rsidRDefault="00C362C3" w:rsidP="00C362C3">
      <w:pPr>
        <w:pStyle w:val="Normal1"/>
        <w:numPr>
          <w:ilvl w:val="0"/>
          <w:numId w:val="23"/>
        </w:numPr>
        <w:shd w:val="clear" w:color="auto" w:fill="FFFFFF"/>
        <w:tabs>
          <w:tab w:val="clear" w:pos="360"/>
          <w:tab w:val="num" w:pos="1069"/>
        </w:tabs>
        <w:ind w:left="1069" w:right="-63"/>
        <w:rPr>
          <w:kern w:val="28"/>
          <w:sz w:val="28"/>
        </w:rPr>
      </w:pPr>
      <w:r>
        <w:rPr>
          <w:kern w:val="28"/>
          <w:sz w:val="28"/>
        </w:rPr>
        <w:t>Отражать логику функционирования исследуемой системы во времени;</w:t>
      </w:r>
    </w:p>
    <w:p w:rsidR="00C362C3" w:rsidRDefault="00C362C3" w:rsidP="00C362C3">
      <w:pPr>
        <w:pStyle w:val="Normal1"/>
        <w:numPr>
          <w:ilvl w:val="0"/>
          <w:numId w:val="23"/>
        </w:numPr>
        <w:shd w:val="clear" w:color="auto" w:fill="FFFFFF"/>
        <w:tabs>
          <w:tab w:val="clear" w:pos="360"/>
          <w:tab w:val="num" w:pos="1069"/>
        </w:tabs>
        <w:ind w:left="1069" w:right="-63"/>
        <w:rPr>
          <w:kern w:val="28"/>
          <w:sz w:val="28"/>
        </w:rPr>
      </w:pPr>
      <w:r>
        <w:rPr>
          <w:kern w:val="28"/>
          <w:sz w:val="28"/>
        </w:rPr>
        <w:t>Обеспечить возможность проведения статистического эксперимента.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>Одним из основных понятий имитационного моделирования является понятие статистического эксперимента.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>В его основе лежит метод статистических испытаний (метод Монте-Карло).  Суть метода заключается в том, что результат испытания ставится в зависимость от значения некоторой случайной величины (</w:t>
      </w:r>
      <w:proofErr w:type="gramStart"/>
      <w:r>
        <w:rPr>
          <w:kern w:val="28"/>
          <w:sz w:val="28"/>
        </w:rPr>
        <w:t>СВ</w:t>
      </w:r>
      <w:proofErr w:type="gramEnd"/>
      <w:r>
        <w:rPr>
          <w:kern w:val="28"/>
          <w:sz w:val="28"/>
        </w:rPr>
        <w:t>), распределенной по заданному закону.  Результат каждого конкретного испытания носит случайный характер.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 xml:space="preserve">Проведя серию </w:t>
      </w:r>
      <w:proofErr w:type="gramStart"/>
      <w:r>
        <w:rPr>
          <w:kern w:val="28"/>
          <w:sz w:val="28"/>
        </w:rPr>
        <w:t>испытаний</w:t>
      </w:r>
      <w:proofErr w:type="gramEnd"/>
      <w:r>
        <w:rPr>
          <w:kern w:val="28"/>
          <w:sz w:val="28"/>
        </w:rPr>
        <w:t xml:space="preserve"> получают множество частных значений наблюдаемой характеристики (то есть выборку). Поученные статистические данные обрабатываются и представляются в виде численных оценок интересующих исследователя параметров. 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 xml:space="preserve">Отметим, что метод статистических испытаний применим для исследования как стохастических, так и детерминированных систем. 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 xml:space="preserve">Важной особенностью метода является то, что его применение практически невозможно без использования компьютерной техники. 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kern w:val="28"/>
          <w:sz w:val="28"/>
        </w:rPr>
      </w:pPr>
      <w:r>
        <w:rPr>
          <w:kern w:val="28"/>
          <w:sz w:val="28"/>
        </w:rPr>
        <w:t>Имитационное моделирование не ограничивается разработкой модели и написанием соответствующей программы, а требует подготовки и проведения статистического эксперимента. В вязи с этим результаты имитационного моделирования следует рассматривать как экспериментальные данные, требующие специальной обработки и анализа. Для любого модельного эксперимента необходимо ответить на следующие вопросы:</w:t>
      </w:r>
    </w:p>
    <w:p w:rsidR="00C362C3" w:rsidRDefault="00C362C3" w:rsidP="002814A9">
      <w:pPr>
        <w:pStyle w:val="Normal1"/>
        <w:numPr>
          <w:ilvl w:val="0"/>
          <w:numId w:val="24"/>
        </w:numPr>
        <w:shd w:val="clear" w:color="auto" w:fill="FFFFFF"/>
        <w:tabs>
          <w:tab w:val="clear" w:pos="360"/>
          <w:tab w:val="num" w:pos="851"/>
        </w:tabs>
        <w:ind w:left="851" w:right="-63" w:hanging="284"/>
        <w:rPr>
          <w:kern w:val="28"/>
          <w:sz w:val="28"/>
        </w:rPr>
      </w:pPr>
      <w:r>
        <w:rPr>
          <w:kern w:val="28"/>
          <w:sz w:val="28"/>
        </w:rPr>
        <w:t>Какова должна быть продолжительность эксперимента для достижения стационарных условий?</w:t>
      </w:r>
    </w:p>
    <w:p w:rsidR="00C362C3" w:rsidRDefault="00C362C3" w:rsidP="002814A9">
      <w:pPr>
        <w:pStyle w:val="Normal1"/>
        <w:numPr>
          <w:ilvl w:val="0"/>
          <w:numId w:val="24"/>
        </w:numPr>
        <w:shd w:val="clear" w:color="auto" w:fill="FFFFFF"/>
        <w:tabs>
          <w:tab w:val="clear" w:pos="360"/>
          <w:tab w:val="num" w:pos="851"/>
        </w:tabs>
        <w:ind w:left="851" w:right="-63" w:hanging="284"/>
        <w:rPr>
          <w:kern w:val="28"/>
          <w:sz w:val="28"/>
        </w:rPr>
      </w:pPr>
      <w:r>
        <w:rPr>
          <w:kern w:val="28"/>
          <w:sz w:val="28"/>
        </w:rPr>
        <w:t>Как получить статистически независимые наблюдения?</w:t>
      </w:r>
    </w:p>
    <w:p w:rsidR="00C362C3" w:rsidRDefault="00C362C3" w:rsidP="002814A9">
      <w:pPr>
        <w:pStyle w:val="Normal1"/>
        <w:numPr>
          <w:ilvl w:val="0"/>
          <w:numId w:val="24"/>
        </w:numPr>
        <w:shd w:val="clear" w:color="auto" w:fill="FFFFFF"/>
        <w:tabs>
          <w:tab w:val="clear" w:pos="360"/>
          <w:tab w:val="num" w:pos="851"/>
        </w:tabs>
        <w:ind w:left="851" w:right="-63" w:hanging="284"/>
        <w:rPr>
          <w:kern w:val="28"/>
          <w:sz w:val="28"/>
        </w:rPr>
      </w:pPr>
      <w:r>
        <w:rPr>
          <w:kern w:val="28"/>
          <w:sz w:val="28"/>
        </w:rPr>
        <w:t>Сколько наблюдений необходимо для обеспечения требуемой точности?</w:t>
      </w:r>
    </w:p>
    <w:p w:rsidR="00C362C3" w:rsidRDefault="00C362C3" w:rsidP="00C362C3">
      <w:pPr>
        <w:pStyle w:val="Normal1"/>
        <w:shd w:val="clear" w:color="auto" w:fill="FFFFFF"/>
        <w:ind w:right="-63" w:firstLine="709"/>
        <w:rPr>
          <w:color w:val="000000"/>
          <w:spacing w:val="-10"/>
          <w:sz w:val="28"/>
        </w:rPr>
      </w:pPr>
    </w:p>
    <w:p w:rsidR="00C362C3" w:rsidRPr="00AB3521" w:rsidRDefault="00C362C3" w:rsidP="002814A9">
      <w:pPr>
        <w:pStyle w:val="Normal1"/>
        <w:widowControl/>
        <w:shd w:val="clear" w:color="auto" w:fill="FFFFFF"/>
        <w:ind w:left="1260" w:hanging="540"/>
        <w:jc w:val="left"/>
        <w:outlineLvl w:val="1"/>
        <w:rPr>
          <w:rFonts w:ascii="Arial" w:hAnsi="Arial" w:cs="Arial"/>
          <w:b/>
          <w:sz w:val="28"/>
        </w:rPr>
      </w:pPr>
      <w:r w:rsidRPr="004C49BE">
        <w:rPr>
          <w:rFonts w:ascii="Arial" w:hAnsi="Arial" w:cs="Arial"/>
          <w:b/>
          <w:color w:val="000000"/>
          <w:spacing w:val="-10"/>
          <w:sz w:val="28"/>
        </w:rPr>
        <w:t>4</w:t>
      </w:r>
      <w:r w:rsidRPr="00AB3521">
        <w:rPr>
          <w:rFonts w:ascii="Arial" w:hAnsi="Arial" w:cs="Arial"/>
          <w:b/>
          <w:color w:val="000000"/>
          <w:spacing w:val="-10"/>
          <w:sz w:val="28"/>
        </w:rPr>
        <w:t>.2. Область применения и классификация имитационных моделей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b/>
          <w:i/>
          <w:color w:val="000000"/>
          <w:spacing w:val="-12"/>
          <w:w w:val="102"/>
          <w:sz w:val="28"/>
        </w:rPr>
      </w:pP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2"/>
          <w:w w:val="102"/>
          <w:sz w:val="28"/>
        </w:rPr>
        <w:lastRenderedPageBreak/>
        <w:t xml:space="preserve">Имитационная модель </w:t>
      </w:r>
      <w:r>
        <w:rPr>
          <w:color w:val="000000"/>
          <w:spacing w:val="-12"/>
          <w:w w:val="102"/>
          <w:sz w:val="28"/>
        </w:rPr>
        <w:t>(ИМ) — это формальное (то есть выполненное на не</w:t>
      </w:r>
      <w:r>
        <w:rPr>
          <w:color w:val="000000"/>
          <w:spacing w:val="-12"/>
          <w:w w:val="102"/>
          <w:sz w:val="28"/>
        </w:rPr>
        <w:softHyphen/>
      </w:r>
      <w:r>
        <w:rPr>
          <w:color w:val="000000"/>
          <w:spacing w:val="-14"/>
          <w:w w:val="102"/>
          <w:sz w:val="28"/>
        </w:rPr>
        <w:t>котором формальном языке) описание логики функционирования исследуемой си</w:t>
      </w:r>
      <w:r>
        <w:rPr>
          <w:color w:val="000000"/>
          <w:spacing w:val="-14"/>
          <w:w w:val="102"/>
          <w:sz w:val="28"/>
        </w:rPr>
        <w:softHyphen/>
        <w:t xml:space="preserve">стемы и </w:t>
      </w:r>
      <w:proofErr w:type="gramStart"/>
      <w:r>
        <w:rPr>
          <w:color w:val="000000"/>
          <w:spacing w:val="-14"/>
          <w:w w:val="102"/>
          <w:sz w:val="28"/>
        </w:rPr>
        <w:t>взаимодействия</w:t>
      </w:r>
      <w:proofErr w:type="gramEnd"/>
      <w:r>
        <w:rPr>
          <w:color w:val="000000"/>
          <w:spacing w:val="-14"/>
          <w:w w:val="102"/>
          <w:sz w:val="28"/>
        </w:rPr>
        <w:t xml:space="preserve"> отдельных ее элементов во времени, учитывающее наибо</w:t>
      </w:r>
      <w:r>
        <w:rPr>
          <w:color w:val="000000"/>
          <w:spacing w:val="-14"/>
          <w:w w:val="102"/>
          <w:sz w:val="28"/>
        </w:rPr>
        <w:softHyphen/>
      </w:r>
      <w:r>
        <w:rPr>
          <w:color w:val="000000"/>
          <w:w w:val="102"/>
          <w:sz w:val="28"/>
        </w:rPr>
        <w:t xml:space="preserve">лее существенные причинно-следственные связи, присущие системе, и </w:t>
      </w:r>
      <w:r>
        <w:rPr>
          <w:color w:val="000000"/>
          <w:spacing w:val="-13"/>
          <w:w w:val="102"/>
          <w:sz w:val="28"/>
        </w:rPr>
        <w:t>обеспечивающее проведение статистических экспериментов.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w w:val="102"/>
          <w:sz w:val="28"/>
        </w:rPr>
        <w:t xml:space="preserve">Необходимо отметить два важных </w:t>
      </w:r>
      <w:r>
        <w:rPr>
          <w:color w:val="000000"/>
          <w:spacing w:val="-13"/>
          <w:w w:val="102"/>
          <w:sz w:val="28"/>
        </w:rPr>
        <w:t>обстоятельства:</w:t>
      </w:r>
    </w:p>
    <w:p w:rsidR="00C362C3" w:rsidRDefault="00C362C3" w:rsidP="00C362C3">
      <w:pPr>
        <w:pStyle w:val="Normal1"/>
        <w:widowControl/>
        <w:shd w:val="clear" w:color="auto" w:fill="FFFFFF"/>
        <w:spacing w:before="2"/>
        <w:ind w:firstLine="720"/>
        <w:rPr>
          <w:sz w:val="28"/>
        </w:rPr>
      </w:pPr>
      <w:r>
        <w:rPr>
          <w:color w:val="000000"/>
          <w:spacing w:val="-9"/>
          <w:w w:val="102"/>
          <w:sz w:val="28"/>
        </w:rPr>
        <w:t>1) взаимосвязь между отдельными элементами системы, описанными в мо</w:t>
      </w:r>
      <w:r>
        <w:rPr>
          <w:color w:val="000000"/>
          <w:spacing w:val="-9"/>
          <w:w w:val="102"/>
          <w:sz w:val="28"/>
        </w:rPr>
        <w:softHyphen/>
      </w:r>
      <w:r>
        <w:rPr>
          <w:color w:val="000000"/>
          <w:spacing w:val="-10"/>
          <w:w w:val="102"/>
          <w:sz w:val="28"/>
        </w:rPr>
        <w:t>дели, а также между некоторыми величинами (параметрами) может быть пред</w:t>
      </w:r>
      <w:r>
        <w:rPr>
          <w:color w:val="000000"/>
          <w:spacing w:val="-10"/>
          <w:w w:val="102"/>
          <w:sz w:val="28"/>
        </w:rPr>
        <w:softHyphen/>
      </w:r>
      <w:r>
        <w:rPr>
          <w:color w:val="000000"/>
          <w:spacing w:val="-6"/>
          <w:w w:val="102"/>
          <w:sz w:val="28"/>
        </w:rPr>
        <w:t xml:space="preserve">ставлена в виде аналитических зависимостей (например, при моделировании </w:t>
      </w:r>
      <w:r>
        <w:rPr>
          <w:color w:val="000000"/>
          <w:spacing w:val="-11"/>
          <w:w w:val="102"/>
          <w:sz w:val="28"/>
        </w:rPr>
        <w:t xml:space="preserve">полета управляемой ракеты отработка поступающих на борт команд может быть </w:t>
      </w:r>
      <w:r>
        <w:rPr>
          <w:color w:val="000000"/>
          <w:spacing w:val="-8"/>
          <w:w w:val="102"/>
          <w:sz w:val="28"/>
        </w:rPr>
        <w:t>описана на уровне логики, а возникающие перегрузки рассчитываются анали</w:t>
      </w:r>
      <w:r>
        <w:rPr>
          <w:color w:val="000000"/>
          <w:spacing w:val="-8"/>
          <w:w w:val="102"/>
          <w:sz w:val="28"/>
        </w:rPr>
        <w:softHyphen/>
      </w:r>
      <w:r>
        <w:rPr>
          <w:color w:val="000000"/>
          <w:spacing w:val="-9"/>
          <w:w w:val="102"/>
          <w:sz w:val="28"/>
        </w:rPr>
        <w:t>тически);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4"/>
          <w:sz w:val="28"/>
        </w:rPr>
        <w:t xml:space="preserve">2) модель можно считать реализуемой и имеющей практическую ценность только </w:t>
      </w:r>
      <w:r>
        <w:rPr>
          <w:color w:val="000000"/>
          <w:spacing w:val="-8"/>
          <w:sz w:val="28"/>
        </w:rPr>
        <w:t xml:space="preserve">в том случае, если в ней отражены лишь те свойства реальной системы, которые </w:t>
      </w:r>
      <w:r>
        <w:rPr>
          <w:color w:val="000000"/>
          <w:spacing w:val="-9"/>
          <w:sz w:val="28"/>
        </w:rPr>
        <w:t>влияют на значение выбранного показателя эффективности.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 xml:space="preserve">Как было отмечено выше, </w:t>
      </w:r>
      <w:proofErr w:type="gramStart"/>
      <w:r>
        <w:rPr>
          <w:color w:val="000000"/>
          <w:spacing w:val="-7"/>
          <w:sz w:val="28"/>
        </w:rPr>
        <w:t>для</w:t>
      </w:r>
      <w:proofErr w:type="gramEnd"/>
      <w:r>
        <w:rPr>
          <w:color w:val="000000"/>
          <w:spacing w:val="-7"/>
          <w:sz w:val="28"/>
        </w:rPr>
        <w:t xml:space="preserve"> </w:t>
      </w:r>
      <w:proofErr w:type="gramStart"/>
      <w:r>
        <w:rPr>
          <w:color w:val="000000"/>
          <w:spacing w:val="-7"/>
          <w:sz w:val="28"/>
        </w:rPr>
        <w:t>ИМ</w:t>
      </w:r>
      <w:proofErr w:type="gramEnd"/>
      <w:r>
        <w:rPr>
          <w:color w:val="000000"/>
          <w:spacing w:val="-7"/>
          <w:sz w:val="28"/>
        </w:rPr>
        <w:t xml:space="preserve"> практически отсутствуют ограничения на </w:t>
      </w:r>
      <w:r>
        <w:rPr>
          <w:color w:val="000000"/>
          <w:spacing w:val="-11"/>
          <w:sz w:val="28"/>
        </w:rPr>
        <w:t>область их применения (по типу моделируемой системы), и речь может идти толь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ко о целесообразности использования ИМ в данной предметной области и об объе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ме трудозатрат на ее разработку.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Поскольку основой имитационного моделирования является метод статисти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1"/>
          <w:sz w:val="28"/>
        </w:rPr>
        <w:t>ческих испытаний, наибольший эффект от его применения достигается при иссле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 xml:space="preserve">довании сложных систем, на функционирование которых существенное влияние </w:t>
      </w:r>
      <w:r>
        <w:rPr>
          <w:color w:val="000000"/>
          <w:spacing w:val="-10"/>
          <w:sz w:val="28"/>
        </w:rPr>
        <w:t>оказывают случайные факторы.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Применение имитационного моделирования целесообразно также в следующих </w:t>
      </w:r>
      <w:r>
        <w:rPr>
          <w:color w:val="000000"/>
          <w:spacing w:val="-12"/>
          <w:sz w:val="28"/>
        </w:rPr>
        <w:t>случаях:</w:t>
      </w:r>
    </w:p>
    <w:p w:rsidR="00C362C3" w:rsidRDefault="00C362C3" w:rsidP="00C362C3">
      <w:pPr>
        <w:pStyle w:val="Normal1"/>
        <w:widowControl/>
        <w:shd w:val="clear" w:color="auto" w:fill="FFFFFF"/>
        <w:tabs>
          <w:tab w:val="left" w:pos="5501"/>
        </w:tabs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1) если не существует законченной постановки задачи на исследование и идет </w:t>
      </w:r>
      <w:r>
        <w:rPr>
          <w:color w:val="000000"/>
          <w:spacing w:val="-11"/>
          <w:sz w:val="28"/>
        </w:rPr>
        <w:t>процесс познания объекта моделирования;</w:t>
      </w:r>
      <w:r>
        <w:rPr>
          <w:color w:val="000000"/>
          <w:spacing w:val="-11"/>
          <w:sz w:val="28"/>
        </w:rPr>
        <w:tab/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8"/>
          <w:sz w:val="28"/>
        </w:rPr>
        <w:t xml:space="preserve">2) если характер протекающих в системе процессов не позволяет описать эти </w:t>
      </w:r>
      <w:r>
        <w:rPr>
          <w:color w:val="000000"/>
          <w:spacing w:val="-11"/>
          <w:sz w:val="28"/>
        </w:rPr>
        <w:t>процессы в аналитической форме;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3) если необходимо наблюдать за поведением системы (или отдельных ее ком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 xml:space="preserve">понентов) в течение определенного периода, в том числе с изменением скорости </w:t>
      </w:r>
      <w:r>
        <w:rPr>
          <w:color w:val="000000"/>
          <w:spacing w:val="-11"/>
          <w:sz w:val="28"/>
        </w:rPr>
        <w:t>протекания процессов;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4) при изучении новых ситуаций в системе либо при оценке функционирования ее в новых условиях;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5) если исследуемая система является элементом более сложной системы, дру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гие элементы которой имеют реальное воплощение;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6) когда необходимо исследовать поведение системы при введении в нее новых </w:t>
      </w:r>
      <w:r>
        <w:rPr>
          <w:color w:val="000000"/>
          <w:spacing w:val="-12"/>
          <w:sz w:val="28"/>
        </w:rPr>
        <w:t>компонентов;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6"/>
          <w:sz w:val="28"/>
        </w:rPr>
        <w:t>7) при подготовке специалистов и освоении новой техники (в качестве тре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7"/>
          <w:sz w:val="28"/>
        </w:rPr>
        <w:t>нажеров).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2"/>
          <w:sz w:val="28"/>
        </w:rPr>
        <w:t xml:space="preserve">Но имитационные модели имеют целый ряд </w:t>
      </w:r>
      <w:r>
        <w:rPr>
          <w:color w:val="000000"/>
          <w:spacing w:val="-4"/>
          <w:sz w:val="28"/>
        </w:rPr>
        <w:t>недостатков. Первый, и весьма существенный, заключается в том, что разра</w:t>
      </w:r>
      <w:r>
        <w:rPr>
          <w:color w:val="000000"/>
          <w:spacing w:val="-4"/>
          <w:sz w:val="28"/>
        </w:rPr>
        <w:softHyphen/>
      </w:r>
      <w:r>
        <w:rPr>
          <w:color w:val="000000"/>
          <w:spacing w:val="-2"/>
          <w:sz w:val="28"/>
        </w:rPr>
        <w:t xml:space="preserve">ботка ИМ, как правило, требует больших затрат времени и сил. Кроме того, </w:t>
      </w:r>
      <w:r>
        <w:rPr>
          <w:color w:val="000000"/>
          <w:spacing w:val="-6"/>
          <w:sz w:val="28"/>
        </w:rPr>
        <w:t>любая имитационная модель сложной системы значительно менее «объектив</w:t>
      </w:r>
      <w:r>
        <w:rPr>
          <w:color w:val="000000"/>
          <w:spacing w:val="-6"/>
          <w:sz w:val="28"/>
        </w:rPr>
        <w:softHyphen/>
        <w:t xml:space="preserve">на», чем аналитическая модель, поскольку </w:t>
      </w:r>
      <w:proofErr w:type="gramStart"/>
      <w:r>
        <w:rPr>
          <w:color w:val="000000"/>
          <w:spacing w:val="-6"/>
          <w:sz w:val="28"/>
        </w:rPr>
        <w:t>она</w:t>
      </w:r>
      <w:proofErr w:type="gramEnd"/>
      <w:r>
        <w:rPr>
          <w:color w:val="000000"/>
          <w:spacing w:val="-6"/>
          <w:sz w:val="28"/>
        </w:rPr>
        <w:t xml:space="preserve"> прежде всего отражает субъек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5"/>
          <w:sz w:val="28"/>
        </w:rPr>
        <w:t xml:space="preserve">тивные представления </w:t>
      </w:r>
      <w:r>
        <w:rPr>
          <w:color w:val="000000"/>
          <w:spacing w:val="-5"/>
          <w:sz w:val="28"/>
        </w:rPr>
        <w:lastRenderedPageBreak/>
        <w:t xml:space="preserve">разработчика о моделируемой системе. Причем бывает </w:t>
      </w:r>
      <w:r>
        <w:rPr>
          <w:color w:val="000000"/>
          <w:spacing w:val="-4"/>
          <w:sz w:val="28"/>
        </w:rPr>
        <w:t xml:space="preserve">достаточно </w:t>
      </w:r>
      <w:proofErr w:type="gramStart"/>
      <w:r>
        <w:rPr>
          <w:color w:val="000000"/>
          <w:spacing w:val="-4"/>
          <w:sz w:val="28"/>
        </w:rPr>
        <w:t>сложно</w:t>
      </w:r>
      <w:proofErr w:type="gramEnd"/>
      <w:r>
        <w:rPr>
          <w:color w:val="000000"/>
          <w:spacing w:val="-4"/>
          <w:sz w:val="28"/>
        </w:rPr>
        <w:t xml:space="preserve"> как опровергнуть, так и обосновать адекватность создан</w:t>
      </w:r>
      <w:r>
        <w:rPr>
          <w:color w:val="000000"/>
          <w:spacing w:val="-4"/>
          <w:sz w:val="28"/>
        </w:rPr>
        <w:softHyphen/>
        <w:t xml:space="preserve">ной ИМ, особенно если речь идет о проектируемой системе. </w:t>
      </w:r>
      <w:r w:rsidR="002814A9">
        <w:rPr>
          <w:color w:val="000000"/>
          <w:spacing w:val="-4"/>
          <w:sz w:val="28"/>
        </w:rPr>
        <w:t xml:space="preserve">Кроме того, </w:t>
      </w:r>
      <w:r w:rsidR="002814A9">
        <w:rPr>
          <w:color w:val="000000"/>
          <w:spacing w:val="-2"/>
          <w:sz w:val="28"/>
        </w:rPr>
        <w:t>р</w:t>
      </w:r>
      <w:r>
        <w:rPr>
          <w:color w:val="000000"/>
          <w:spacing w:val="-2"/>
          <w:sz w:val="28"/>
        </w:rPr>
        <w:t xml:space="preserve">езультаты имитационного моделирования, как и при </w:t>
      </w:r>
      <w:r>
        <w:rPr>
          <w:color w:val="000000"/>
          <w:spacing w:val="-7"/>
          <w:sz w:val="28"/>
        </w:rPr>
        <w:t>любом численном методе, всегда носят частный характер. Для получения обо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6"/>
          <w:sz w:val="28"/>
        </w:rPr>
        <w:t xml:space="preserve">снованных выводов необходимо проведение серии модельных экспериментов, </w:t>
      </w:r>
      <w:r>
        <w:rPr>
          <w:color w:val="000000"/>
          <w:sz w:val="28"/>
        </w:rPr>
        <w:t xml:space="preserve">а обработка результатов требует применения специальных статистических </w:t>
      </w:r>
      <w:r>
        <w:rPr>
          <w:color w:val="000000"/>
          <w:spacing w:val="-8"/>
          <w:sz w:val="28"/>
        </w:rPr>
        <w:t>процедур.</w:t>
      </w:r>
    </w:p>
    <w:p w:rsidR="00C362C3" w:rsidRDefault="002814A9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У</w:t>
      </w:r>
      <w:r w:rsidR="00C362C3">
        <w:rPr>
          <w:color w:val="000000"/>
          <w:spacing w:val="-10"/>
          <w:sz w:val="28"/>
        </w:rPr>
        <w:t>казанные недостатки</w:t>
      </w:r>
      <w:r>
        <w:rPr>
          <w:color w:val="000000"/>
          <w:spacing w:val="-10"/>
          <w:sz w:val="28"/>
        </w:rPr>
        <w:t xml:space="preserve"> можно преодолеть следующим образом.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Во-первых, современное состояние вычислительной техники и ее программно</w:t>
      </w:r>
      <w:r>
        <w:rPr>
          <w:color w:val="000000"/>
          <w:spacing w:val="-11"/>
          <w:sz w:val="28"/>
        </w:rPr>
        <w:softHyphen/>
        <w:t xml:space="preserve">го обеспечения позволило создать пакеты моделирования, использование которых </w:t>
      </w:r>
      <w:r>
        <w:rPr>
          <w:color w:val="000000"/>
          <w:spacing w:val="-10"/>
          <w:sz w:val="28"/>
        </w:rPr>
        <w:t>существенно сокращает трудозатраты на создание моделей,  статистичес</w:t>
      </w:r>
      <w:r>
        <w:rPr>
          <w:color w:val="000000"/>
          <w:spacing w:val="-10"/>
          <w:sz w:val="28"/>
        </w:rPr>
        <w:softHyphen/>
        <w:t>кий анализ и визуализацию полученных результатов.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Во-вторых, «объективность» создаваемой модели может быть обеспечена в том </w:t>
      </w:r>
      <w:r>
        <w:rPr>
          <w:color w:val="000000"/>
          <w:spacing w:val="-8"/>
          <w:sz w:val="28"/>
        </w:rPr>
        <w:t xml:space="preserve">случае, когда </w:t>
      </w:r>
      <w:r>
        <w:rPr>
          <w:color w:val="000000"/>
          <w:spacing w:val="-11"/>
          <w:sz w:val="28"/>
        </w:rPr>
        <w:t>для каждого вариан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та постановки задачи исследования выбирается соответствующая схема </w:t>
      </w:r>
      <w:r>
        <w:rPr>
          <w:color w:val="000000"/>
          <w:spacing w:val="-11"/>
          <w:sz w:val="28"/>
        </w:rPr>
        <w:t>построения модели.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В этом отношении знание существующих схем построения имитационных мо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делей является весьма полезным.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Наиболее важный признак — </w:t>
      </w:r>
      <w:r>
        <w:rPr>
          <w:b/>
          <w:i/>
          <w:color w:val="000000"/>
          <w:spacing w:val="-12"/>
          <w:sz w:val="28"/>
        </w:rPr>
        <w:t>способ представления в модели динамики (дви</w:t>
      </w:r>
      <w:r>
        <w:rPr>
          <w:b/>
          <w:i/>
          <w:color w:val="000000"/>
          <w:spacing w:val="-12"/>
          <w:sz w:val="28"/>
        </w:rPr>
        <w:softHyphen/>
        <w:t xml:space="preserve">жения) системы. </w:t>
      </w:r>
      <w:r>
        <w:rPr>
          <w:color w:val="000000"/>
          <w:spacing w:val="-12"/>
          <w:sz w:val="28"/>
        </w:rPr>
        <w:t>Она может быть описана посредством событий, работ (активно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 xml:space="preserve">стей), процессов и </w:t>
      </w:r>
      <w:proofErr w:type="spellStart"/>
      <w:r>
        <w:rPr>
          <w:color w:val="000000"/>
          <w:spacing w:val="-10"/>
          <w:sz w:val="28"/>
        </w:rPr>
        <w:t>транзактов</w:t>
      </w:r>
      <w:proofErr w:type="spellEnd"/>
      <w:r>
        <w:rPr>
          <w:color w:val="000000"/>
          <w:spacing w:val="-10"/>
          <w:sz w:val="28"/>
        </w:rPr>
        <w:t>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Другой важный признак — </w:t>
      </w:r>
      <w:r>
        <w:rPr>
          <w:b/>
          <w:i/>
          <w:color w:val="000000"/>
          <w:spacing w:val="-9"/>
          <w:sz w:val="28"/>
        </w:rPr>
        <w:t xml:space="preserve">способ изменения модельного времени. </w:t>
      </w:r>
      <w:r>
        <w:rPr>
          <w:color w:val="000000"/>
          <w:spacing w:val="-9"/>
          <w:sz w:val="28"/>
        </w:rPr>
        <w:t xml:space="preserve">По этому </w:t>
      </w:r>
      <w:r>
        <w:rPr>
          <w:color w:val="000000"/>
          <w:spacing w:val="-12"/>
          <w:sz w:val="28"/>
        </w:rPr>
        <w:t>признаку различают моделирование с постоянным шагом и моделирование по осо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бым состояниям.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Все эти понятия являются основополагающими в теории имитационного моде</w:t>
      </w:r>
      <w:r>
        <w:rPr>
          <w:color w:val="000000"/>
          <w:spacing w:val="-11"/>
          <w:sz w:val="28"/>
        </w:rPr>
        <w:softHyphen/>
        <w:t>лирования.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В зависимо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7"/>
          <w:sz w:val="28"/>
        </w:rPr>
        <w:t xml:space="preserve">сти от этапа и назначения проводимых исследований применяется один из трех </w:t>
      </w:r>
      <w:r>
        <w:rPr>
          <w:color w:val="000000"/>
          <w:spacing w:val="-10"/>
          <w:sz w:val="28"/>
        </w:rPr>
        <w:t>наиболее распространенных видов имитационных экспериментов: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1) исследование относительного влияния различных факторов на значения вы</w:t>
      </w:r>
      <w:r>
        <w:rPr>
          <w:color w:val="000000"/>
          <w:spacing w:val="-11"/>
          <w:sz w:val="28"/>
        </w:rPr>
        <w:softHyphen/>
        <w:t>ходных характеристик системы;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2) нахождение аналитической зависимости между интересующими исследова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теля выходными характеристиками и факторами;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2"/>
          <w:sz w:val="28"/>
        </w:rPr>
        <w:t>3) отыскание оптимальных значений параметров системы (так называемый «эк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>стремальный эксперимент»).</w:t>
      </w:r>
    </w:p>
    <w:p w:rsidR="00C362C3" w:rsidRDefault="00C362C3" w:rsidP="00C362C3">
      <w:pPr>
        <w:pStyle w:val="Normal1"/>
        <w:widowControl/>
        <w:shd w:val="clear" w:color="auto" w:fill="FFFFFF"/>
        <w:spacing w:before="10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Вид эксперимента влияет не только на выбор схемы ее формализации, но также </w:t>
      </w:r>
      <w:r>
        <w:rPr>
          <w:color w:val="000000"/>
          <w:spacing w:val="-10"/>
          <w:sz w:val="28"/>
        </w:rPr>
        <w:t>на построение плана эксперимента и выбор метода обработки его результатов.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 xml:space="preserve">С точки зрения организации взаимодействия исследователя с моделью в ходе </w:t>
      </w:r>
      <w:r>
        <w:rPr>
          <w:color w:val="000000"/>
          <w:spacing w:val="-10"/>
          <w:sz w:val="28"/>
        </w:rPr>
        <w:t xml:space="preserve">эксперимента ИМ делятся </w:t>
      </w:r>
      <w:proofErr w:type="gramStart"/>
      <w:r>
        <w:rPr>
          <w:color w:val="000000"/>
          <w:spacing w:val="-10"/>
          <w:sz w:val="28"/>
        </w:rPr>
        <w:t>на</w:t>
      </w:r>
      <w:proofErr w:type="gramEnd"/>
      <w:r>
        <w:rPr>
          <w:color w:val="000000"/>
          <w:spacing w:val="-10"/>
          <w:sz w:val="28"/>
        </w:rPr>
        <w:t xml:space="preserve"> автоматические и диалоговые.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proofErr w:type="gramStart"/>
      <w:r>
        <w:rPr>
          <w:b/>
          <w:i/>
          <w:color w:val="000000"/>
          <w:spacing w:val="-9"/>
          <w:sz w:val="28"/>
        </w:rPr>
        <w:t xml:space="preserve">Автоматическими </w:t>
      </w:r>
      <w:r>
        <w:rPr>
          <w:color w:val="000000"/>
          <w:spacing w:val="-9"/>
          <w:sz w:val="28"/>
        </w:rPr>
        <w:t>называются ИМ, взаимодействие пользователя с которы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ми сводится только к вводу исходной информации и управлению началом и окон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чанием работы моделей.</w:t>
      </w:r>
      <w:proofErr w:type="gramEnd"/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0"/>
          <w:sz w:val="28"/>
        </w:rPr>
      </w:pPr>
      <w:r>
        <w:rPr>
          <w:b/>
          <w:i/>
          <w:color w:val="000000"/>
          <w:spacing w:val="-8"/>
          <w:sz w:val="28"/>
        </w:rPr>
        <w:t xml:space="preserve">Диалоговыми </w:t>
      </w:r>
      <w:r>
        <w:rPr>
          <w:color w:val="000000"/>
          <w:spacing w:val="-8"/>
          <w:sz w:val="28"/>
        </w:rPr>
        <w:t>называются ИМ, позволяющие исследователю активно управ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лять ходом моделирования.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left="720"/>
        <w:rPr>
          <w:b/>
          <w:sz w:val="28"/>
        </w:rPr>
      </w:pPr>
      <w:r>
        <w:rPr>
          <w:b/>
          <w:sz w:val="28"/>
        </w:rPr>
        <w:t xml:space="preserve"> 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left="720"/>
        <w:rPr>
          <w:b/>
          <w:sz w:val="28"/>
        </w:rPr>
      </w:pPr>
    </w:p>
    <w:p w:rsidR="00C362C3" w:rsidRDefault="00C362C3" w:rsidP="00C362C3">
      <w:pPr>
        <w:pStyle w:val="Normal1"/>
        <w:widowControl/>
        <w:shd w:val="clear" w:color="auto" w:fill="FFFFFF"/>
        <w:spacing w:before="5"/>
        <w:ind w:left="720"/>
        <w:rPr>
          <w:b/>
          <w:sz w:val="28"/>
        </w:rPr>
      </w:pPr>
    </w:p>
    <w:p w:rsidR="00C362C3" w:rsidRPr="00AB3521" w:rsidRDefault="00C362C3" w:rsidP="002814A9">
      <w:pPr>
        <w:pStyle w:val="Normal1"/>
        <w:widowControl/>
        <w:shd w:val="clear" w:color="auto" w:fill="FFFFFF"/>
        <w:ind w:firstLine="720"/>
        <w:outlineLvl w:val="1"/>
        <w:rPr>
          <w:rFonts w:ascii="Arial" w:hAnsi="Arial" w:cs="Arial"/>
          <w:b/>
          <w:color w:val="000000"/>
          <w:spacing w:val="-11"/>
          <w:sz w:val="28"/>
        </w:rPr>
      </w:pPr>
      <w:r w:rsidRPr="00525168">
        <w:rPr>
          <w:rFonts w:ascii="Arial" w:hAnsi="Arial" w:cs="Arial"/>
          <w:b/>
          <w:color w:val="000000"/>
          <w:spacing w:val="-11"/>
          <w:sz w:val="28"/>
        </w:rPr>
        <w:t>4</w:t>
      </w:r>
      <w:r w:rsidRPr="00AB3521">
        <w:rPr>
          <w:rFonts w:ascii="Arial" w:hAnsi="Arial" w:cs="Arial"/>
          <w:b/>
          <w:color w:val="000000"/>
          <w:spacing w:val="-11"/>
          <w:sz w:val="28"/>
        </w:rPr>
        <w:t>.3. Описание поведения системы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b/>
          <w:sz w:val="28"/>
        </w:rPr>
      </w:pP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Описание динамики системы, или, проще говоря, ее поведения, составляет ос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 xml:space="preserve">нову любой имитационной модели. В качестве исходных посылок для решения этой </w:t>
      </w:r>
      <w:r>
        <w:rPr>
          <w:color w:val="000000"/>
          <w:spacing w:val="-8"/>
          <w:sz w:val="28"/>
        </w:rPr>
        <w:t>задачи используются результаты, полученные на этапе разработки концептуаль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ной модели системы. К ним относятся: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• определение принадлежности моделируемой системы одному из известных </w:t>
      </w:r>
      <w:r>
        <w:rPr>
          <w:color w:val="000000"/>
          <w:spacing w:val="-12"/>
          <w:sz w:val="28"/>
        </w:rPr>
        <w:t>классов;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описание рабочей нагрузки системы;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3"/>
          <w:sz w:val="28"/>
        </w:rPr>
      </w:pPr>
      <w:r>
        <w:rPr>
          <w:color w:val="000000"/>
          <w:spacing w:val="-13"/>
          <w:sz w:val="28"/>
        </w:rPr>
        <w:t xml:space="preserve">• выбор уровня детализации представления системы в модели и ее декомпозиция. 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Все последующие действия исследователя по созданию модели могут быть от</w:t>
      </w:r>
      <w:r>
        <w:rPr>
          <w:color w:val="000000"/>
          <w:spacing w:val="-10"/>
          <w:sz w:val="28"/>
        </w:rPr>
        <w:softHyphen/>
        <w:t>несены к этапу ее формализации, который в общем случае предполагает: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• выбор метода отображения динамики системы (на основе событий, процессов </w:t>
      </w:r>
      <w:r>
        <w:rPr>
          <w:color w:val="000000"/>
          <w:spacing w:val="-8"/>
          <w:sz w:val="28"/>
        </w:rPr>
        <w:t xml:space="preserve">или </w:t>
      </w:r>
      <w:proofErr w:type="spellStart"/>
      <w:r>
        <w:rPr>
          <w:color w:val="000000"/>
          <w:spacing w:val="-8"/>
          <w:sz w:val="28"/>
        </w:rPr>
        <w:t>транзактов</w:t>
      </w:r>
      <w:proofErr w:type="spellEnd"/>
      <w:r>
        <w:rPr>
          <w:color w:val="000000"/>
          <w:spacing w:val="-8"/>
          <w:sz w:val="28"/>
        </w:rPr>
        <w:t>);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 xml:space="preserve">• формальное (математическое) описание случайных факторов, подлежащих </w:t>
      </w:r>
      <w:r>
        <w:rPr>
          <w:color w:val="000000"/>
          <w:spacing w:val="-11"/>
          <w:sz w:val="28"/>
        </w:rPr>
        <w:t>учету в модели;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• выбор механизма изменения и масштаба модельного времени.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Работа (активность) </w:t>
      </w:r>
      <w:r>
        <w:rPr>
          <w:i/>
          <w:color w:val="000000"/>
          <w:spacing w:val="-10"/>
          <w:sz w:val="28"/>
        </w:rPr>
        <w:t xml:space="preserve">— </w:t>
      </w:r>
      <w:r>
        <w:rPr>
          <w:color w:val="000000"/>
          <w:spacing w:val="-10"/>
          <w:sz w:val="28"/>
        </w:rPr>
        <w:t>это единичное действие системы по обработке (пре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 xml:space="preserve">образованию) входных данных. В зависимости от природы моделируемой системы </w:t>
      </w:r>
      <w:r>
        <w:rPr>
          <w:color w:val="000000"/>
          <w:spacing w:val="-8"/>
          <w:sz w:val="28"/>
        </w:rPr>
        <w:t>под входными данными могут пониматься информационные данные или какие-</w:t>
      </w:r>
      <w:r>
        <w:rPr>
          <w:color w:val="000000"/>
          <w:spacing w:val="-10"/>
          <w:sz w:val="28"/>
        </w:rPr>
        <w:t>либо материальные ресурсы. Каждая из работ характеризуется временем выполнения и потребляемыми ре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3"/>
          <w:sz w:val="28"/>
        </w:rPr>
        <w:t>сурсами.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5"/>
          <w:sz w:val="28"/>
        </w:rPr>
        <w:t xml:space="preserve">Под </w:t>
      </w:r>
      <w:r>
        <w:rPr>
          <w:b/>
          <w:i/>
          <w:color w:val="000000"/>
          <w:spacing w:val="-15"/>
          <w:sz w:val="28"/>
        </w:rPr>
        <w:t xml:space="preserve">процессом </w:t>
      </w:r>
      <w:r>
        <w:rPr>
          <w:color w:val="000000"/>
          <w:spacing w:val="-15"/>
          <w:sz w:val="28"/>
        </w:rPr>
        <w:t xml:space="preserve">понимают логически связанный набор работ. Некоторые процессы </w:t>
      </w:r>
      <w:r>
        <w:rPr>
          <w:color w:val="000000"/>
          <w:spacing w:val="-16"/>
          <w:sz w:val="28"/>
        </w:rPr>
        <w:t>могут рассматриваться, в свою очередь, как работы в процессе более высокого уровня. П</w:t>
      </w:r>
      <w:r>
        <w:rPr>
          <w:color w:val="000000"/>
          <w:spacing w:val="-8"/>
          <w:sz w:val="28"/>
        </w:rPr>
        <w:t xml:space="preserve">роцесс характеризуется совокупностью статических и динамических </w:t>
      </w:r>
      <w:r>
        <w:rPr>
          <w:color w:val="000000"/>
          <w:spacing w:val="-10"/>
          <w:sz w:val="28"/>
        </w:rPr>
        <w:t>характеристик.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color w:val="000000"/>
          <w:spacing w:val="-11"/>
          <w:sz w:val="28"/>
        </w:rPr>
        <w:t xml:space="preserve">К </w:t>
      </w:r>
      <w:r>
        <w:rPr>
          <w:b/>
          <w:i/>
          <w:color w:val="000000"/>
          <w:spacing w:val="-11"/>
          <w:sz w:val="28"/>
        </w:rPr>
        <w:t xml:space="preserve">статическим </w:t>
      </w:r>
      <w:r>
        <w:rPr>
          <w:color w:val="000000"/>
          <w:spacing w:val="-11"/>
          <w:sz w:val="28"/>
        </w:rPr>
        <w:t>характеристикам процесса относятся: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7"/>
          <w:sz w:val="28"/>
        </w:rPr>
        <w:t>• длительность;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8"/>
          <w:sz w:val="28"/>
        </w:rPr>
        <w:t>• результат;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потребляемые ресурсы;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>• условия запуска (активизации);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7"/>
          <w:sz w:val="28"/>
        </w:rPr>
        <w:t>• условия останова (прерывания).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 общем случае статические характеристики процесса не изменяются в ходе его </w:t>
      </w:r>
      <w:r>
        <w:rPr>
          <w:color w:val="000000"/>
          <w:spacing w:val="-9"/>
          <w:sz w:val="28"/>
        </w:rPr>
        <w:t>реализации, однако, при необходимости любая из них может быть представлена в модели как случайная величина, распределенная по заданному закону.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i/>
          <w:color w:val="000000"/>
          <w:spacing w:val="-7"/>
          <w:sz w:val="28"/>
        </w:rPr>
        <w:t xml:space="preserve">Динамической характеристикой </w:t>
      </w:r>
      <w:r>
        <w:rPr>
          <w:color w:val="000000"/>
          <w:spacing w:val="-7"/>
          <w:sz w:val="28"/>
        </w:rPr>
        <w:t xml:space="preserve">процесса является его состояние (активен </w:t>
      </w:r>
      <w:r>
        <w:rPr>
          <w:color w:val="000000"/>
          <w:spacing w:val="-9"/>
          <w:sz w:val="28"/>
        </w:rPr>
        <w:t>или находится в состоянии ожидания).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Моделирование в терминах процессов производится в тех случаях, когда систе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>ма оценивается по каким-либо временным показателям, либо с точки зрения по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требляемых ресурсов.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i/>
          <w:sz w:val="22"/>
        </w:rPr>
      </w:pPr>
      <w:r>
        <w:rPr>
          <w:i/>
          <w:color w:val="000000"/>
          <w:spacing w:val="-6"/>
          <w:sz w:val="22"/>
        </w:rPr>
        <w:lastRenderedPageBreak/>
        <w:t xml:space="preserve">Например, при оценке производительности вычислительной сети обработка </w:t>
      </w:r>
      <w:r>
        <w:rPr>
          <w:i/>
          <w:color w:val="000000"/>
          <w:spacing w:val="-7"/>
          <w:sz w:val="22"/>
        </w:rPr>
        <w:t xml:space="preserve">заданий может быть представлена в модели как совокупность соответствующих процессов, использующих ресурсы сети (оперативную память, пространство на </w:t>
      </w:r>
      <w:r>
        <w:rPr>
          <w:i/>
          <w:color w:val="000000"/>
          <w:spacing w:val="-10"/>
          <w:sz w:val="22"/>
        </w:rPr>
        <w:t>жестких дисках, процессорное время, принтеры и т. д.).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В том случае, если модель строится с целью изучения причинно-следственных связей, присущих системе, динамику системы целесообразно описывать в терми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>нах событий.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i/>
          <w:color w:val="000000"/>
          <w:spacing w:val="-11"/>
          <w:sz w:val="28"/>
        </w:rPr>
        <w:t xml:space="preserve">Событие </w:t>
      </w:r>
      <w:r>
        <w:rPr>
          <w:color w:val="000000"/>
          <w:spacing w:val="-11"/>
          <w:sz w:val="28"/>
        </w:rPr>
        <w:t>представляет собой мгновенное изменение некоторого элемента сис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темы или состояния системы в целом.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Событие характеризуется: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>• условиями (или законом) возникновения;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• типом, который определяет порядок обработки (дисциплину обслуживания) </w:t>
      </w:r>
      <w:r>
        <w:rPr>
          <w:color w:val="000000"/>
          <w:spacing w:val="-11"/>
          <w:sz w:val="28"/>
        </w:rPr>
        <w:t>данного события;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нулевой длительностью.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Обычно события подразделяют на две категории: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события следования, </w:t>
      </w:r>
      <w:r>
        <w:rPr>
          <w:color w:val="000000"/>
          <w:spacing w:val="-10"/>
          <w:sz w:val="28"/>
        </w:rPr>
        <w:t>которые управляют инициализацией процессов (или от</w:t>
      </w:r>
      <w:r>
        <w:rPr>
          <w:color w:val="000000"/>
          <w:spacing w:val="-10"/>
          <w:sz w:val="28"/>
        </w:rPr>
        <w:softHyphen/>
        <w:t>дельных работ внутри процесса);</w:t>
      </w:r>
    </w:p>
    <w:p w:rsidR="00C362C3" w:rsidRDefault="00C362C3" w:rsidP="00C362C3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события изменения состояний </w:t>
      </w:r>
      <w:r>
        <w:rPr>
          <w:color w:val="000000"/>
          <w:spacing w:val="-10"/>
          <w:sz w:val="28"/>
        </w:rPr>
        <w:t>(элементов системы или системы в целом).</w:t>
      </w:r>
    </w:p>
    <w:p w:rsidR="00C362C3" w:rsidRDefault="00C362C3" w:rsidP="00C362C3">
      <w:pPr>
        <w:pStyle w:val="Normal1"/>
        <w:widowControl/>
        <w:shd w:val="clear" w:color="auto" w:fill="FFFFFF"/>
        <w:spacing w:before="10"/>
        <w:ind w:firstLine="720"/>
        <w:rPr>
          <w:i/>
          <w:sz w:val="24"/>
        </w:rPr>
      </w:pPr>
      <w:r>
        <w:rPr>
          <w:i/>
          <w:color w:val="000000"/>
          <w:spacing w:val="-12"/>
          <w:sz w:val="24"/>
        </w:rPr>
        <w:t>Как было отмечено, механизм событий используется в качестве основы постро</w:t>
      </w:r>
      <w:r>
        <w:rPr>
          <w:i/>
          <w:color w:val="000000"/>
          <w:spacing w:val="-12"/>
          <w:sz w:val="24"/>
        </w:rPr>
        <w:softHyphen/>
      </w:r>
      <w:r>
        <w:rPr>
          <w:i/>
          <w:color w:val="000000"/>
          <w:spacing w:val="-10"/>
          <w:sz w:val="24"/>
        </w:rPr>
        <w:t xml:space="preserve">ения моделей, предназначенных для исследования причинно-следственных связей </w:t>
      </w:r>
      <w:r>
        <w:rPr>
          <w:i/>
          <w:color w:val="000000"/>
          <w:spacing w:val="-11"/>
          <w:sz w:val="24"/>
        </w:rPr>
        <w:t>в системах при отсутствии временных ограничений. К таким задачам можно отне</w:t>
      </w:r>
      <w:r>
        <w:rPr>
          <w:i/>
          <w:color w:val="000000"/>
          <w:spacing w:val="-11"/>
          <w:sz w:val="24"/>
        </w:rPr>
        <w:softHyphen/>
      </w:r>
      <w:r>
        <w:rPr>
          <w:i/>
          <w:color w:val="000000"/>
          <w:spacing w:val="-10"/>
          <w:sz w:val="24"/>
        </w:rPr>
        <w:t>сти, например, некоторые задачи по оценке надежности.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Еще один способ имитационного моделирования систем основан на использо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9"/>
          <w:sz w:val="28"/>
        </w:rPr>
        <w:t xml:space="preserve">вании понятия </w:t>
      </w:r>
      <w:proofErr w:type="spellStart"/>
      <w:r>
        <w:rPr>
          <w:color w:val="000000"/>
          <w:spacing w:val="-9"/>
          <w:sz w:val="28"/>
        </w:rPr>
        <w:t>транзакта</w:t>
      </w:r>
      <w:proofErr w:type="spellEnd"/>
      <w:r>
        <w:rPr>
          <w:color w:val="000000"/>
          <w:spacing w:val="-9"/>
          <w:sz w:val="28"/>
        </w:rPr>
        <w:t>.</w:t>
      </w:r>
    </w:p>
    <w:p w:rsidR="00C362C3" w:rsidRDefault="00C362C3" w:rsidP="00C362C3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proofErr w:type="spellStart"/>
      <w:r>
        <w:rPr>
          <w:b/>
          <w:i/>
          <w:color w:val="000000"/>
          <w:spacing w:val="-10"/>
          <w:sz w:val="28"/>
        </w:rPr>
        <w:t>Транзакт</w:t>
      </w:r>
      <w:proofErr w:type="spellEnd"/>
      <w:r>
        <w:rPr>
          <w:b/>
          <w:i/>
          <w:color w:val="000000"/>
          <w:spacing w:val="-10"/>
          <w:sz w:val="28"/>
        </w:rPr>
        <w:t xml:space="preserve"> </w:t>
      </w:r>
      <w:r>
        <w:rPr>
          <w:i/>
          <w:color w:val="000000"/>
          <w:spacing w:val="-10"/>
          <w:sz w:val="28"/>
        </w:rPr>
        <w:t xml:space="preserve">— </w:t>
      </w:r>
      <w:r>
        <w:rPr>
          <w:color w:val="000000"/>
          <w:spacing w:val="-10"/>
          <w:sz w:val="28"/>
        </w:rPr>
        <w:t>это некоторое сообщение (заявка, на обслуживание), которое по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>ступает извне на вход системы и подлежит обработке. В некоторых случаях, на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пример, при моделировании автоматизированных систем управления, более удоб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3"/>
          <w:sz w:val="28"/>
        </w:rPr>
        <w:t xml:space="preserve">но проследить функционирование системы именно относительно алгоритма </w:t>
      </w:r>
      <w:r>
        <w:rPr>
          <w:color w:val="000000"/>
          <w:spacing w:val="-8"/>
          <w:sz w:val="28"/>
        </w:rPr>
        <w:t xml:space="preserve">обработки </w:t>
      </w:r>
      <w:proofErr w:type="spellStart"/>
      <w:r>
        <w:rPr>
          <w:color w:val="000000"/>
          <w:spacing w:val="-8"/>
          <w:sz w:val="28"/>
        </w:rPr>
        <w:t>транзакта</w:t>
      </w:r>
      <w:proofErr w:type="spellEnd"/>
      <w:r>
        <w:rPr>
          <w:color w:val="000000"/>
          <w:spacing w:val="-8"/>
          <w:sz w:val="28"/>
        </w:rPr>
        <w:t xml:space="preserve">. В рамках одной ИМ могут рассматриваться </w:t>
      </w:r>
      <w:proofErr w:type="spellStart"/>
      <w:r>
        <w:rPr>
          <w:color w:val="000000"/>
          <w:spacing w:val="-8"/>
          <w:sz w:val="28"/>
        </w:rPr>
        <w:t>транзакты</w:t>
      </w:r>
      <w:proofErr w:type="spellEnd"/>
      <w:r>
        <w:rPr>
          <w:color w:val="000000"/>
          <w:spacing w:val="-8"/>
          <w:sz w:val="28"/>
        </w:rPr>
        <w:t xml:space="preserve"> не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 xml:space="preserve">скольких типов. Каждый </w:t>
      </w:r>
      <w:proofErr w:type="spellStart"/>
      <w:r>
        <w:rPr>
          <w:color w:val="000000"/>
          <w:spacing w:val="-10"/>
          <w:sz w:val="28"/>
        </w:rPr>
        <w:t>транзакт</w:t>
      </w:r>
      <w:proofErr w:type="spellEnd"/>
      <w:r>
        <w:rPr>
          <w:color w:val="000000"/>
          <w:spacing w:val="-10"/>
          <w:sz w:val="28"/>
        </w:rPr>
        <w:t xml:space="preserve"> характеризуется соответствующим алгоритмом </w:t>
      </w:r>
      <w:r>
        <w:rPr>
          <w:color w:val="000000"/>
          <w:spacing w:val="-11"/>
          <w:sz w:val="28"/>
        </w:rPr>
        <w:t xml:space="preserve">обработки и необходимыми для его реализации ресурсами системы. Учитывая это, </w:t>
      </w:r>
      <w:r>
        <w:rPr>
          <w:color w:val="000000"/>
          <w:spacing w:val="-10"/>
          <w:sz w:val="28"/>
        </w:rPr>
        <w:t xml:space="preserve">прохождение </w:t>
      </w:r>
      <w:proofErr w:type="spellStart"/>
      <w:r>
        <w:rPr>
          <w:color w:val="000000"/>
          <w:spacing w:val="-10"/>
          <w:sz w:val="28"/>
        </w:rPr>
        <w:t>транзакта</w:t>
      </w:r>
      <w:proofErr w:type="spellEnd"/>
      <w:r>
        <w:rPr>
          <w:color w:val="000000"/>
          <w:spacing w:val="-10"/>
          <w:sz w:val="28"/>
        </w:rPr>
        <w:t xml:space="preserve"> по системе можно в некоторых случаях рассматривать как последовательную активизацию процессов, реализующих его обработку («обслу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9"/>
          <w:sz w:val="28"/>
        </w:rPr>
        <w:t>живание заявки»).</w:t>
      </w:r>
    </w:p>
    <w:p w:rsidR="009B11C3" w:rsidRPr="00C362C3" w:rsidRDefault="00C362C3" w:rsidP="002814A9">
      <w:pPr>
        <w:pStyle w:val="Normal1"/>
        <w:widowControl/>
        <w:shd w:val="clear" w:color="auto" w:fill="FFFFFF"/>
        <w:ind w:firstLine="720"/>
      </w:pPr>
      <w:r>
        <w:rPr>
          <w:color w:val="000000"/>
          <w:spacing w:val="-9"/>
          <w:sz w:val="28"/>
        </w:rPr>
        <w:t xml:space="preserve">В связи с упоминанием термина «обслуживание заявки» уместно вспомнить о </w:t>
      </w:r>
      <w:r>
        <w:rPr>
          <w:color w:val="000000"/>
          <w:spacing w:val="-7"/>
          <w:sz w:val="28"/>
        </w:rPr>
        <w:t>существовании теории массового обслуживания. П</w:t>
      </w:r>
      <w:r>
        <w:rPr>
          <w:color w:val="000000"/>
          <w:spacing w:val="-9"/>
          <w:sz w:val="28"/>
        </w:rPr>
        <w:t>ри разработке и исследовании имитационных мо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делей на основе </w:t>
      </w:r>
      <w:proofErr w:type="spellStart"/>
      <w:r>
        <w:rPr>
          <w:color w:val="000000"/>
          <w:spacing w:val="-7"/>
          <w:sz w:val="28"/>
        </w:rPr>
        <w:t>транзактов</w:t>
      </w:r>
      <w:proofErr w:type="spellEnd"/>
      <w:r>
        <w:rPr>
          <w:color w:val="000000"/>
          <w:spacing w:val="-7"/>
          <w:sz w:val="28"/>
        </w:rPr>
        <w:t xml:space="preserve"> целесообразно использовать методику и показатели, </w:t>
      </w:r>
      <w:r>
        <w:rPr>
          <w:color w:val="000000"/>
          <w:spacing w:val="-11"/>
          <w:sz w:val="28"/>
        </w:rPr>
        <w:t>применяемые при анализе систем массового обслуживания.</w:t>
      </w:r>
    </w:p>
    <w:sectPr w:rsidR="009B11C3" w:rsidRPr="00C362C3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50AD"/>
    <w:multiLevelType w:val="hybridMultilevel"/>
    <w:tmpl w:val="8B78FC2A"/>
    <w:lvl w:ilvl="0" w:tplc="041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E0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544EBC"/>
    <w:multiLevelType w:val="multilevel"/>
    <w:tmpl w:val="677EC3D0"/>
    <w:lvl w:ilvl="0">
      <w:start w:val="1"/>
      <w:numFmt w:val="decimal"/>
      <w:lvlText w:val="%1."/>
      <w:lvlJc w:val="left"/>
      <w:pPr>
        <w:tabs>
          <w:tab w:val="num" w:pos="424"/>
        </w:tabs>
        <w:ind w:left="424" w:hanging="42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1B1D6DC8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95041C"/>
    <w:multiLevelType w:val="hybridMultilevel"/>
    <w:tmpl w:val="D0B40236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FBA6AE5"/>
    <w:multiLevelType w:val="hybridMultilevel"/>
    <w:tmpl w:val="39DE7AA8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3FC26C0"/>
    <w:multiLevelType w:val="hybridMultilevel"/>
    <w:tmpl w:val="BB009B58"/>
    <w:lvl w:ilvl="0" w:tplc="04190011">
      <w:start w:val="1"/>
      <w:numFmt w:val="decimal"/>
      <w:lvlText w:val="%1)"/>
      <w:lvlJc w:val="left"/>
      <w:pPr>
        <w:tabs>
          <w:tab w:val="num" w:pos="1515"/>
        </w:tabs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7">
    <w:nsid w:val="288D5B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A1B0116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CC4482"/>
    <w:multiLevelType w:val="hybridMultilevel"/>
    <w:tmpl w:val="E6D28E66"/>
    <w:lvl w:ilvl="0" w:tplc="2BC23B5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5B5E1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525C05"/>
    <w:multiLevelType w:val="hybridMultilevel"/>
    <w:tmpl w:val="E6A85604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2">
    <w:nsid w:val="3B9A5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617231A"/>
    <w:multiLevelType w:val="hybridMultilevel"/>
    <w:tmpl w:val="90E413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040D86"/>
    <w:multiLevelType w:val="hybridMultilevel"/>
    <w:tmpl w:val="DEE6CA3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5">
    <w:nsid w:val="484F4B6F"/>
    <w:multiLevelType w:val="hybridMultilevel"/>
    <w:tmpl w:val="5CE07A8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AB46F2"/>
    <w:multiLevelType w:val="hybridMultilevel"/>
    <w:tmpl w:val="C486035A"/>
    <w:lvl w:ilvl="0" w:tplc="0419000B">
      <w:start w:val="1"/>
      <w:numFmt w:val="bullet"/>
      <w:lvlText w:val="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7">
    <w:nsid w:val="51DA6EDE"/>
    <w:multiLevelType w:val="hybridMultilevel"/>
    <w:tmpl w:val="24B80E36"/>
    <w:lvl w:ilvl="0" w:tplc="04190011">
      <w:start w:val="1"/>
      <w:numFmt w:val="decimal"/>
      <w:lvlText w:val="%1)"/>
      <w:lvlJc w:val="left"/>
      <w:pPr>
        <w:tabs>
          <w:tab w:val="num" w:pos="1590"/>
        </w:tabs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18">
    <w:nsid w:val="521E0C31"/>
    <w:multiLevelType w:val="hybridMultilevel"/>
    <w:tmpl w:val="ACFCD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9E409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43E2033"/>
    <w:multiLevelType w:val="hybridMultilevel"/>
    <w:tmpl w:val="13AADB6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1">
    <w:nsid w:val="68A7184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49371B0"/>
    <w:multiLevelType w:val="hybridMultilevel"/>
    <w:tmpl w:val="578AD0B0"/>
    <w:lvl w:ilvl="0" w:tplc="2BC23B50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7BEC7277"/>
    <w:multiLevelType w:val="hybridMultilevel"/>
    <w:tmpl w:val="074C3BA2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23"/>
  </w:num>
  <w:num w:numId="5">
    <w:abstractNumId w:val="17"/>
  </w:num>
  <w:num w:numId="6">
    <w:abstractNumId w:val="9"/>
  </w:num>
  <w:num w:numId="7">
    <w:abstractNumId w:val="6"/>
  </w:num>
  <w:num w:numId="8">
    <w:abstractNumId w:val="22"/>
  </w:num>
  <w:num w:numId="9">
    <w:abstractNumId w:val="4"/>
  </w:num>
  <w:num w:numId="10">
    <w:abstractNumId w:val="5"/>
  </w:num>
  <w:num w:numId="11">
    <w:abstractNumId w:val="20"/>
  </w:num>
  <w:num w:numId="12">
    <w:abstractNumId w:val="14"/>
  </w:num>
  <w:num w:numId="13">
    <w:abstractNumId w:val="18"/>
  </w:num>
  <w:num w:numId="14">
    <w:abstractNumId w:val="7"/>
    <w:lvlOverride w:ilvl="0">
      <w:startOverride w:val="1"/>
    </w:lvlOverride>
  </w:num>
  <w:num w:numId="15">
    <w:abstractNumId w:val="19"/>
  </w:num>
  <w:num w:numId="16">
    <w:abstractNumId w:val="8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3"/>
  </w:num>
  <w:num w:numId="22">
    <w:abstractNumId w:val="16"/>
  </w:num>
  <w:num w:numId="23">
    <w:abstractNumId w:val="1"/>
  </w:num>
  <w:num w:numId="24">
    <w:abstractNumId w:val="2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B2C81"/>
    <w:rsid w:val="00072FE1"/>
    <w:rsid w:val="00092154"/>
    <w:rsid w:val="002814A9"/>
    <w:rsid w:val="00321875"/>
    <w:rsid w:val="0051008B"/>
    <w:rsid w:val="00524BD7"/>
    <w:rsid w:val="005F0479"/>
    <w:rsid w:val="006C07BF"/>
    <w:rsid w:val="006D2562"/>
    <w:rsid w:val="006F4910"/>
    <w:rsid w:val="00701694"/>
    <w:rsid w:val="007605C6"/>
    <w:rsid w:val="007A6AF3"/>
    <w:rsid w:val="007E4965"/>
    <w:rsid w:val="00807B4D"/>
    <w:rsid w:val="008D0787"/>
    <w:rsid w:val="009B11C3"/>
    <w:rsid w:val="009B3CEE"/>
    <w:rsid w:val="00A564F0"/>
    <w:rsid w:val="00AB2C81"/>
    <w:rsid w:val="00C30CB6"/>
    <w:rsid w:val="00C362C3"/>
    <w:rsid w:val="00CB113C"/>
    <w:rsid w:val="00D0330C"/>
    <w:rsid w:val="00D86928"/>
    <w:rsid w:val="00E02547"/>
    <w:rsid w:val="00E3116E"/>
    <w:rsid w:val="00E3528E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2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AB2C8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B2C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1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B2C8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AB2C81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"/>
    <w:link w:val="32"/>
    <w:rsid w:val="00AB2C81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B2C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AB2C8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B2C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AB2C8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AB2C8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D0330C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D033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D0330C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B11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9B11C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B11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B11C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32187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218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F491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6F491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F49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3</cp:revision>
  <dcterms:created xsi:type="dcterms:W3CDTF">2011-10-04T07:47:00Z</dcterms:created>
  <dcterms:modified xsi:type="dcterms:W3CDTF">2011-10-04T07:55:00Z</dcterms:modified>
</cp:coreProperties>
</file>