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image/png" PartName="/word/media/document_image_rId11.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36"/>
          <w:szCs w:val="36"/>
        </w:rPr>
        <w:t>项目工作周报</w:t>
      </w:r>
      <w:r>
        <w:rPr>
          <w:rFonts w:ascii="Arial" w:hAnsi="Arial" w:eastAsia="Arial"/>
          <w:b w:val="true"/>
          <w:bCs w:val="true"/>
          <w:color w:val="000000"/>
          <w:sz w:val="36"/>
          <w:szCs w:val="36"/>
        </w:rPr>
        <w:t xml:space="preserve"> </w:t>
      </w:r>
    </w:p>
    <w:tbl>
      <w:tblPr>
        <w:tblStyle w:val="a7"/>
        <w:tblW w:w="0" w:type="auto"/>
        <w:tblInd w:w="-8"/>
        <w:tblLook w:firstRow="1" w:lastRow="0" w:firstColumn="1" w:lastColumn="0" w:noHBand="0" w:noVBand="1" w:val="04A0"/>
      </w:tblPr>
      <w:tblGrid>
        <w:gridCol w:w="1380"/>
        <w:gridCol w:w="6165"/>
        <w:gridCol w:w="1665"/>
        <w:gridCol w:w="975"/>
      </w:tblGrid>
      <w:tr>
        <w:trPr>
          <w:trHeight w:val="345" w:hRule="atLeast"/>
        </w:trPr>
        <w:tc>
          <w:tcPr>
            <w:tcW w:w="1380" w:type="dxa"/>
            <w:tcBorders>
              <w:top w:val="single" w:color="000000" w:sz="8" w:space="0"/>
              <w:left w:val="single" w:color="000000" w:sz="8" w:space="0"/>
              <w:bottom w:val="single" w:color="000000" w:sz="8" w:space="0"/>
              <w:right w:val="single" w:color="000000" w:sz="8" w:space="0"/>
            </w:tcBorders>
            <w:vAlign w:val="top"/>
          </w:tcPr>
          <w:p>
            <w:pPr>
              <w:spacing w:after="12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选题名称</w:t>
            </w:r>
          </w:p>
        </w:tc>
        <w:tc>
          <w:tcPr>
            <w:tcW w:w="616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“凤巢”创业融资平台</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12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小组编号</w:t>
            </w:r>
          </w:p>
        </w:tc>
        <w:tc>
          <w:tcPr>
            <w:tcW w:w="97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Free-E</w:t>
            </w:r>
          </w:p>
        </w:tc>
      </w:tr>
      <w:tr>
        <w:trPr>
          <w:trHeight w:val="345" w:hRule="atLeast"/>
        </w:trPr>
        <w:tc>
          <w:tcPr>
            <w:tcW w:w="1380" w:type="dxa"/>
            <w:tcBorders>
              <w:top w:val="single" w:color="000000" w:sz="8" w:space="0"/>
              <w:left w:val="single" w:color="000000" w:sz="8" w:space="0"/>
              <w:bottom w:val="single" w:color="000000" w:sz="8" w:space="0"/>
              <w:right w:val="single" w:color="000000" w:sz="8" w:space="0"/>
            </w:tcBorders>
            <w:vAlign w:val="top"/>
          </w:tcPr>
          <w:p>
            <w:pPr>
              <w:spacing w:after="12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 xml:space="preserve"> 小组成员</w:t>
            </w:r>
          </w:p>
        </w:tc>
        <w:tc>
          <w:tcPr>
            <w:tcW w:w="616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秦子柠、郑宇宸、刘朝靖、孟子彧、殷立森、王维扬</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120"/>
              <w:ind/>
              <w:jc w:val="center"/>
              <w:rPr>
                <w:rFonts w:ascii="宋体" w:hAnsi="宋体" w:eastAsia="宋体"/>
                <w:sz w:val="21"/>
                <w:szCs w:val="21"/>
              </w:rPr>
            </w:pPr>
            <w:r>
              <w:rPr>
                <w:rFonts w:ascii="宋体" w:hAnsi="宋体" w:eastAsia="宋体"/>
                <w:sz w:val="21"/>
                <w:szCs w:val="21"/>
              </w:rPr>
            </w:r>
          </w:p>
        </w:tc>
        <w:tc>
          <w:tcPr>
            <w:tcW w:w="975" w:type="dxa"/>
            <w:tcBorders>
              <w:top w:val="single" w:color="000000" w:sz="8" w:space="0"/>
              <w:left w:val="single" w:color="000000" w:sz="8" w:space="0"/>
              <w:bottom w:val="single" w:color="000000" w:sz="8" w:space="0"/>
              <w:right w:val="single" w:color="000000" w:sz="8" w:space="0"/>
            </w:tcBorders>
            <w:vAlign w:val="top"/>
          </w:tcPr>
          <w:p>
            <w:pPr>
              <w:spacing w:after="120"/>
              <w:ind/>
              <w:jc w:val="both"/>
              <w:rPr>
                <w:rFonts w:ascii="宋体" w:hAnsi="宋体" w:eastAsia="宋体"/>
                <w:sz w:val="21"/>
                <w:szCs w:val="21"/>
              </w:rPr>
            </w:pPr>
            <w:r>
              <w:rPr>
                <w:rFonts w:ascii="宋体" w:hAnsi="宋体" w:eastAsia="宋体"/>
                <w:sz w:val="21"/>
                <w:szCs w:val="21"/>
              </w:rPr>
            </w:r>
          </w:p>
        </w:tc>
      </w:tr>
      <w:tr>
        <w:trPr>
          <w:trHeight w:val="345" w:hRule="atLeast"/>
        </w:trPr>
        <w:tc>
          <w:tcPr>
            <w:tcW w:w="1380" w:type="dxa"/>
            <w:tcBorders>
              <w:top w:val="single" w:color="000000" w:sz="8" w:space="0"/>
              <w:left w:val="single" w:color="000000" w:sz="8" w:space="0"/>
              <w:bottom w:val="single" w:color="000000" w:sz="8" w:space="0"/>
              <w:right w:val="single" w:color="000000" w:sz="8" w:space="0"/>
            </w:tcBorders>
            <w:vAlign w:val="top"/>
          </w:tcPr>
          <w:p>
            <w:pPr>
              <w:spacing w:after="12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填报周期</w:t>
            </w:r>
          </w:p>
        </w:tc>
        <w:tc>
          <w:tcPr>
            <w:tcW w:w="6165" w:type="dxa"/>
            <w:tcBorders>
              <w:top w:val="single" w:color="000000" w:sz="8" w:space="0"/>
              <w:left w:val="single" w:color="000000" w:sz="8" w:space="0"/>
              <w:bottom w:val="single" w:color="000000" w:sz="8" w:space="0"/>
              <w:right w:val="single" w:color="000000" w:sz="8" w:space="0"/>
            </w:tcBorders>
            <w:vAlign w:val="top"/>
          </w:tcPr>
          <w:p>
            <w:pPr>
              <w:spacing/>
              <w:ind/>
              <w:jc w:val="both"/>
            </w:pPr>
            <w:r>
              <w:rPr>
                <w:rFonts w:ascii="微软雅黑" w:hAnsi="微软雅黑" w:eastAsia="微软雅黑"/>
                <w:sz w:val="21"/>
                <w:szCs w:val="21"/>
              </w:rPr>
            </w:r>
            <w:r>
              <w:rPr>
                <w:rFonts w:ascii="宋体" w:hAnsi="宋体" w:eastAsia="宋体"/>
                <w:color w:val="000000"/>
                <w:sz w:val="24"/>
                <w:szCs w:val="24"/>
              </w:rPr>
              <w:t>2019年</w:t>
            </w:r>
            <w:r>
              <w:rPr>
                <w:rFonts w:ascii="宋体" w:hAnsi="宋体" w:eastAsia="宋体"/>
                <w:color w:val="000000"/>
                <w:sz w:val="24"/>
                <w:szCs w:val="24"/>
              </w:rPr>
              <w:t>5</w:t>
            </w:r>
            <w:r>
              <w:rPr>
                <w:rFonts w:ascii="宋体" w:hAnsi="宋体" w:eastAsia="宋体"/>
                <w:color w:val="000000"/>
                <w:sz w:val="24"/>
                <w:szCs w:val="24"/>
              </w:rPr>
              <w:t>月</w:t>
            </w:r>
            <w:r>
              <w:rPr>
                <w:rFonts w:ascii="宋体" w:hAnsi="宋体" w:eastAsia="宋体"/>
                <w:color w:val="000000"/>
                <w:sz w:val="24"/>
                <w:szCs w:val="24"/>
              </w:rPr>
              <w:t>6日-2019年5月12</w:t>
            </w:r>
            <w:r>
              <w:rPr>
                <w:rFonts w:ascii="宋体" w:hAnsi="宋体" w:eastAsia="宋体"/>
                <w:color w:val="000000"/>
                <w:sz w:val="24"/>
                <w:szCs w:val="24"/>
              </w:rPr>
              <w:t>日</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12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项目整体状况</w:t>
            </w:r>
          </w:p>
        </w:tc>
        <w:tc>
          <w:tcPr>
            <w:tcW w:w="97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微软雅黑" w:hAnsi="微软雅黑" w:eastAsia="微软雅黑"/>
                <w:sz w:val="21"/>
                <w:szCs w:val="21"/>
              </w:rPr>
              <w:drawing>
                <wp:inline distT="0" distB="0" distL="0" distR="0">
                  <wp:extent cx="247650" cy="247650"/>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247650" cy="247650"/>
                          </a:xfrm>
                          <a:prstGeom prst="rect">
                            <a:avLst/>
                          </a:prstGeom>
                        </pic:spPr>
                      </pic:pic>
                    </a:graphicData>
                  </a:graphic>
                </wp:inline>
              </w:drawing>
            </w:r>
          </w:p>
        </w:tc>
      </w:tr>
    </w:tbl>
    <w:p>
      <w:pPr>
        <w:spacing w:after="0"/>
        <w:ind/>
        <w:jc w:val="both"/>
        <w:rPr>
          <w:rFonts w:ascii="楷体_GB2312" w:hAnsi="楷体_GB2312" w:eastAsia="楷体_GB2312"/>
          <w:sz w:val="21"/>
          <w:szCs w:val="21"/>
        </w:rPr>
      </w:pPr>
      <w:r>
        <w:rPr>
          <w:rFonts w:ascii="楷体_GB2312" w:hAnsi="楷体_GB2312" w:eastAsia="楷体_GB2312"/>
          <w:sz w:val="21"/>
          <w:szCs w:val="21"/>
        </w:rPr>
      </w:r>
    </w:p>
    <w:p>
      <w:pPr>
        <w:spacing w:after="12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项目整体状态说明</w:t>
      </w:r>
    </w:p>
    <w:tbl>
      <w:tblPr>
        <w:tblStyle w:val="a7"/>
        <w:tblW w:w="0" w:type="auto"/>
        <w:tblInd w:w="-8"/>
        <w:tblLook w:firstRow="1" w:lastRow="0" w:firstColumn="1" w:lastColumn="0" w:noHBand="0" w:noVBand="1" w:val="04A0"/>
      </w:tblPr>
      <w:tblGrid>
        <w:gridCol w:w="705"/>
        <w:gridCol w:w="8310"/>
      </w:tblGrid>
      <w:tr>
        <w:trPr>
          <w:trHeight w:val="345" w:hRule="atLeast"/>
        </w:trPr>
        <w:tc>
          <w:tcPr>
            <w:tcW w:w="7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微软雅黑" w:hAnsi="微软雅黑" w:eastAsia="微软雅黑"/>
                <w:sz w:val="21"/>
                <w:szCs w:val="21"/>
              </w:rPr>
              <w:drawing>
                <wp:inline distT="0" distB="0" distL="0" distR="0">
                  <wp:extent cx="247650" cy="247650"/>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9"/>
                          <a:stretch>
                            <a:fillRect/>
                          </a:stretch>
                        </pic:blipFill>
                        <pic:spPr>
                          <a:xfrm>
                            <a:off x="0" y="0"/>
                            <a:ext cx="247650" cy="247650"/>
                          </a:xfrm>
                          <a:prstGeom prst="rect">
                            <a:avLst/>
                          </a:prstGeom>
                        </pic:spPr>
                      </pic:pic>
                    </a:graphicData>
                  </a:graphic>
                </wp:inline>
              </w:drawing>
            </w:r>
          </w:p>
        </w:tc>
        <w:tc>
          <w:tcPr>
            <w:tcW w:w="8310" w:type="dxa"/>
            <w:tcBorders>
              <w:top w:val="single" w:color="000000" w:sz="8" w:space="0"/>
              <w:left w:val="single" w:color="000000" w:sz="8" w:space="0"/>
              <w:bottom w:val="single" w:color="000000" w:sz="8" w:space="0"/>
              <w:right w:val="single" w:color="000000" w:sz="8" w:space="0"/>
            </w:tcBorders>
            <w:vAlign w:val="top"/>
          </w:tcPr>
          <w:p>
            <w:pPr>
              <w:spacing w:after="120"/>
              <w:ind w:left="162"/>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工作进展顺利</w:t>
            </w:r>
          </w:p>
        </w:tc>
      </w:tr>
      <w:tr>
        <w:trPr>
          <w:trHeight w:val="345" w:hRule="atLeast"/>
        </w:trPr>
        <w:tc>
          <w:tcPr>
            <w:tcW w:w="7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微软雅黑" w:hAnsi="微软雅黑" w:eastAsia="微软雅黑"/>
                <w:sz w:val="21"/>
                <w:szCs w:val="21"/>
              </w:rPr>
              <w:drawing>
                <wp:inline distT="0" distB="0" distL="0" distR="0">
                  <wp:extent cx="247650" cy="247650"/>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0"/>
                          <a:stretch>
                            <a:fillRect/>
                          </a:stretch>
                        </pic:blipFill>
                        <pic:spPr>
                          <a:xfrm>
                            <a:off x="0" y="0"/>
                            <a:ext cx="247650" cy="247650"/>
                          </a:xfrm>
                          <a:prstGeom prst="rect">
                            <a:avLst/>
                          </a:prstGeom>
                        </pic:spPr>
                      </pic:pic>
                    </a:graphicData>
                  </a:graphic>
                </wp:inline>
              </w:drawing>
            </w:r>
          </w:p>
        </w:tc>
        <w:tc>
          <w:tcPr>
            <w:tcW w:w="8310" w:type="dxa"/>
            <w:tcBorders>
              <w:top w:val="single" w:color="000000" w:sz="8" w:space="0"/>
              <w:left w:val="single" w:color="000000" w:sz="8" w:space="0"/>
              <w:bottom w:val="single" w:color="000000" w:sz="8" w:space="0"/>
              <w:right w:val="single" w:color="000000" w:sz="8" w:space="0"/>
            </w:tcBorders>
            <w:vAlign w:val="top"/>
          </w:tcPr>
          <w:p>
            <w:pPr>
              <w:spacing w:after="120"/>
              <w:ind w:left="162"/>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工作存在较大问题</w:t>
            </w:r>
            <w:r>
              <w:rPr>
                <w:rFonts w:ascii="Arial" w:hAnsi="Arial" w:eastAsia="Arial"/>
                <w:color w:val="000000"/>
                <w:sz w:val="24"/>
                <w:szCs w:val="24"/>
              </w:rPr>
              <w:t>,</w:t>
            </w:r>
            <w:r>
              <w:rPr>
                <w:rFonts w:ascii="宋体" w:hAnsi="宋体" w:eastAsia="宋体"/>
                <w:color w:val="000000"/>
                <w:sz w:val="24"/>
                <w:szCs w:val="24"/>
              </w:rPr>
              <w:t>但在控制之内</w:t>
            </w:r>
            <w:r>
              <w:rPr>
                <w:rFonts w:ascii="Arial" w:hAnsi="Arial" w:eastAsia="Arial"/>
                <w:color w:val="000000"/>
                <w:sz w:val="24"/>
                <w:szCs w:val="24"/>
              </w:rPr>
              <w:t>.</w:t>
            </w:r>
          </w:p>
        </w:tc>
      </w:tr>
      <w:tr>
        <w:trPr>
          <w:trHeight w:val="345" w:hRule="atLeast"/>
        </w:trPr>
        <w:tc>
          <w:tcPr>
            <w:tcW w:w="7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微软雅黑" w:hAnsi="微软雅黑" w:eastAsia="微软雅黑"/>
                <w:sz w:val="21"/>
                <w:szCs w:val="21"/>
              </w:rPr>
              <w:drawing>
                <wp:inline distT="0" distB="0" distL="0" distR="0">
                  <wp:extent cx="247650" cy="247650"/>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1"/>
                          <a:stretch>
                            <a:fillRect/>
                          </a:stretch>
                        </pic:blipFill>
                        <pic:spPr>
                          <a:xfrm>
                            <a:off x="0" y="0"/>
                            <a:ext cx="247650" cy="247650"/>
                          </a:xfrm>
                          <a:prstGeom prst="rect">
                            <a:avLst/>
                          </a:prstGeom>
                        </pic:spPr>
                      </pic:pic>
                    </a:graphicData>
                  </a:graphic>
                </wp:inline>
              </w:drawing>
            </w:r>
          </w:p>
        </w:tc>
        <w:tc>
          <w:tcPr>
            <w:tcW w:w="8310" w:type="dxa"/>
            <w:tcBorders>
              <w:top w:val="single" w:color="000000" w:sz="8" w:space="0"/>
              <w:left w:val="single" w:color="000000" w:sz="8" w:space="0"/>
              <w:bottom w:val="single" w:color="000000" w:sz="8" w:space="0"/>
              <w:right w:val="single" w:color="000000" w:sz="8" w:space="0"/>
            </w:tcBorders>
            <w:vAlign w:val="top"/>
          </w:tcPr>
          <w:p>
            <w:pPr>
              <w:spacing w:after="120"/>
              <w:ind w:left="162"/>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工作存在重大问题</w:t>
            </w:r>
            <w:r>
              <w:rPr>
                <w:rFonts w:ascii="Arial" w:hAnsi="Arial" w:eastAsia="Arial"/>
                <w:color w:val="000000"/>
                <w:sz w:val="24"/>
                <w:szCs w:val="24"/>
              </w:rPr>
              <w:t>,</w:t>
            </w:r>
            <w:r>
              <w:rPr>
                <w:rFonts w:ascii="宋体" w:hAnsi="宋体" w:eastAsia="宋体"/>
                <w:color w:val="000000"/>
                <w:sz w:val="24"/>
                <w:szCs w:val="24"/>
              </w:rPr>
              <w:t>已对整体工作造成较大影响</w:t>
            </w:r>
            <w:r>
              <w:rPr>
                <w:rFonts w:ascii="Arial" w:hAnsi="Arial" w:eastAsia="Arial"/>
                <w:color w:val="000000"/>
                <w:sz w:val="24"/>
                <w:szCs w:val="24"/>
              </w:rPr>
              <w:t>.</w:t>
            </w:r>
          </w:p>
        </w:tc>
      </w:tr>
    </w:tbl>
    <w:p>
      <w:pPr>
        <w:spacing w:after="0"/>
        <w:ind/>
        <w:jc w:val="both"/>
        <w:rPr>
          <w:rFonts w:ascii="楷体_GB2312" w:hAnsi="楷体_GB2312" w:eastAsia="楷体_GB2312"/>
          <w:sz w:val="21"/>
          <w:szCs w:val="21"/>
        </w:rPr>
      </w:pPr>
      <w:r>
        <w:rPr>
          <w:rFonts w:ascii="楷体_GB2312" w:hAnsi="楷体_GB2312" w:eastAsia="楷体_GB2312"/>
          <w:sz w:val="21"/>
          <w:szCs w:val="21"/>
        </w:rPr>
      </w:r>
    </w:p>
    <w:p>
      <w:pPr>
        <w:pStyle w:val="a8"/>
        <w:numPr>
          <w:ilvl w:val="0"/>
          <w:numId w:val="1"/>
        </w:numPr>
        <w:spacing w:after="0"/>
        <w:ind w:left="420" w:hanging="420" w:firstLineChars="0"/>
        <w:jc w:val="both"/>
        <w:rPr>
          <w:rFonts w:ascii="宋体" w:hAnsi="宋体" w:eastAsia="宋体"/>
          <w:sz w:val="21"/>
          <w:szCs w:val="21"/>
        </w:rPr>
      </w:pPr>
      <w:r>
        <w:rPr>
          <w:rFonts w:hint="eastAsia"/>
        </w:rPr>
      </w:r>
      <w:r>
        <w:rPr>
          <w:rFonts w:ascii="宋体" w:hAnsi="宋体" w:eastAsia="宋体"/>
          <w:sz w:val="21"/>
          <w:szCs w:val="21"/>
        </w:rPr>
      </w:r>
      <w:r>
        <w:rPr>
          <w:rFonts w:ascii="宋体" w:hAnsi="宋体" w:eastAsia="宋体"/>
          <w:b w:val="true"/>
          <w:bCs w:val="true"/>
          <w:color w:val="000000"/>
          <w:sz w:val="24"/>
          <w:szCs w:val="24"/>
        </w:rPr>
        <w:t>项目整体情况</w:t>
      </w:r>
    </w:p>
    <w:tbl>
      <w:tblPr>
        <w:tblStyle w:val="a7"/>
        <w:tblW w:w="0" w:type="auto"/>
        <w:tblInd w:w="-8"/>
        <w:tblLook w:firstRow="1" w:lastRow="0" w:firstColumn="1" w:lastColumn="0" w:noHBand="0" w:noVBand="1" w:val="04A0"/>
      </w:tblPr>
      <w:tblGrid>
        <w:gridCol w:w="810"/>
        <w:gridCol w:w="1905"/>
        <w:gridCol w:w="3225"/>
        <w:gridCol w:w="1665"/>
        <w:gridCol w:w="1740"/>
      </w:tblGrid>
      <w:tr>
        <w:trPr>
          <w:trHeight w:val="345" w:hRule="atLeast"/>
        </w:trPr>
        <w:tc>
          <w:tcPr>
            <w:tcW w:w="810" w:type="dxa"/>
            <w:tcBorders>
              <w:top w:val="single" w:color="000000" w:sz="8" w:space="0"/>
              <w:left w:val="single" w:color="000000" w:sz="8" w:space="0"/>
              <w:bottom w:val="single" w:color="000000" w:sz="8" w:space="0"/>
              <w:right w:val="single" w:color="000000" w:sz="8" w:space="0"/>
            </w:tcBorders>
            <w:shd w:val="clear" w:color="auto" w:fill="BFBFBF"/>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序号</w:t>
            </w:r>
          </w:p>
        </w:tc>
        <w:tc>
          <w:tcPr>
            <w:tcW w:w="1905" w:type="dxa"/>
            <w:tcBorders>
              <w:top w:val="single" w:color="000000" w:sz="8" w:space="0"/>
              <w:left w:val="single" w:color="000000" w:sz="8" w:space="0"/>
              <w:bottom w:val="single" w:color="000000" w:sz="8" w:space="0"/>
              <w:right w:val="single" w:color="000000" w:sz="8" w:space="0"/>
            </w:tcBorders>
            <w:shd w:val="clear" w:color="auto" w:fill="BFBFBF"/>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任务</w:t>
            </w:r>
          </w:p>
        </w:tc>
        <w:tc>
          <w:tcPr>
            <w:tcW w:w="3225" w:type="dxa"/>
            <w:tcBorders>
              <w:top w:val="single" w:color="000000" w:sz="8" w:space="0"/>
              <w:left w:val="single" w:color="000000" w:sz="8" w:space="0"/>
              <w:bottom w:val="single" w:color="000000" w:sz="8" w:space="0"/>
              <w:right w:val="single" w:color="000000" w:sz="8" w:space="0"/>
            </w:tcBorders>
            <w:shd w:val="clear" w:color="auto" w:fill="BFBFBF"/>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子任务</w:t>
            </w:r>
          </w:p>
        </w:tc>
        <w:tc>
          <w:tcPr>
            <w:tcW w:w="1665" w:type="dxa"/>
            <w:tcBorders>
              <w:top w:val="single" w:color="000000" w:sz="8" w:space="0"/>
              <w:left w:val="single" w:color="000000" w:sz="8" w:space="0"/>
              <w:bottom w:val="single" w:color="000000" w:sz="8" w:space="0"/>
              <w:right w:val="single" w:color="000000" w:sz="8" w:space="0"/>
            </w:tcBorders>
            <w:shd w:val="clear" w:color="auto" w:fill="BFBFBF"/>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计划完成时间</w:t>
            </w:r>
          </w:p>
        </w:tc>
        <w:tc>
          <w:tcPr>
            <w:tcW w:w="1740" w:type="dxa"/>
            <w:tcBorders>
              <w:top w:val="single" w:color="000000" w:sz="8" w:space="0"/>
              <w:left w:val="single" w:color="000000" w:sz="8" w:space="0"/>
              <w:bottom w:val="single" w:color="000000" w:sz="8" w:space="0"/>
              <w:right w:val="single" w:color="000000" w:sz="8" w:space="0"/>
            </w:tcBorders>
            <w:shd w:val="clear" w:color="auto" w:fill="BFBFBF"/>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实际完成时间</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1</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需求分析</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确定用例、完成需求分析文档</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2019.3.24</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完成</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2</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概要设计1</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设计实现alpha版的基本功能，包括注册、登录、搜索、查看</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正常</w:t>
            </w:r>
          </w:p>
        </w:tc>
      </w:tr>
      <w:tr>
        <w:trPr>
          <w:trHeight w:val="420"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3</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后端模块对接1</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Django应用统一与整合</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2019.4.7</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完成</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4</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追加基本功能实现</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基本实现项目推荐、线上交流、权限控制，信息动态推送等功能</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2019.4.16</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已</w:t>
            </w:r>
            <w:r>
              <w:rPr>
                <w:rFonts w:ascii="宋体" w:hAnsi="宋体" w:eastAsia="宋体"/>
                <w:sz w:val="21"/>
                <w:szCs w:val="21"/>
              </w:rPr>
              <w:t>启动</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5</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前端设计1</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实现基本的可交互的页面</w:t>
            </w:r>
            <w:r>
              <w:rPr>
                <w:rFonts w:ascii="宋体" w:hAnsi="宋体" w:eastAsia="宋体"/>
                <w:color w:val="000000"/>
                <w:sz w:val="21"/>
                <w:szCs w:val="21"/>
              </w:rPr>
              <w:t>，包括项目主页，用户登录、个人中心、搜索展示、项目查看</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2019.4.14</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已</w:t>
            </w:r>
            <w:r>
              <w:rPr>
                <w:rFonts w:ascii="宋体" w:hAnsi="宋体" w:eastAsia="宋体"/>
                <w:color w:val="000000"/>
                <w:sz w:val="21"/>
                <w:szCs w:val="21"/>
              </w:rPr>
              <w:t>启动</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6</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模块测试1</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对各个Django应用模块进行测试</w:t>
            </w:r>
            <w:r>
              <w:rPr>
                <w:rFonts w:ascii="宋体" w:hAnsi="宋体" w:eastAsia="宋体"/>
                <w:color w:val="000000"/>
                <w:sz w:val="21"/>
                <w:szCs w:val="21"/>
              </w:rPr>
              <w:t>，主要测试基本功能的可用性完备性等</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2019.4.18</w:t>
            </w:r>
          </w:p>
        </w:tc>
        <w:tc>
          <w:tcPr>
            <w:tcW w:w="1740" w:type="dxa"/>
            <w:tcBorders>
              <w:top w:val="single" w:color="000000" w:sz="8" w:space="0"/>
              <w:left w:val="single" w:color="000000" w:sz="8" w:space="0"/>
              <w:bottom w:val="single" w:color="000000" w:sz="8" w:space="0"/>
              <w:right w:val="single" w:color="000000" w:sz="8" w:space="0"/>
            </w:tcBorders>
            <w:vAlign w:val="top"/>
          </w:tcPr>
          <w:p>
            <w:pPr>
              <w:pBdr/>
              <w:spacing/>
              <w:ind/>
              <w:jc w:val="center"/>
            </w:pPr>
            <w:r>
              <w:rPr>
                <w:rFonts w:ascii="微软雅黑" w:hAnsi="微软雅黑" w:eastAsia="微软雅黑"/>
                <w:sz w:val="21"/>
                <w:szCs w:val="21"/>
              </w:rPr>
            </w:r>
            <w:r>
              <w:rPr>
                <w:rFonts w:ascii="宋体" w:hAnsi="宋体" w:eastAsia="宋体"/>
                <w:color w:val="000000"/>
                <w:sz w:val="21"/>
                <w:szCs w:val="21"/>
                <w:shd w:val="clear"/>
              </w:rPr>
              <w:t>已</w:t>
            </w:r>
            <w:r>
              <w:rPr>
                <w:rFonts w:ascii="宋体" w:hAnsi="宋体" w:eastAsia="宋体"/>
                <w:color w:val="000000"/>
                <w:sz w:val="21"/>
                <w:szCs w:val="21"/>
              </w:rPr>
              <w:t>启动</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7</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前后端对接1</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对接已完成的前端和后端</w:t>
            </w:r>
            <w:r>
              <w:rPr>
                <w:rFonts w:ascii="宋体" w:hAnsi="宋体" w:eastAsia="宋体"/>
                <w:color w:val="000000"/>
                <w:sz w:val="21"/>
                <w:szCs w:val="21"/>
              </w:rPr>
              <w:t>，并测试在前端页面渲染后的情况下后端功能的可靠性</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2019.4.1</w:t>
            </w:r>
            <w:r>
              <w:rPr>
                <w:rFonts w:ascii="宋体" w:hAnsi="宋体" w:eastAsia="宋体"/>
                <w:color w:val="000000"/>
                <w:sz w:val="21"/>
                <w:szCs w:val="21"/>
              </w:rPr>
              <w:t>9</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完成</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8</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alpha版测试</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alpha版上线前的测试</w:t>
            </w:r>
            <w:r>
              <w:rPr>
                <w:rFonts w:ascii="宋体" w:hAnsi="宋体" w:eastAsia="宋体"/>
                <w:color w:val="000000"/>
                <w:sz w:val="21"/>
                <w:szCs w:val="21"/>
              </w:rPr>
              <w:t>，采用模拟真实用户实际使用的方法进行测试，并生成测试反馈结果进行有针对性地修改</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2019.4.21</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完成</w:t>
            </w:r>
          </w:p>
        </w:tc>
      </w:tr>
      <w:tr>
        <w:trPr>
          <w:trHeight w:val="420"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9</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前端美化</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美化前端的各个页面（合理使用配色、模板、素材、样式等）</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2019.5.28</w:t>
            </w:r>
          </w:p>
        </w:tc>
        <w:tc>
          <w:tcPr>
            <w:tcW w:w="1740" w:type="dxa"/>
            <w:tcBorders>
              <w:top w:val="single" w:color="000000" w:sz="8" w:space="0"/>
              <w:left w:val="single" w:color="000000" w:sz="8" w:space="0"/>
              <w:bottom w:val="single" w:color="000000" w:sz="8" w:space="0"/>
              <w:right w:val="single" w:color="000000" w:sz="8" w:space="0"/>
            </w:tcBorders>
            <w:vAlign w:val="top"/>
          </w:tcPr>
          <w:p>
            <w:pPr>
              <w:pBdr/>
              <w:spacing/>
              <w:ind/>
              <w:jc w:val="center"/>
            </w:pPr>
            <w:r>
              <w:rPr>
                <w:rFonts w:ascii="微软雅黑" w:hAnsi="微软雅黑" w:eastAsia="微软雅黑"/>
                <w:sz w:val="21"/>
                <w:szCs w:val="21"/>
              </w:rPr>
            </w:r>
            <w:r>
              <w:rPr>
                <w:rFonts w:ascii="宋体" w:hAnsi="宋体" w:eastAsia="宋体"/>
                <w:sz w:val="21"/>
                <w:szCs w:val="21"/>
                <w:shd w:val="clear"/>
              </w:rPr>
              <w:t>已</w:t>
            </w:r>
            <w:r>
              <w:rPr>
                <w:rFonts w:ascii="宋体" w:hAnsi="宋体" w:eastAsia="宋体"/>
                <w:sz w:val="21"/>
                <w:szCs w:val="21"/>
              </w:rPr>
              <w:t>启动</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10</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后端功能完善</w:t>
            </w:r>
          </w:p>
        </w:tc>
        <w:tc>
          <w:tcPr>
            <w:tcW w:w="3225" w:type="dxa"/>
            <w:tcBorders>
              <w:top w:val="single" w:color="000000" w:sz="8" w:space="0"/>
              <w:left w:val="single" w:color="000000" w:sz="8" w:space="0"/>
              <w:bottom w:val="single" w:color="000000" w:sz="8" w:space="0"/>
              <w:right w:val="single" w:color="000000" w:sz="8" w:space="0"/>
            </w:tcBorders>
            <w:vAlign w:val="top"/>
          </w:tcPr>
          <w:p>
            <w:pPr>
              <w:pBdr/>
              <w:spacing/>
              <w:ind/>
              <w:jc w:val="center"/>
            </w:pPr>
            <w:r>
              <w:rPr>
                <w:rFonts w:ascii="微软雅黑" w:hAnsi="微软雅黑" w:eastAsia="微软雅黑"/>
                <w:sz w:val="21"/>
                <w:szCs w:val="21"/>
              </w:rPr>
            </w:r>
            <w:r>
              <w:rPr>
                <w:rFonts w:ascii="宋体" w:hAnsi="宋体" w:eastAsia="宋体"/>
                <w:sz w:val="21"/>
                <w:szCs w:val="21"/>
              </w:rPr>
              <w:t>完善</w:t>
            </w:r>
            <w:r>
              <w:rPr>
                <w:rFonts w:ascii="宋体" w:hAnsi="宋体" w:eastAsia="宋体"/>
                <w:sz w:val="21"/>
                <w:szCs w:val="21"/>
                <w:shd w:val="clear"/>
              </w:rPr>
              <w:t>线上交流、黑名单、反馈帮助、趋势预测等模块的设计、编码</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2019.5.28</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未启动</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11</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部署</w:t>
            </w:r>
            <w:r>
              <w:rPr>
                <w:rFonts w:ascii="宋体" w:hAnsi="宋体" w:eastAsia="宋体"/>
                <w:color w:val="000000"/>
                <w:sz w:val="21"/>
                <w:szCs w:val="21"/>
              </w:rPr>
              <w:t>与测试</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对接最终的所有成果，统一各开发者在编码中使用的设置，并根据统一后的设置来配置Nginx、MySQL、uWsgi，并部署到生产环境（华为云）上进行测试</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2019.6.3</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未启动</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12</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beta版测试</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根据之前的测试结果对上线前的</w:t>
            </w:r>
            <w:r>
              <w:rPr>
                <w:rFonts w:ascii="宋体" w:hAnsi="宋体" w:eastAsia="宋体"/>
                <w:color w:val="000000"/>
                <w:sz w:val="21"/>
                <w:szCs w:val="21"/>
              </w:rPr>
              <w:t>beta版</w:t>
            </w:r>
            <w:r>
              <w:rPr>
                <w:rFonts w:ascii="宋体" w:hAnsi="宋体" w:eastAsia="宋体"/>
                <w:color w:val="000000"/>
                <w:sz w:val="21"/>
                <w:szCs w:val="21"/>
              </w:rPr>
              <w:t>进行最后的优化</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2019.6.9</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未启动</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13</w:t>
            </w:r>
          </w:p>
        </w:tc>
        <w:tc>
          <w:tcPr>
            <w:tcW w:w="190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322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166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174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bl>
    <w:p>
      <w:pPr>
        <w:spacing w:after="120"/>
        <w:ind/>
        <w:jc w:val="both"/>
        <w:rPr>
          <w:rFonts w:ascii="宋体" w:hAnsi="宋体" w:eastAsia="宋体"/>
          <w:sz w:val="21"/>
          <w:szCs w:val="21"/>
        </w:rPr>
      </w:pPr>
      <w:r>
        <w:rPr>
          <w:rFonts w:ascii="宋体" w:hAnsi="宋体" w:eastAsia="宋体"/>
          <w:sz w:val="21"/>
          <w:szCs w:val="21"/>
        </w:rPr>
      </w:r>
    </w:p>
    <w:p>
      <w:pPr>
        <w:pStyle w:val="a8"/>
        <w:numPr>
          <w:ilvl w:val="0"/>
          <w:numId w:val="1"/>
        </w:numPr>
        <w:spacing w:after="0"/>
        <w:ind w:left="420" w:hanging="420" w:firstLineChars="0"/>
        <w:jc w:val="both"/>
        <w:rPr>
          <w:rFonts w:ascii="宋体" w:hAnsi="宋体" w:eastAsia="宋体"/>
          <w:sz w:val="21"/>
          <w:szCs w:val="21"/>
        </w:rPr>
      </w:pPr>
      <w:r>
        <w:rPr>
          <w:rFonts w:hint="eastAsia"/>
        </w:rPr>
      </w:r>
      <w:r>
        <w:rPr>
          <w:rFonts w:ascii="宋体" w:hAnsi="宋体" w:eastAsia="宋体"/>
          <w:sz w:val="21"/>
          <w:szCs w:val="21"/>
        </w:rPr>
      </w:r>
      <w:r>
        <w:rPr>
          <w:rFonts w:ascii="宋体" w:hAnsi="宋体" w:eastAsia="宋体"/>
          <w:b w:val="true"/>
          <w:bCs w:val="true"/>
          <w:color w:val="000000"/>
          <w:sz w:val="24"/>
          <w:szCs w:val="24"/>
        </w:rPr>
        <w:t>工作计划执行情况</w:t>
      </w:r>
    </w:p>
    <w:tbl>
      <w:tblPr>
        <w:tblStyle w:val="a7"/>
        <w:tblW w:w="0" w:type="auto"/>
        <w:tblInd w:w="-8"/>
        <w:tblLook w:firstRow="1" w:lastRow="0" w:firstColumn="1" w:lastColumn="0" w:noHBand="0" w:noVBand="1" w:val="04A0"/>
      </w:tblPr>
      <w:tblGrid>
        <w:gridCol w:w="2655"/>
        <w:gridCol w:w="3105"/>
        <w:gridCol w:w="1890"/>
        <w:gridCol w:w="1890"/>
      </w:tblGrid>
      <w:tr>
        <w:trPr>
          <w:trHeight w:val="345" w:hRule="atLeast"/>
        </w:trPr>
        <w:tc>
          <w:tcPr>
            <w:tcW w:w="2655"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子任务</w:t>
            </w:r>
          </w:p>
        </w:tc>
        <w:tc>
          <w:tcPr>
            <w:tcW w:w="3105"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工作计划执行情况</w:t>
            </w:r>
          </w:p>
        </w:tc>
        <w:tc>
          <w:tcPr>
            <w:tcW w:w="189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计划完成时间</w:t>
            </w:r>
          </w:p>
        </w:tc>
        <w:tc>
          <w:tcPr>
            <w:tcW w:w="189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负责人</w:t>
            </w:r>
            <w:r>
              <w:rPr>
                <w:rFonts w:ascii="Arial" w:hAnsi="Arial" w:eastAsia="Arial"/>
                <w:b w:val="true"/>
                <w:bCs w:val="true"/>
                <w:color w:val="000000"/>
                <w:sz w:val="24"/>
                <w:szCs w:val="24"/>
              </w:rPr>
              <w:t xml:space="preserve"> / </w:t>
            </w:r>
            <w:r>
              <w:rPr>
                <w:rFonts w:ascii="宋体" w:hAnsi="宋体" w:eastAsia="宋体"/>
                <w:b w:val="true"/>
                <w:bCs w:val="true"/>
                <w:color w:val="000000"/>
                <w:sz w:val="24"/>
                <w:szCs w:val="24"/>
              </w:rPr>
              <w:t>完成日期</w:t>
            </w:r>
            <w:r>
              <w:rPr>
                <w:rFonts w:ascii="Arial" w:hAnsi="Arial" w:eastAsia="Arial"/>
                <w:b w:val="true"/>
                <w:bCs w:val="true"/>
                <w:color w:val="000000"/>
                <w:sz w:val="24"/>
                <w:szCs w:val="24"/>
              </w:rPr>
              <w:t xml:space="preserve"> / </w:t>
            </w:r>
            <w:r>
              <w:rPr>
                <w:rFonts w:ascii="宋体" w:hAnsi="宋体" w:eastAsia="宋体"/>
                <w:b w:val="true"/>
                <w:bCs w:val="true"/>
                <w:color w:val="000000"/>
                <w:sz w:val="24"/>
                <w:szCs w:val="24"/>
              </w:rPr>
              <w:t>未完成原因</w:t>
            </w:r>
          </w:p>
        </w:tc>
      </w:tr>
      <w:tr>
        <w:trPr>
          <w:trHeight w:val="345"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任务</w:t>
            </w:r>
            <w:r>
              <w:rPr>
                <w:rFonts w:ascii="Arial" w:hAnsi="Arial" w:eastAsia="Arial"/>
                <w:b w:val="true"/>
                <w:bCs w:val="true"/>
                <w:color w:val="000000"/>
                <w:sz w:val="24"/>
                <w:szCs w:val="24"/>
              </w:rPr>
              <w:t xml:space="preserve">1 </w:t>
            </w:r>
            <w:r>
              <w:rPr>
                <w:rFonts w:ascii="宋体" w:hAnsi="宋体" w:eastAsia="宋体"/>
                <w:b w:val="true"/>
                <w:bCs w:val="true"/>
                <w:color w:val="000000"/>
                <w:sz w:val="24"/>
                <w:szCs w:val="24"/>
              </w:rPr>
              <w:t>需求分析</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1"/>
                <w:szCs w:val="21"/>
              </w:rPr>
              <w:t>确定系统所有用例、系统范围和需求</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未完成（85%）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郑宇宸/等待后续版本扩充</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1"/>
                <w:szCs w:val="21"/>
              </w:rPr>
              <w:t>需求文档（前言、项目概述）</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郑宇宸/3.31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1"/>
                <w:szCs w:val="21"/>
              </w:rPr>
              <w:t>需求文档（界面需求）</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未完成（70%）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秦子柠/负责前端开发的同学没有给撰写文档的同学更新文档的必要设计</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1"/>
                <w:szCs w:val="21"/>
              </w:rPr>
              <w:t>需求文档（软硬件需求）</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2019.3.26</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秦子柠/3.26</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项目搜索功能（</w:t>
            </w:r>
            <w:r>
              <w:rPr>
                <w:rFonts w:ascii="宋体" w:hAnsi="宋体" w:eastAsia="宋体"/>
                <w:color w:val="000000"/>
                <w:sz w:val="21"/>
                <w:szCs w:val="21"/>
              </w:rPr>
              <w:t>功能简述、流程描述、错误流程反馈，涉及用户，系统规格需求说明）</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秦子柠/3.31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数据库模型统一规格（用户模型、项目模型、用户与用户之间的关系模型、用户与项目之间的关系模型）</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2019.3.28</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刘朝靖、孟子彧/2019.3.28</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用户注册功能（功能简述，流程描述，错误流程反馈，涉及用户，系统需求规格说明）</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郑宇宸/3.31</w:t>
            </w:r>
          </w:p>
        </w:tc>
      </w:tr>
      <w:tr>
        <w:trPr>
          <w:trHeight w:val="129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项目发布功能（功能简述，流程描述，错误流程反馈，涉及用户，系统需求规格说明）</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郑宇宸/3.31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其他在本次迭代中尚未实现的需求（功能简述，流程描述，错误流程反馈，涉及用户，系统需求规格说明）</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未完成（90%）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等待后续迭代</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郑宇宸，秦子柠/等待后续迭代</w:t>
            </w:r>
          </w:p>
        </w:tc>
      </w:tr>
      <w:tr>
        <w:trPr>
          <w:trHeight w:val="420"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任务</w:t>
            </w:r>
            <w:r>
              <w:rPr>
                <w:rFonts w:ascii="Arial" w:hAnsi="Arial" w:eastAsia="Arial"/>
                <w:b w:val="true"/>
                <w:bCs w:val="true"/>
                <w:color w:val="000000"/>
                <w:sz w:val="24"/>
                <w:szCs w:val="24"/>
              </w:rPr>
              <w:t>2</w:t>
            </w:r>
            <w:r>
              <w:rPr>
                <w:rFonts w:ascii="宋体" w:hAnsi="宋体" w:eastAsia="宋体"/>
                <w:b w:val="true"/>
                <w:bCs w:val="true"/>
                <w:color w:val="000000"/>
                <w:sz w:val="24"/>
                <w:szCs w:val="24"/>
              </w:rPr>
              <w:t xml:space="preserve"> 概要设计1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实现设计项目搜索功能（功能简述、实现简述及约定、功能实现流程、Django应用及其有关接口）</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秦子柠/2019.3.31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数据库模型基本设计的实现（用户模型、项目模型、用户与用户之间的关系模型、用户与项目之间的关系模型）</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2019.3.28</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刘朝靖、孟子彧/2019.3.28</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用户注册基本设计的实现（用户模型、错误反馈、验证码验证、邮箱验证）</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刘朝靖、孟子彧/2019.3.31</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项目发布(功能简述、实现简述及约定、功能实现流程、Django应用及其有关接口)</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刘朝靖/2019.3.31</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前端静态页面demo的设计</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已完成(70%)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王维扬、殷立森/2019.3.31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提供大致能用于展示的简单页面</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未完成（80%）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郑宇宸/没有与实现后端功能的同学对接好</w:t>
            </w:r>
          </w:p>
        </w:tc>
      </w:tr>
      <w:tr>
        <w:trPr>
          <w:trHeight w:val="10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个人中心的实现（收藏项目，关注用户，修改信息）</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 w:hAnsi="SimSun" w:eastAsia="SimSun"/>
                <w:sz w:val="21"/>
                <w:szCs w:val="21"/>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郑宇宸/更改了需求优先级</w:t>
            </w:r>
          </w:p>
        </w:tc>
      </w:tr>
      <w:tr>
        <w:trPr>
          <w:trHeight w:val="345" w:hRule="atLeast"/>
        </w:trPr>
        <w:tc>
          <w:tcPr>
            <w:tcW w:w="7650" w:type="dxa"/>
            <w:gridSpan w:val="3"/>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b w:val="true"/>
                <w:bCs w:val="true"/>
                <w:color w:val="000000"/>
                <w:sz w:val="24"/>
                <w:szCs w:val="24"/>
              </w:rPr>
              <w:t>任务</w:t>
            </w:r>
            <w:r>
              <w:rPr>
                <w:rFonts w:ascii="Arial" w:hAnsi="Arial" w:eastAsia="Arial"/>
                <w:b w:val="true"/>
                <w:bCs w:val="true"/>
                <w:color w:val="000000"/>
                <w:sz w:val="24"/>
                <w:szCs w:val="24"/>
              </w:rPr>
              <w:t xml:space="preserve">3 </w:t>
            </w:r>
            <w:r>
              <w:rPr>
                <w:rFonts w:ascii="宋体" w:hAnsi="宋体" w:eastAsia="宋体"/>
                <w:b w:val="true"/>
                <w:bCs w:val="true"/>
                <w:color w:val="000000"/>
                <w:sz w:val="24"/>
                <w:szCs w:val="24"/>
              </w:rPr>
              <w:t>后端模块对接1</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r>
      <w:tr>
        <w:trPr>
          <w:trHeight w:val="39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配置华为云开发环境（Python3.7+Django+MySQL+Nginx+Git+uWsgi</w:t>
            </w:r>
            <w:r>
              <w:rPr>
                <w:rFonts w:ascii="宋体" w:hAnsi="宋体" w:eastAsia="宋体"/>
                <w:color w:val="000000"/>
                <w:sz w:val="21"/>
                <w:szCs w:val="21"/>
              </w:rPr>
              <w:t>）</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color w:val="000000"/>
                <w:sz w:val="21"/>
                <w:szCs w:val="21"/>
              </w:rPr>
            </w:r>
            <w:r>
              <w:rPr>
                <w:rFonts w:ascii="宋体" w:hAnsi="宋体" w:eastAsia="宋体"/>
                <w:color w:val="000000"/>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color w:val="000000"/>
                <w:sz w:val="21"/>
                <w:szCs w:val="21"/>
              </w:rPr>
            </w:r>
            <w:r>
              <w:rPr>
                <w:rFonts w:ascii="宋体" w:hAnsi="宋体" w:eastAsia="宋体"/>
                <w:color w:val="000000"/>
                <w:sz w:val="21"/>
                <w:szCs w:val="21"/>
              </w:rPr>
              <w:t>2019.4.2</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color w:val="000000"/>
                <w:sz w:val="21"/>
                <w:szCs w:val="21"/>
              </w:rPr>
              <w:t>秦子柠/</w:t>
            </w:r>
            <w:r>
              <w:rPr>
                <w:rFonts w:ascii="宋体" w:hAnsi="宋体" w:eastAsia="宋体"/>
                <w:sz w:val="21"/>
                <w:szCs w:val="21"/>
                <w:shd w:val="clear"/>
              </w:rPr>
              <w:t>2019.4.2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color w:val="000000"/>
                <w:sz w:val="21"/>
                <w:szCs w:val="21"/>
              </w:rPr>
            </w:r>
            <w:r>
              <w:rPr>
                <w:rFonts w:ascii="宋体" w:hAnsi="宋体" w:eastAsia="宋体"/>
                <w:color w:val="000000"/>
                <w:sz w:val="21"/>
                <w:szCs w:val="21"/>
              </w:rPr>
              <w:t>初步对接已完成的各个后端功能模块（统合数据库、用户注册、用户登录、用户搜索、项目发布功能）</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color w:val="000000"/>
                <w:sz w:val="21"/>
                <w:szCs w:val="21"/>
              </w:rPr>
            </w:r>
            <w:r>
              <w:rPr>
                <w:rFonts w:ascii="宋体" w:hAnsi="宋体" w:eastAsia="宋体"/>
                <w:color w:val="000000"/>
                <w:sz w:val="21"/>
                <w:szCs w:val="21"/>
              </w:rPr>
              <w:t>2019.4.2</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color w:val="000000"/>
                <w:sz w:val="21"/>
                <w:szCs w:val="21"/>
              </w:rPr>
              <w:t>秦子柠/</w:t>
            </w:r>
            <w:r>
              <w:rPr>
                <w:rFonts w:ascii="宋体" w:hAnsi="宋体" w:eastAsia="宋体"/>
                <w:sz w:val="21"/>
                <w:szCs w:val="21"/>
                <w:shd w:val="clear"/>
              </w:rPr>
              <w:t>2019.4.2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spacing/>
              <w:ind/>
              <w:jc w:val="both"/>
            </w:pPr>
            <w:r>
              <w:rPr>
                <w:rFonts w:ascii="微软雅黑" w:hAnsi="微软雅黑" w:eastAsia="微软雅黑"/>
                <w:sz w:val="21"/>
                <w:szCs w:val="21"/>
              </w:rPr>
            </w:r>
            <w:r>
              <w:rPr>
                <w:rFonts w:ascii="宋体" w:hAnsi="宋体" w:eastAsia="宋体"/>
                <w:b w:val="true"/>
                <w:bCs w:val="true"/>
                <w:sz w:val="24"/>
                <w:szCs w:val="24"/>
              </w:rPr>
              <w:t>任务</w:t>
            </w:r>
            <w:r>
              <w:rPr>
                <w:rFonts w:ascii="Arial" w:hAnsi="Arial" w:eastAsia="Arial"/>
                <w:b w:val="true"/>
                <w:bCs w:val="true"/>
                <w:sz w:val="24"/>
                <w:szCs w:val="24"/>
              </w:rPr>
              <w:t>4</w:t>
            </w:r>
            <w:r>
              <w:rPr>
                <w:rFonts w:ascii="宋体" w:hAnsi="宋体" w:eastAsia="宋体"/>
                <w:b w:val="true"/>
                <w:bCs w:val="true"/>
                <w:sz w:val="24"/>
                <w:szCs w:val="24"/>
              </w:rPr>
              <w:t xml:space="preserve"> 追加基本功能实现</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推荐系统构建（爬取项目和融资数据）</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秦子柠/2019.4.7</w:t>
            </w:r>
          </w:p>
        </w:tc>
      </w:tr>
      <w:tr>
        <w:trPr>
          <w:trHeight w:val="7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对数据上传数据库的过程加密</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已完成（100%）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孟子彧/2019.4.7</w:t>
            </w:r>
          </w:p>
        </w:tc>
      </w:tr>
      <w:tr>
        <w:trPr>
          <w:trHeight w:val="7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个人中心的实现（收藏项目，关注用户）</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已完成（80%）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刘朝靖/2019.4.4</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浏览他人项目</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刘朝靖/2019.4.5</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浏览历史</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刘朝靖/2019.4.6</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用户账户</w:t>
            </w:r>
            <w:r>
              <w:rPr>
                <w:rFonts w:ascii="宋体" w:hAnsi="宋体" w:eastAsia="宋体"/>
                <w:sz w:val="21"/>
                <w:szCs w:val="21"/>
              </w:rPr>
              <w:t>删除</w:t>
            </w:r>
            <w:r>
              <w:rPr>
                <w:rFonts w:ascii="宋体" w:hAnsi="宋体" w:eastAsia="宋体"/>
                <w:sz w:val="21"/>
                <w:szCs w:val="21"/>
              </w:rPr>
              <w:t>的基本设计（邮箱确认、计时删除）</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已完成（70%）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孟子彧/2019.4.7</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登录功能的实现</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2019.4.5</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孟子彧/2019.4.1</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rPr>
                <w:rFonts w:ascii="宋体" w:hAnsi="宋体" w:eastAsia="宋体"/>
                <w:sz w:val="21"/>
                <w:szCs w:val="21"/>
              </w:rPr>
            </w:pPr>
            <w:r>
              <w:rPr>
                <w:rFonts w:ascii="宋体" w:hAnsi="宋体" w:eastAsia="宋体"/>
                <w:sz w:val="21"/>
                <w:szCs w:val="21"/>
                <w:shd w:val="clear"/>
              </w:rPr>
            </w:r>
            <w:r>
              <w:rPr>
                <w:rFonts w:ascii="宋体" w:hAnsi="宋体" w:eastAsia="宋体"/>
                <w:sz w:val="21"/>
                <w:szCs w:val="21"/>
                <w:shd w:val="clear"/>
              </w:rPr>
              <w:t>推荐系统的构建（基于爬取的数据，建模用户画像、能完成基本的推荐任务）</w:t>
            </w:r>
          </w:p>
        </w:tc>
        <w:tc>
          <w:tcPr>
            <w:tcW w:w="310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已完成（60%）/需要在部署时，结合已完成的用户历史记录数据库进行试运行</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rPr>
                <w:rFonts w:ascii="宋体" w:hAnsi="宋体" w:eastAsia="宋体"/>
                <w:sz w:val="21"/>
                <w:szCs w:val="21"/>
              </w:rPr>
            </w:pPr>
            <w:r>
              <w:rPr>
                <w:rFonts w:ascii="宋体" w:hAnsi="宋体" w:eastAsia="宋体"/>
                <w:sz w:val="21"/>
                <w:szCs w:val="21"/>
                <w:shd w:val="clear"/>
              </w:rPr>
            </w:r>
            <w:r>
              <w:rPr>
                <w:rFonts w:ascii="宋体" w:hAnsi="宋体" w:eastAsia="宋体"/>
                <w:sz w:val="21"/>
                <w:szCs w:val="21"/>
                <w:shd w:val="clear"/>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秦子柠/2019.4.14</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趋势预测功能的再分析与考量、设计</w:t>
            </w:r>
            <w:r>
              <w:rPr>
                <w:rFonts w:ascii="宋体" w:hAnsi="宋体" w:eastAsia="宋体"/>
                <w:sz w:val="21"/>
                <w:szCs w:val="21"/>
                <w:shd w:val="clear"/>
              </w:rPr>
              <w:t>（采用股票板块的数据，使用LSTM进行预测，一定程度上能反应投资倾向）</w:t>
            </w:r>
          </w:p>
        </w:tc>
        <w:tc>
          <w:tcPr>
            <w:tcW w:w="310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已完成（70%）/预计在beta版本上线，暂未完成展示页面接口的具体设计</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2019.4.11</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秦子柠/2019.4.11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动态提醒(收藏的项目信息发生修改或关注的人发布新项目时收到提示)</w:t>
            </w:r>
          </w:p>
        </w:tc>
        <w:tc>
          <w:tcPr>
            <w:tcW w:w="310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刘朝靖/2019.4.14</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宋体" w:hAnsi="宋体" w:eastAsia="宋体"/>
                <w:sz w:val="21"/>
                <w:szCs w:val="21"/>
                <w:shd w:val="clear"/>
              </w:rPr>
              <w:t>权限控制</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未完成/对具体用户和项目保密等级，暂未确定可见的项目信息</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刘朝靖、孟子彧</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宋体" w:hAnsi="宋体" w:eastAsia="宋体"/>
                <w:sz w:val="21"/>
                <w:szCs w:val="21"/>
                <w:shd w:val="clear"/>
              </w:rPr>
              <w:t>线上交流</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已完成(95%) /追加删除联系人功能，修复打开多个聊天界面时聊天记录混乱的bug</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临时追加计划</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刘朝靖/2019.5.2</w:t>
            </w:r>
          </w:p>
        </w:tc>
      </w:tr>
      <w:tr>
        <w:trPr>
          <w:trHeight w:val="7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SimSun" w:hAnsi="SimSun" w:eastAsia="SimSun"/>
                <w:sz w:val="21"/>
                <w:szCs w:val="21"/>
                <w:shd w:val="clear"/>
              </w:rPr>
              <w:t>修改密码</w:t>
            </w:r>
            <w:r>
              <w:rPr>
                <w:rFonts w:ascii="SimSun" w:hAnsi="SimSun" w:eastAsia="SimSun"/>
                <w:sz w:val="21"/>
                <w:szCs w:val="21"/>
                <w:shd w:val="clear"/>
              </w:rPr>
              <w:t>和修改邮箱</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color w:val="000000"/>
                <w:sz w:val="21"/>
                <w:szCs w:val="21"/>
              </w:rPr>
              <w:t>上周无此计划</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孟子彧/2019.4.14</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SimSun" w:hAnsi="SimSun" w:eastAsia="SimSun"/>
                <w:sz w:val="21"/>
                <w:szCs w:val="21"/>
                <w:shd w:val="clear"/>
              </w:rPr>
              <w:t>个人信息修改</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color w:val="000000"/>
                <w:sz w:val="21"/>
                <w:szCs w:val="21"/>
              </w:rPr>
              <w:t>已完成(</w:t>
            </w:r>
            <w:r>
              <w:rPr>
                <w:rFonts w:ascii="SimSun" w:hAnsi="SimSun" w:eastAsia="SimSun"/>
                <w:color w:val="000000"/>
                <w:sz w:val="21"/>
                <w:szCs w:val="21"/>
              </w:rPr>
              <w:t>80</w:t>
            </w:r>
            <w:r>
              <w:rPr>
                <w:rFonts w:ascii="SimSun" w:hAnsi="SimSun" w:eastAsia="SimSun"/>
                <w:color w:val="000000"/>
                <w:sz w:val="21"/>
                <w:szCs w:val="21"/>
              </w:rPr>
              <w:t>%)</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color w:val="000000"/>
                <w:sz w:val="21"/>
                <w:szCs w:val="21"/>
              </w:rPr>
              <w:t>上周无此计划</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孟子彧/2019.4.14</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密码找回功能</w:t>
            </w:r>
          </w:p>
          <w:p>
            <w:pPr>
              <w:spacing/>
              <w:ind/>
              <w:jc w:val="left"/>
              <w:rPr>
                <w:rFonts w:ascii="SimSun" w:hAnsi="SimSun" w:eastAsia="SimSun"/>
              </w:rPr>
            </w:pPr>
            <w:r>
              <w:rPr>
                <w:rFonts w:ascii="SimSun" w:hAnsi="SimSun" w:eastAsia="SimSun"/>
                <w:sz w:val="21"/>
                <w:szCs w:val="21"/>
              </w:rPr>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上周无此计划</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孟子彧/2019.4.17</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关注领域的展示与修改</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上周无此计划</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孟子彧/2019.4.17</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pBdr/>
              <w:jc w:val="left"/>
            </w:pPr>
            <w:r>
              <w:rPr>
                <w:rFonts w:ascii="SimSun" w:hAnsi="SimSun" w:eastAsia="SimSun"/>
                <w:sz w:val="21"/>
                <w:szCs w:val="21"/>
              </w:rPr>
              <w:t>推荐系统的部署(</w:t>
            </w:r>
            <w:r>
              <w:rPr>
                <w:rFonts w:ascii="SimSun" w:hAnsi="SimSun" w:eastAsia="SimSun"/>
                <w:sz w:val="21"/>
                <w:szCs w:val="21"/>
                <w:shd w:val="clear"/>
              </w:rPr>
              <w:t>1.根据设计好的模型，部署推荐系统，并根据实际效果调整模型及其参数；2.通过修改注册流程为冷启动问题提供解决方案</w:t>
            </w:r>
            <w:r>
              <w:rPr>
                <w:rFonts w:ascii="SimSun" w:hAnsi="SimSun" w:eastAsia="SimSun"/>
                <w:sz w:val="21"/>
                <w:szCs w:val="21"/>
                <w:shd w:val="clear"/>
              </w:rPr>
              <w:t>)</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2019.4.18</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秦子柠/2019.4.18</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p>
            <w:pPr>
              <w:jc w:val="left"/>
            </w:pPr>
            <w:r>
              <w:rPr>
                <w:rFonts w:ascii="微软雅黑" w:hAnsi="微软雅黑" w:eastAsia="微软雅黑"/>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p>
            <w:pPr>
              <w:jc w:val="left"/>
            </w:pPr>
            <w:r>
              <w:rPr>
                <w:rFonts w:ascii="微软雅黑" w:hAnsi="微软雅黑" w:eastAsia="微软雅黑"/>
                <w:sz w:val="21"/>
                <w:szCs w:val="21"/>
              </w:rPr>
              <w:t>临时追加</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刘朝靖/2019</w:t>
            </w:r>
          </w:p>
        </w:tc>
      </w:tr>
      <w:tr>
        <w:trPr>
          <w:trHeight w:val="345"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spacing/>
              <w:ind/>
              <w:jc w:val="both"/>
            </w:pPr>
            <w:r>
              <w:rPr>
                <w:rFonts w:ascii="微软雅黑" w:hAnsi="微软雅黑" w:eastAsia="微软雅黑"/>
                <w:sz w:val="21"/>
                <w:szCs w:val="21"/>
              </w:rPr>
            </w:r>
            <w:r>
              <w:rPr>
                <w:rFonts w:ascii="宋体" w:hAnsi="宋体" w:eastAsia="宋体"/>
                <w:b w:val="true"/>
                <w:bCs w:val="true"/>
                <w:sz w:val="24"/>
                <w:szCs w:val="24"/>
              </w:rPr>
              <w:t>任务</w:t>
            </w:r>
            <w:r>
              <w:rPr>
                <w:rFonts w:ascii="Arial" w:hAnsi="Arial" w:eastAsia="Arial"/>
                <w:b w:val="true"/>
                <w:bCs w:val="true"/>
                <w:sz w:val="24"/>
                <w:szCs w:val="24"/>
              </w:rPr>
              <w:t>5</w:t>
            </w:r>
            <w:r>
              <w:rPr>
                <w:rFonts w:ascii="宋体" w:hAnsi="宋体" w:eastAsia="宋体"/>
                <w:b w:val="true"/>
                <w:bCs w:val="true"/>
                <w:sz w:val="24"/>
                <w:szCs w:val="24"/>
              </w:rPr>
              <w:t xml:space="preserve"> 前端设计1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完成前端页面交互设计（与用户进行基本的交互功能）</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未完成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王维扬、殷立森</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完成前端风格总体设计（基本完成前端视觉层面的开发）</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未完成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王维扬、殷立森</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完成网页雏形并预留下个版本开发接口</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已完成（80%）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郑宇宸/2019.4.7/完成主页，注册，登录，项目发布</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设计前端风格与优化界面</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未完成（80%）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郑宇宸/2019.4.7/尚有改进空间</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完成个人中心与搜索的前端页面</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郑宇宸/2019.4.14</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前端与后端的初步对接（注册登录页面能够实现前后端数据的互相发送）</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已完成（95</w:t>
            </w:r>
            <w:r>
              <w:rPr>
                <w:rFonts w:ascii="宋体" w:hAnsi="宋体" w:eastAsia="宋体"/>
                <w:sz w:val="21"/>
                <w:szCs w:val="21"/>
              </w:rPr>
              <w:t>%</w:t>
            </w:r>
            <w:r>
              <w:rPr>
                <w:rFonts w:ascii="宋体" w:hAnsi="宋体" w:eastAsia="宋体"/>
                <w:sz w:val="21"/>
                <w:szCs w:val="21"/>
              </w:rPr>
              <w:t>）</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郑宇宸，秦子柠/2019.4.14</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继续优化前端页面</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郑宇宸/2019.4.14</w:t>
            </w:r>
          </w:p>
        </w:tc>
      </w:tr>
      <w:tr>
        <w:trPr>
          <w:trHeight w:val="75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SimSun,Songti SC" w:hAnsi="SimSun,Songti SC" w:eastAsia="SimSun,Songti SC"/>
                <w:sz w:val="21"/>
                <w:szCs w:val="21"/>
              </w:rPr>
              <w:t>完成前端页面的编写（主页、搜索页面、个人中心、项目发布与查看页面等，）</w:t>
            </w:r>
            <w:r>
              <w:rPr>
                <w:rFonts w:ascii="SimSun, Songti SC,Songti SC" w:hAnsi="SimSun, Songti SC,Songti SC" w:eastAsia="SimSun, Songti SC,Songti SC"/>
                <w:sz w:val="21"/>
                <w:szCs w:val="21"/>
                <w:shd w:val="clear"/>
              </w:rPr>
              <w:t>在生产环境下，依照已有的页面设计，完成较为美观的前端页面，并实现与后端交互的功能</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已完成(70%)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2019.4.21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sz w:val="21"/>
                <w:szCs w:val="21"/>
              </w:rPr>
              <w:t>秦子柠、郑宇宸</w:t>
            </w:r>
          </w:p>
          <w:p>
            <w:pPr>
              <w:spacing/>
              <w:ind/>
              <w:jc w:val="left"/>
            </w:pPr>
            <w:r>
              <w:rPr>
                <w:rFonts w:ascii="微软雅黑" w:hAnsi="微软雅黑" w:eastAsia="微软雅黑"/>
                <w:sz w:val="21"/>
                <w:szCs w:val="21"/>
              </w:rPr>
            </w:r>
            <w:r>
              <w:rPr>
                <w:rFonts w:ascii="SimSun,Songti SC" w:hAnsi="SimSun,Songti SC" w:eastAsia="SimSun,Songti SC"/>
                <w:sz w:val="21"/>
                <w:szCs w:val="21"/>
              </w:rPr>
              <w:t>/2019.4.19</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sz w:val="21"/>
                <w:szCs w:val="21"/>
              </w:rPr>
              <w:t>增加主页的功能</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2019.4.19</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郑宇宸/修改了前端设计</w:t>
            </w:r>
          </w:p>
        </w:tc>
      </w:tr>
      <w:tr>
        <w:trPr>
          <w:trHeight w:val="345"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pBdr/>
              <w:spacing/>
              <w:ind/>
              <w:jc w:val="both"/>
            </w:pPr>
            <w:r>
              <w:rPr>
                <w:rFonts w:ascii="微软雅黑" w:hAnsi="微软雅黑" w:eastAsia="微软雅黑"/>
                <w:sz w:val="21"/>
                <w:szCs w:val="21"/>
              </w:rPr>
            </w:r>
            <w:r>
              <w:rPr>
                <w:rFonts w:ascii="宋体" w:hAnsi="宋体" w:eastAsia="宋体"/>
                <w:b w:val="true"/>
                <w:bCs w:val="true"/>
                <w:sz w:val="24"/>
                <w:szCs w:val="24"/>
              </w:rPr>
              <w:t>任务</w:t>
            </w:r>
            <w:r>
              <w:rPr>
                <w:rFonts w:ascii="Arial" w:hAnsi="Arial" w:eastAsia="Arial"/>
                <w:b w:val="true"/>
                <w:bCs w:val="true"/>
                <w:sz w:val="24"/>
                <w:szCs w:val="24"/>
              </w:rPr>
              <w:t>6</w:t>
            </w:r>
            <w:r>
              <w:rPr>
                <w:rFonts w:ascii="宋体" w:hAnsi="宋体" w:eastAsia="宋体"/>
                <w:b w:val="true"/>
                <w:bCs w:val="true"/>
                <w:sz w:val="24"/>
                <w:szCs w:val="24"/>
              </w:rPr>
              <w:t xml:space="preserve"> </w:t>
            </w:r>
            <w:r>
              <w:rPr>
                <w:rFonts w:ascii="宋体" w:hAnsi="宋体" w:eastAsia="宋体"/>
                <w:b w:val="true"/>
                <w:bCs w:val="true"/>
                <w:sz w:val="24"/>
                <w:szCs w:val="24"/>
                <w:shd w:val="clear"/>
              </w:rPr>
              <w:t>模块测试1与功能文档</w:t>
            </w:r>
          </w:p>
        </w:tc>
      </w:tr>
      <w:tr>
        <w:trPr>
          <w:trHeight w:val="10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测试样例编写-项目（使用脚本或后台管理账户添加测试用的项目）</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2019.4.2</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刘朝靖、秦子柠/优先新功能的实现</w:t>
            </w:r>
          </w:p>
        </w:tc>
      </w:tr>
      <w:tr>
        <w:trPr>
          <w:trHeight w:val="10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测试样例编写-用户（使用脚本或后台管理账户添加测试用的用户）</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2019.4.4</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孟子彧</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对接前测试：项目搜索（使用脚本测试搜索功能的正确性和性能并改进）</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2019.4.2</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秦子柠/待推荐系统开始上线后再一并测试</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文档说明：项目搜索（写文档说明项目搜索部分的详细设计与实现）</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已完成（85%）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秦子柠/等待后续完善</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文档说明：收藏关注、浏览历史和浏览他人项目</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已完成（80%）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刘朝靖/等待后续完善</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文档说明：继续完善（继续完善文档中表述，将系统需求规格说明更具体，完善流程和错误流程）</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等待后续迭代</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郑宇宸/等待后续迭代</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color w:val="000000"/>
                <w:sz w:val="21"/>
                <w:szCs w:val="21"/>
              </w:rPr>
              <w:t>文档说明：继续完善</w:t>
            </w:r>
            <w:r>
              <w:rPr>
                <w:rFonts w:ascii="宋体" w:hAnsi="宋体" w:eastAsia="宋体"/>
                <w:sz w:val="21"/>
                <w:szCs w:val="21"/>
                <w:shd w:val="clear"/>
              </w:rPr>
              <w:t>（继续完善文档中表述，将系统需求规格说明更具体，完善流程和错误流程）</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等待后续迭代</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郑宇宸/等待后续迭代</w:t>
            </w:r>
          </w:p>
        </w:tc>
      </w:tr>
      <w:tr>
        <w:trPr>
          <w:trHeight w:val="345"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SimSun" w:hAnsi="SimSun" w:eastAsia="SimSun"/>
                <w:b w:val="true"/>
                <w:bCs w:val="true"/>
                <w:sz w:val="24"/>
                <w:szCs w:val="24"/>
              </w:rPr>
              <w:t xml:space="preserve">任务7 </w:t>
            </w:r>
            <w:r>
              <w:rPr>
                <w:rFonts w:ascii="SimSun" w:hAnsi="SimSun" w:eastAsia="SimSun"/>
                <w:b w:val="true"/>
                <w:bCs w:val="true"/>
                <w:sz w:val="24"/>
                <w:szCs w:val="24"/>
                <w:shd w:val="clear"/>
              </w:rPr>
              <w:t>前后端对接1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pBdr/>
              <w:jc w:val="left"/>
            </w:pPr>
            <w:r>
              <w:rPr>
                <w:rFonts w:ascii="SimSun" w:hAnsi="SimSun" w:eastAsia="SimSun"/>
                <w:sz w:val="21"/>
                <w:szCs w:val="21"/>
              </w:rPr>
              <w:t>已完成部分的部署(</w:t>
            </w:r>
            <w:r>
              <w:rPr>
                <w:rFonts w:ascii="SimSun" w:hAnsi="SimSun" w:eastAsia="SimSun"/>
                <w:sz w:val="21"/>
                <w:szCs w:val="21"/>
                <w:shd w:val="clear"/>
              </w:rPr>
              <w:t>在生产环境部署项目，需进行Nginx、MySQL等模块的具体设置，数据库的迁移等，在此基础上部署已完成的前端和后端)</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已完成</w:t>
            </w:r>
          </w:p>
          <w:p>
            <w:pPr>
              <w:jc w:val="left"/>
            </w:pPr>
            <w:r>
              <w:rPr>
                <w:rFonts w:ascii="微软雅黑" w:hAnsi="微软雅黑" w:eastAsia="微软雅黑"/>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2019.4.19</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秦子柠/2019.4.19</w:t>
            </w:r>
          </w:p>
        </w:tc>
      </w:tr>
      <w:tr>
        <w:trPr>
          <w:trHeight w:val="345"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b w:val="true"/>
                <w:bCs w:val="true"/>
                <w:sz w:val="24"/>
                <w:szCs w:val="24"/>
              </w:rPr>
              <w:t>任务8 alpha版测试</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SimSun" w:hAnsi="SimSun" w:eastAsia="SimSun"/>
                <w:sz w:val="21"/>
                <w:szCs w:val="21"/>
              </w:rPr>
              <w:t>测试alpha版本的各项功能（</w:t>
            </w:r>
            <w:r>
              <w:rPr>
                <w:rFonts w:ascii="SimSun" w:hAnsi="SimSun" w:eastAsia="SimSun"/>
                <w:sz w:val="21"/>
                <w:szCs w:val="21"/>
                <w:shd w:val="clear"/>
              </w:rPr>
              <w:t>从上游的注册到下游的项目查看、发布与搜索，从用户使用的角度上进行较为全面的测试，并根据测试结果生成测试报告</w:t>
            </w:r>
            <w:r>
              <w:rPr>
                <w:rFonts w:ascii="SimSun" w:hAnsi="SimSun" w:eastAsia="SimSun"/>
                <w:sz w:val="21"/>
                <w:szCs w:val="21"/>
                <w:shd w:val="clear"/>
              </w:rPr>
              <w:t>并进行有针对性地修复。）</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已完成（60%）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宋体" w:hAnsi="宋体" w:eastAsia="宋体"/>
                <w:sz w:val="21"/>
                <w:szCs w:val="21"/>
              </w:rPr>
              <w:t>2019.4.19</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秦子柠、郑宇宸、刘朝靖、孟子彧/2019.4.21</w:t>
            </w:r>
          </w:p>
          <w:p>
            <w:pPr>
              <w:spacing/>
              <w:ind/>
              <w:jc w:val="left"/>
              <w:rPr>
                <w:rFonts w:ascii="SimSun" w:hAnsi="SimSun" w:eastAsia="SimSun"/>
              </w:rPr>
            </w:pPr>
            <w:r>
              <w:rPr>
                <w:rFonts w:ascii="SimSun" w:hAnsi="SimSun" w:eastAsia="SimSun"/>
                <w:sz w:val="21"/>
                <w:szCs w:val="21"/>
              </w:rPr>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SimSun,Songti SC" w:hAnsi="SimSun,Songti SC" w:eastAsia="SimSun,Songti SC"/>
                <w:sz w:val="21"/>
                <w:szCs w:val="21"/>
              </w:rPr>
              <w:t>需求文档的完善（</w:t>
            </w:r>
            <w:r>
              <w:rPr>
                <w:rFonts w:ascii="SimSun, Songti SC,Songti SC" w:hAnsi="SimSun, Songti SC,Songti SC" w:eastAsia="SimSun, Songti SC,Songti SC"/>
                <w:sz w:val="21"/>
                <w:szCs w:val="21"/>
                <w:shd w:val="clear"/>
              </w:rPr>
              <w:t>对照实际的功能，逐条修改需求文档中的描述</w:t>
            </w:r>
            <w:r>
              <w:rPr>
                <w:rFonts w:ascii="SimSun, Songti SC" w:hAnsi="SimSun, Songti SC" w:eastAsia="SimSun, Songti SC"/>
                <w:sz w:val="21"/>
                <w:szCs w:val="21"/>
                <w:shd w:val="clear"/>
              </w:rPr>
              <w:t>）</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已完成（60%）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2019.4.19</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秦子柠、郑宇宸、刘朝靖、孟子彧/2019.4.21</w:t>
            </w:r>
          </w:p>
        </w:tc>
      </w:tr>
      <w:tr>
        <w:trPr>
          <w:trHeight w:val="345" w:hRule="atLeast"/>
        </w:trPr>
        <w:tc>
          <w:tcPr>
            <w:tcW w:w="7650" w:type="dxa"/>
            <w:gridSpan w:val="3"/>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b w:val="true"/>
                <w:bCs w:val="true"/>
                <w:color w:val="000000"/>
                <w:sz w:val="24"/>
                <w:szCs w:val="24"/>
              </w:rPr>
              <w:t>任务10 后端功能完善</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rPr>
                <w:rFonts w:ascii="SimSun, Songti SC,Songti SC" w:hAnsi="SimSun, Songti SC,Songti SC" w:eastAsia="SimSun, Songti SC,Songti SC"/>
              </w:rPr>
            </w:pPr>
            <w:r>
              <w:rPr>
                <w:rFonts w:ascii="SimSun, Songti SC,Songti SC" w:hAnsi="SimSun, Songti SC,Songti SC" w:eastAsia="SimSun, Songti SC,Songti SC"/>
                <w:sz w:val="21"/>
                <w:szCs w:val="21"/>
                <w:shd w:val="clear"/>
              </w:rPr>
            </w:r>
            <w:r>
              <w:rPr>
                <w:rFonts w:ascii="SimSun, Songti SC,Songti SC" w:hAnsi="SimSun, Songti SC,Songti SC" w:eastAsia="SimSun, Songti SC,Songti SC"/>
                <w:sz w:val="21"/>
                <w:szCs w:val="21"/>
                <w:shd w:val="clear"/>
              </w:rPr>
              <w:t>融资信息展示（设计数据库模式，并完善融资信息的存储功能）</w:t>
            </w:r>
          </w:p>
        </w:tc>
        <w:tc>
          <w:tcPr>
            <w:tcW w:w="3105"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SimSun, Songti SC,Songti SC" w:hAnsi="SimSun, Songti SC,Songti SC" w:eastAsia="SimSun, Songti SC,Songti SC"/>
                <w:sz w:val="21"/>
                <w:szCs w:val="21"/>
                <w:shd w:val="clear"/>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rPr>
                <w:rFonts w:ascii="SimSun, Songti SC,Songti SC" w:hAnsi="SimSun, Songti SC,Songti SC" w:eastAsia="SimSun, Songti SC,Songti SC"/>
              </w:rPr>
            </w:pPr>
            <w:r>
              <w:rPr>
                <w:rFonts w:ascii="SimSun, Songti SC,Songti SC" w:hAnsi="SimSun, Songti SC,Songti SC" w:eastAsia="SimSun, Songti SC,Songti SC"/>
                <w:sz w:val="21"/>
                <w:szCs w:val="21"/>
                <w:shd w:val="clear"/>
              </w:rPr>
            </w:r>
            <w:r>
              <w:rPr>
                <w:rFonts w:ascii="SimSun, Songti SC,Songti SC" w:hAnsi="SimSun, Songti SC,Songti SC" w:eastAsia="SimSun, Songti SC,Songti SC"/>
                <w:sz w:val="21"/>
                <w:szCs w:val="21"/>
                <w:shd w:val="clear"/>
              </w:rPr>
              <w:t>2019.4.27</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rPr>
                <w:rFonts w:ascii="SimSun, Songti SC,Songti SC" w:hAnsi="SimSun, Songti SC,Songti SC" w:eastAsia="SimSun, Songti SC,Songti SC"/>
              </w:rPr>
            </w:pPr>
            <w:r>
              <w:rPr>
                <w:rFonts w:ascii="SimSun, Songti SC,Songti SC" w:hAnsi="SimSun, Songti SC,Songti SC" w:eastAsia="SimSun, Songti SC,Songti SC"/>
                <w:sz w:val="21"/>
                <w:szCs w:val="21"/>
                <w:shd w:val="clear"/>
              </w:rPr>
            </w:r>
            <w:r>
              <w:rPr>
                <w:rFonts w:ascii="SimSun, Songti SC,Songti SC" w:hAnsi="SimSun, Songti SC,Songti SC" w:eastAsia="SimSun, Songti SC,Songti SC"/>
                <w:sz w:val="21"/>
                <w:szCs w:val="21"/>
                <w:shd w:val="clear"/>
              </w:rPr>
              <w:t>刘朝靖，孟子彧</w:t>
            </w:r>
          </w:p>
          <w:p>
            <w:pPr>
              <w:pBdr/>
              <w:spacing/>
              <w:ind/>
              <w:jc w:val="left"/>
            </w:pPr>
            <w:r>
              <w:rPr>
                <w:rFonts w:ascii="微软雅黑" w:hAnsi="微软雅黑" w:eastAsia="微软雅黑"/>
                <w:sz w:val="21"/>
                <w:szCs w:val="21"/>
              </w:rPr>
            </w:r>
            <w:r>
              <w:rPr>
                <w:rFonts w:ascii="SimSun, Songti SC,Songti SC" w:hAnsi="SimSun, Songti SC,Songti SC" w:eastAsia="SimSun, Songti SC,Songti SC"/>
                <w:sz w:val="21"/>
                <w:szCs w:val="21"/>
                <w:shd w:val="clear"/>
              </w:rPr>
              <w:t>/完善现有功能，暂不添加新功能</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rPr>
                <w:rFonts w:ascii="SimSun, Songti SC, Songti SC,Songti SC" w:hAnsi="SimSun, Songti SC, Songti SC,Songti SC" w:eastAsia="SimSun, Songti SC, Songti SC,Songti SC"/>
              </w:rPr>
            </w:pPr>
            <w:r>
              <w:rPr>
                <w:rFonts w:ascii="SimSun, Songti SC, Songti SC,Songti SC" w:hAnsi="SimSun, Songti SC, Songti SC,Songti SC" w:eastAsia="SimSun, Songti SC, Songti SC,Songti SC"/>
                <w:sz w:val="21"/>
                <w:szCs w:val="21"/>
                <w:shd w:val="clear"/>
              </w:rPr>
            </w:r>
            <w:r>
              <w:rPr>
                <w:rFonts w:ascii="SimSun, Songti SC, Songti SC,Songti SC" w:hAnsi="SimSun, Songti SC, Songti SC,Songti SC" w:eastAsia="SimSun, Songti SC, Songti SC,Songti SC"/>
                <w:sz w:val="21"/>
                <w:szCs w:val="21"/>
                <w:shd w:val="clear"/>
              </w:rPr>
              <w:t>权限控制、线上交流（实现权限控制功能以及完善线上交流的功能，学习websocket和django channels的使用和逻辑交互）</w:t>
            </w:r>
          </w:p>
        </w:tc>
        <w:tc>
          <w:tcPr>
            <w:tcW w:w="3105" w:type="dxa"/>
            <w:tcBorders>
              <w:top w:val="single" w:color="000000" w:sz="8" w:space="0"/>
              <w:left w:val="single" w:color="000000" w:sz="8" w:space="0"/>
              <w:bottom w:val="single" w:color="000000" w:sz="8" w:space="0"/>
              <w:right w:val="single" w:color="000000" w:sz="8" w:space="0"/>
            </w:tcBorders>
            <w:vAlign w:val="top"/>
          </w:tcPr>
          <w:p>
            <w:pPr>
              <w:pBdr/>
              <w:spacing/>
              <w:ind/>
              <w:jc w:val="left"/>
              <w:rPr>
                <w:rFonts w:ascii="SimSun, Songti SC, Songti SC,Songti SC" w:hAnsi="SimSun, Songti SC, Songti SC,Songti SC" w:eastAsia="SimSun, Songti SC, Songti SC,Songti SC"/>
              </w:rPr>
            </w:pPr>
            <w:r>
              <w:rPr>
                <w:rFonts w:ascii="SimSun, Songti SC, Songti SC,Songti SC" w:hAnsi="SimSun, Songti SC, Songti SC,Songti SC" w:eastAsia="SimSun, Songti SC, Songti SC,Songti SC"/>
                <w:sz w:val="21"/>
                <w:szCs w:val="21"/>
                <w:shd w:val="clear"/>
              </w:rPr>
            </w:r>
            <w:r>
              <w:rPr>
                <w:rFonts w:ascii="SimSun, Songti SC, Songti SC,Songti SC" w:hAnsi="SimSun, Songti SC, Songti SC,Songti SC" w:eastAsia="SimSun, Songti SC, Songti SC,Songti SC"/>
                <w:sz w:val="21"/>
                <w:szCs w:val="21"/>
                <w:shd w:val="clear"/>
              </w:rPr>
              <w:t>线上交流部分基本完成（80%）</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rPr>
                <w:rFonts w:ascii="SimSun, Songti SC, Songti SC,Songti SC" w:hAnsi="SimSun, Songti SC, Songti SC,Songti SC" w:eastAsia="SimSun, Songti SC, Songti SC,Songti SC"/>
              </w:rPr>
            </w:pPr>
            <w:r>
              <w:rPr>
                <w:rFonts w:ascii="SimSun, Songti SC, Songti SC,Songti SC" w:hAnsi="SimSun, Songti SC, Songti SC,Songti SC" w:eastAsia="SimSun, Songti SC, Songti SC,Songti SC"/>
                <w:sz w:val="21"/>
                <w:szCs w:val="21"/>
                <w:shd w:val="clear"/>
              </w:rPr>
            </w:r>
            <w:r>
              <w:rPr>
                <w:rFonts w:ascii="SimSun, Songti SC, Songti SC,Songti SC" w:hAnsi="SimSun, Songti SC, Songti SC,Songti SC" w:eastAsia="SimSun, Songti SC, Songti SC,Songti SC"/>
                <w:sz w:val="21"/>
                <w:szCs w:val="21"/>
                <w:shd w:val="clear"/>
              </w:rPr>
              <w:t>2019.4.27</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rPr>
                <w:rFonts w:ascii="SimSun, Songti SC, Songti SC,Songti SC" w:hAnsi="SimSun, Songti SC, Songti SC,Songti SC" w:eastAsia="SimSun, Songti SC, Songti SC,Songti SC"/>
              </w:rPr>
            </w:pPr>
            <w:r>
              <w:rPr>
                <w:rFonts w:ascii="SimSun, Songti SC, Songti SC,Songti SC" w:hAnsi="SimSun, Songti SC, Songti SC,Songti SC" w:eastAsia="SimSun, Songti SC, Songti SC,Songti SC"/>
                <w:sz w:val="21"/>
                <w:szCs w:val="21"/>
                <w:shd w:val="clear"/>
              </w:rPr>
            </w:r>
            <w:r>
              <w:rPr>
                <w:rFonts w:ascii="SimSun, Songti SC, Songti SC,Songti SC" w:hAnsi="SimSun, Songti SC, Songti SC,Songti SC" w:eastAsia="SimSun, Songti SC, Songti SC,Songti SC"/>
                <w:sz w:val="21"/>
                <w:szCs w:val="21"/>
                <w:shd w:val="clear"/>
              </w:rPr>
              <w:t>刘朝靖，孟子彧</w:t>
            </w:r>
          </w:p>
          <w:p>
            <w:pPr>
              <w:pBdr/>
              <w:spacing/>
              <w:ind/>
              <w:jc w:val="left"/>
              <w:rPr>
                <w:rFonts w:ascii="SimSun, Songti SC, Songti SC,Songti SC" w:hAnsi="SimSun, Songti SC, Songti SC,Songti SC" w:eastAsia="SimSun, Songti SC, Songti SC,Songti SC"/>
              </w:rPr>
            </w:pPr>
            <w:r>
              <w:rPr>
                <w:rFonts w:ascii="SimSun, Songti SC, Songti SC,Songti SC" w:hAnsi="SimSun, Songti SC, Songti SC,Songti SC" w:eastAsia="SimSun, Songti SC, Songti SC,Songti SC"/>
                <w:sz w:val="21"/>
                <w:szCs w:val="21"/>
                <w:shd w:val="clear"/>
              </w:rPr>
            </w:r>
            <w:r>
              <w:rPr>
                <w:rFonts w:ascii="SimSun, Songti SC, Songti SC,Songti SC" w:hAnsi="SimSun, Songti SC, Songti SC,Songti SC" w:eastAsia="SimSun, Songti SC, Songti SC,Songti SC"/>
                <w:sz w:val="21"/>
                <w:szCs w:val="21"/>
                <w:shd w:val="clear"/>
              </w:rPr>
              <w:t>/2019.4.27</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rPr>
                <w:rFonts w:ascii="SimSun, Songti SC, Songti SC,Songti SC" w:hAnsi="SimSun, Songti SC, Songti SC,Songti SC" w:eastAsia="SimSun, Songti SC, Songti SC,Songti SC"/>
              </w:rPr>
            </w:pPr>
            <w:r>
              <w:rPr>
                <w:rFonts w:ascii="SimSun, Songti SC, Songti SC,Songti SC" w:hAnsi="SimSun, Songti SC, Songti SC,Songti SC" w:eastAsia="SimSun, Songti SC, Songti SC,Songti SC"/>
                <w:sz w:val="21"/>
                <w:szCs w:val="21"/>
                <w:shd w:val="clear"/>
              </w:rPr>
            </w:r>
            <w:r>
              <w:rPr>
                <w:rFonts w:ascii="SimSun, Songti SC, Songti SC,Songti SC" w:hAnsi="SimSun, Songti SC, Songti SC,Songti SC" w:eastAsia="SimSun, Songti SC, Songti SC,Songti SC"/>
                <w:sz w:val="21"/>
                <w:szCs w:val="21"/>
                <w:shd w:val="clear"/>
              </w:rPr>
              <w:t>查询优化（将已有的查询全部替换为ORM或SQL原语）</w:t>
            </w:r>
          </w:p>
        </w:tc>
        <w:tc>
          <w:tcPr>
            <w:tcW w:w="3105" w:type="dxa"/>
            <w:tcBorders>
              <w:top w:val="single" w:color="000000" w:sz="8" w:space="0"/>
              <w:left w:val="single" w:color="000000" w:sz="8" w:space="0"/>
              <w:bottom w:val="single" w:color="000000" w:sz="8" w:space="0"/>
              <w:right w:val="single" w:color="000000" w:sz="8" w:space="0"/>
            </w:tcBorders>
            <w:vAlign w:val="top"/>
          </w:tcPr>
          <w:p>
            <w:pPr>
              <w:pBdr/>
              <w:spacing/>
              <w:ind/>
              <w:jc w:val="left"/>
              <w:rPr>
                <w:rFonts w:ascii="SimSun, Songti SC, Songti SC,Songti SC" w:hAnsi="SimSun, Songti SC, Songti SC,Songti SC" w:eastAsia="SimSun, Songti SC, Songti SC,Songti SC"/>
              </w:rPr>
            </w:pPr>
            <w:r>
              <w:rPr>
                <w:rFonts w:ascii="SimSun, Songti SC, Songti SC,Songti SC" w:hAnsi="SimSun, Songti SC, Songti SC,Songti SC" w:eastAsia="SimSun, Songti SC, Songti SC,Songti SC"/>
                <w:sz w:val="21"/>
                <w:szCs w:val="21"/>
                <w:shd w:val="clear"/>
              </w:rPr>
            </w:r>
            <w:r>
              <w:rPr>
                <w:rFonts w:ascii="SimSun, Songti SC, Songti SC,Songti SC" w:hAnsi="SimSun, Songti SC, Songti SC,Songti SC" w:eastAsia="SimSun, Songti SC, Songti SC,Songti SC"/>
                <w:sz w:val="21"/>
                <w:szCs w:val="21"/>
                <w:shd w:val="clear"/>
              </w:rPr>
              <w:t>已完成（</w:t>
            </w:r>
            <w:r>
              <w:rPr>
                <w:rFonts w:ascii="SimSun, Songti SC, Songti SC,Songti SC" w:hAnsi="SimSun, Songti SC, Songti SC,Songti SC" w:eastAsia="SimSun, Songti SC, Songti SC,Songti SC"/>
                <w:sz w:val="21"/>
                <w:szCs w:val="21"/>
                <w:shd w:val="clear"/>
              </w:rPr>
              <w:t>10</w:t>
            </w:r>
            <w:r>
              <w:rPr>
                <w:rFonts w:ascii="SimSun, Songti SC, Songti SC,Songti SC" w:hAnsi="SimSun, Songti SC, Songti SC,Songti SC" w:eastAsia="SimSun, Songti SC, Songti SC,Songti SC"/>
                <w:sz w:val="21"/>
                <w:szCs w:val="21"/>
                <w:shd w:val="clear"/>
              </w:rPr>
              <w:t>0%）</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rPr>
                <w:rFonts w:ascii="SimSun, Songti SC, Songti SC,Songti SC" w:hAnsi="SimSun, Songti SC, Songti SC,Songti SC" w:eastAsia="SimSun, Songti SC, Songti SC,Songti SC"/>
              </w:rPr>
            </w:pPr>
            <w:r>
              <w:rPr>
                <w:rFonts w:ascii="SimSun, Songti SC, Songti SC,Songti SC" w:hAnsi="SimSun, Songti SC, Songti SC,Songti SC" w:eastAsia="SimSun, Songti SC, Songti SC,Songti SC"/>
                <w:sz w:val="21"/>
                <w:szCs w:val="21"/>
                <w:shd w:val="clear"/>
              </w:rPr>
            </w:r>
            <w:r>
              <w:rPr>
                <w:rFonts w:ascii="SimSun, Songti SC, Songti SC,Songti SC" w:hAnsi="SimSun, Songti SC, Songti SC,Songti SC" w:eastAsia="SimSun, Songti SC, Songti SC,Songti SC"/>
                <w:sz w:val="21"/>
                <w:szCs w:val="21"/>
                <w:shd w:val="clear"/>
              </w:rPr>
              <w:t>2019.5.5</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rPr>
                <w:rFonts w:ascii="SimSun, Songti SC, Songti SC,Songti SC" w:hAnsi="SimSun, Songti SC, Songti SC,Songti SC" w:eastAsia="SimSun, Songti SC, Songti SC,Songti SC"/>
              </w:rPr>
            </w:pPr>
            <w:r>
              <w:rPr>
                <w:rFonts w:ascii="SimSun, Songti SC, Songti SC,Songti SC" w:hAnsi="SimSun, Songti SC, Songti SC,Songti SC" w:eastAsia="SimSun, Songti SC, Songti SC,Songti SC"/>
                <w:sz w:val="21"/>
                <w:szCs w:val="21"/>
                <w:shd w:val="clear"/>
              </w:rPr>
            </w:r>
            <w:r>
              <w:rPr>
                <w:rFonts w:ascii="SimSun, Songti SC, Songti SC,Songti SC" w:hAnsi="SimSun, Songti SC, Songti SC,Songti SC" w:eastAsia="SimSun, Songti SC, Songti SC,Songti SC"/>
                <w:sz w:val="21"/>
                <w:szCs w:val="21"/>
                <w:shd w:val="clear"/>
              </w:rPr>
              <w:t>刘朝靖</w:t>
            </w:r>
            <w:r>
              <w:rPr>
                <w:rFonts w:ascii="SimSun, Songti SC, Songti SC,Songti SC" w:hAnsi="SimSun, Songti SC, Songti SC,Songti SC" w:eastAsia="SimSun, Songti SC, Songti SC,Songti SC"/>
                <w:sz w:val="21"/>
                <w:szCs w:val="21"/>
                <w:shd w:val="clear"/>
              </w:rPr>
              <w:t>/2019.5.5</w:t>
            </w:r>
          </w:p>
        </w:tc>
      </w:tr>
      <w:tr>
        <w:trPr>
          <w:trHeight w:val="88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rPr>
                <w:rFonts w:ascii="SimSun, Songti SC, Songti SC,Songti SC" w:hAnsi="SimSun, Songti SC, Songti SC,Songti SC" w:eastAsia="SimSun, Songti SC, Songti SC,Songti SC"/>
              </w:rPr>
            </w:pPr>
            <w:r>
              <w:rPr>
                <w:rFonts w:ascii="SimSun, Songti SC, Songti SC,Songti SC" w:hAnsi="SimSun, Songti SC, Songti SC,Songti SC" w:eastAsia="SimSun, Songti SC, Songti SC,Songti SC"/>
                <w:sz w:val="21"/>
                <w:szCs w:val="21"/>
                <w:shd w:val="clear"/>
              </w:rPr>
            </w:r>
            <w:r>
              <w:rPr>
                <w:rFonts w:ascii="SimSun, Songti SC, Songti SC,Songti SC" w:hAnsi="SimSun, Songti SC, Songti SC,Songti SC" w:eastAsia="SimSun, Songti SC, Songti SC,Songti SC"/>
                <w:sz w:val="21"/>
                <w:szCs w:val="21"/>
                <w:shd w:val="clear"/>
              </w:rPr>
              <w:t>线上交流优化</w:t>
            </w:r>
          </w:p>
        </w:tc>
        <w:tc>
          <w:tcPr>
            <w:tcW w:w="3105" w:type="dxa"/>
            <w:tcBorders>
              <w:top w:val="single" w:color="000000" w:sz="8" w:space="0"/>
              <w:left w:val="single" w:color="000000" w:sz="8" w:space="0"/>
              <w:bottom w:val="single" w:color="000000" w:sz="8" w:space="0"/>
              <w:right w:val="single" w:color="000000" w:sz="8" w:space="0"/>
            </w:tcBorders>
            <w:vAlign w:val="top"/>
          </w:tcPr>
          <w:p>
            <w:pPr>
              <w:pBdr/>
              <w:spacing/>
              <w:ind/>
              <w:jc w:val="left"/>
              <w:rPr>
                <w:rFonts w:ascii="SimSun, Songti SC, Songti SC,Songti SC" w:hAnsi="SimSun, Songti SC, Songti SC,Songti SC" w:eastAsia="SimSun, Songti SC, Songti SC,Songti SC"/>
              </w:rPr>
            </w:pPr>
            <w:r>
              <w:rPr>
                <w:rFonts w:ascii="SimSun, Songti SC, Songti SC,Songti SC" w:hAnsi="SimSun, Songti SC, Songti SC,Songti SC" w:eastAsia="SimSun, Songti SC, Songti SC,Songti SC"/>
                <w:sz w:val="21"/>
                <w:szCs w:val="21"/>
                <w:shd w:val="clear"/>
              </w:rPr>
            </w:r>
            <w:r>
              <w:rPr>
                <w:rFonts w:ascii="SimSun, Songti SC, Songti SC,Songti SC" w:hAnsi="SimSun, Songti SC, Songti SC,Songti SC" w:eastAsia="SimSun, Songti SC, Songti SC,Songti SC"/>
                <w:sz w:val="21"/>
                <w:szCs w:val="21"/>
                <w:shd w:val="clear"/>
              </w:rPr>
              <w:t>追加删除联系人功能，修复打开多个聊天页面时聊天记录混乱的bug</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rPr>
                <w:rFonts w:ascii="SimSun, Songti SC, Songti SC,Songti SC" w:hAnsi="SimSun, Songti SC, Songti SC,Songti SC" w:eastAsia="SimSun, Songti SC, Songti SC,Songti SC"/>
              </w:rPr>
            </w:pPr>
            <w:r>
              <w:rPr>
                <w:rFonts w:ascii="SimSun, Songti SC, Songti SC,Songti SC" w:hAnsi="SimSun, Songti SC, Songti SC,Songti SC" w:eastAsia="SimSun, Songti SC, Songti SC,Songti SC"/>
                <w:sz w:val="21"/>
                <w:szCs w:val="21"/>
                <w:shd w:val="clear"/>
              </w:rPr>
            </w:r>
            <w:r>
              <w:rPr>
                <w:rFonts w:ascii="SimSun, Songti SC, Songti SC,Songti SC" w:hAnsi="SimSun, Songti SC, Songti SC,Songti SC" w:eastAsia="SimSun, Songti SC, Songti SC,Songti SC"/>
                <w:sz w:val="21"/>
                <w:szCs w:val="21"/>
                <w:shd w:val="clear"/>
              </w:rPr>
              <w:t>临时追加</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rPr>
                <w:rFonts w:ascii="SimSun, Songti SC, Songti SC,Songti SC" w:hAnsi="SimSun, Songti SC, Songti SC,Songti SC" w:eastAsia="SimSun, Songti SC, Songti SC,Songti SC"/>
              </w:rPr>
            </w:pPr>
            <w:r>
              <w:rPr>
                <w:rFonts w:ascii="SimSun, Songti SC, Songti SC,Songti SC" w:hAnsi="SimSun, Songti SC, Songti SC,Songti SC" w:eastAsia="SimSun, Songti SC, Songti SC,Songti SC"/>
                <w:sz w:val="21"/>
                <w:szCs w:val="21"/>
                <w:shd w:val="clear"/>
              </w:rPr>
            </w:r>
            <w:r>
              <w:rPr>
                <w:rFonts w:ascii="SimSun, Songti SC, Songti SC,Songti SC" w:hAnsi="SimSun, Songti SC, Songti SC,Songti SC" w:eastAsia="SimSun, Songti SC, Songti SC,Songti SC"/>
                <w:sz w:val="21"/>
                <w:szCs w:val="21"/>
                <w:shd w:val="clear"/>
              </w:rPr>
              <w:t>刘朝靖/2019.5.3</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限制文件上传大小10MB</w:t>
            </w:r>
            <w:r>
              <w:rPr>
                <w:rFonts w:ascii="宋体" w:hAnsi="宋体" w:eastAsia="宋体"/>
                <w:color w:val="000000"/>
                <w:sz w:val="21"/>
                <w:szCs w:val="21"/>
              </w:rPr>
              <w:t>（对策划书上传的大小做出限制，使之在服务器能接受的范围内）</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已完成(100%)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2019.5.12</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color w:val="000000"/>
                <w:sz w:val="21"/>
                <w:szCs w:val="21"/>
              </w:rPr>
            </w:r>
            <w:r>
              <w:rPr>
                <w:rFonts w:ascii="宋体" w:hAnsi="宋体" w:eastAsia="宋体"/>
                <w:color w:val="000000"/>
                <w:sz w:val="21"/>
                <w:szCs w:val="21"/>
              </w:rPr>
              <w:t>刘朝靖/2019.5.12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头像的上传与展示</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已完成（100%）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2019.5.12</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孟子彧/2019.5.12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验证邮箱重新填写与重新发送</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已完成（100%）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临时追加</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孟子彧/2019.5.12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color w:val="000000"/>
                <w:sz w:val="21"/>
                <w:szCs w:val="21"/>
              </w:rPr>
              <w:t>权限控制的设计（</w:t>
            </w:r>
            <w:r>
              <w:rPr>
                <w:rFonts w:ascii="宋体" w:hAnsi="宋体" w:eastAsia="宋体"/>
                <w:sz w:val="21"/>
                <w:szCs w:val="21"/>
                <w:shd w:val="clear"/>
              </w:rPr>
              <w:t>列出所有可能因为权限导致项目信息看不到的情况，并明确需要修改的有关视图</w:t>
            </w:r>
            <w:r>
              <w:rPr>
                <w:rFonts w:ascii="宋体" w:hAnsi="宋体" w:eastAsia="宋体"/>
                <w:sz w:val="21"/>
                <w:szCs w:val="21"/>
                <w:shd w:val="clear"/>
              </w:rPr>
              <w:t>）</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已完成（100%）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2019.5.12</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刘朝靖，孟子彧</w:t>
            </w:r>
          </w:p>
          <w:p>
            <w:pPr>
              <w:pBdr/>
              <w:spacing/>
              <w:ind/>
              <w:jc w:val="left"/>
            </w:pPr>
            <w:r>
              <w:rPr>
                <w:rFonts w:ascii="微软雅黑" w:hAnsi="微软雅黑" w:eastAsia="微软雅黑"/>
                <w:sz w:val="21"/>
                <w:szCs w:val="21"/>
              </w:rPr>
            </w:r>
            <w:r>
              <w:rPr>
                <w:rFonts w:ascii="宋体" w:hAnsi="宋体" w:eastAsia="宋体"/>
                <w:color w:val="000000"/>
                <w:sz w:val="21"/>
                <w:szCs w:val="21"/>
              </w:rPr>
              <w:t>/</w:t>
            </w:r>
            <w:r>
              <w:rPr>
                <w:rFonts w:ascii="宋体" w:hAnsi="宋体" w:eastAsia="宋体"/>
                <w:sz w:val="21"/>
                <w:szCs w:val="21"/>
                <w:shd w:val="clear"/>
              </w:rPr>
              <w:t>2019.5.12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服务器增加swap交换空间，缓解内存不足的现状</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已完成（100%）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临时追加</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刘朝靖、秦子柠</w:t>
            </w:r>
            <w:r>
              <w:rPr>
                <w:rFonts w:ascii="宋体" w:hAnsi="宋体" w:eastAsia="宋体"/>
                <w:color w:val="000000"/>
                <w:sz w:val="21"/>
                <w:szCs w:val="21"/>
              </w:rPr>
              <w:t>/2019.5.1</w:t>
            </w:r>
            <w:r>
              <w:rPr>
                <w:rFonts w:ascii="宋体" w:hAnsi="宋体" w:eastAsia="宋体"/>
                <w:color w:val="000000"/>
                <w:sz w:val="21"/>
                <w:szCs w:val="21"/>
              </w:rPr>
              <w:t>0</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搜索后端引擎更换为jieba，对中文支持更好</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已完成（100%）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临时追加</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秦子柠</w:t>
            </w:r>
            <w:r>
              <w:rPr>
                <w:rFonts w:ascii="宋体" w:hAnsi="宋体" w:eastAsia="宋体"/>
                <w:color w:val="000000"/>
                <w:sz w:val="21"/>
                <w:szCs w:val="21"/>
              </w:rPr>
              <w:t>/2019.5.1</w:t>
            </w:r>
            <w:r>
              <w:rPr>
                <w:rFonts w:ascii="宋体" w:hAnsi="宋体" w:eastAsia="宋体"/>
                <w:color w:val="000000"/>
                <w:sz w:val="21"/>
                <w:szCs w:val="21"/>
              </w:rPr>
              <w:t>0</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r>
      <w:tr>
        <w:trPr>
          <w:trHeight w:val="345" w:hRule="atLeast"/>
        </w:trPr>
        <w:tc>
          <w:tcPr>
            <w:tcW w:w="7650" w:type="dxa"/>
            <w:gridSpan w:val="3"/>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b w:val="true"/>
                <w:bCs w:val="true"/>
                <w:color w:val="000000"/>
                <w:sz w:val="24"/>
                <w:szCs w:val="24"/>
              </w:rPr>
              <w:t>任务9 前端美化</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SimSun,Songti SC" w:hAnsi="SimSun,Songti SC" w:eastAsia="SimSun,Songti SC"/>
                <w:color w:val="000000"/>
                <w:sz w:val="21"/>
                <w:szCs w:val="21"/>
              </w:rPr>
              <w:t>增加融资若干轮的timeline设计（</w:t>
            </w:r>
            <w:r>
              <w:rPr>
                <w:rFonts w:ascii="SimSun, Songti SC" w:hAnsi="SimSun, Songti SC" w:eastAsia="SimSun, Songti SC"/>
                <w:sz w:val="21"/>
                <w:szCs w:val="21"/>
                <w:shd w:val="clear"/>
              </w:rPr>
              <w:t>将每个项目的融资timeline在前端展示</w:t>
            </w:r>
            <w:r>
              <w:rPr>
                <w:rFonts w:ascii="SimSun, Songti SC" w:hAnsi="SimSun, Songti SC" w:eastAsia="SimSun, Songti SC"/>
                <w:sz w:val="21"/>
                <w:szCs w:val="21"/>
                <w:shd w:val="clear"/>
              </w:rPr>
              <w:t>）</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2019.4.27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/完善现有功能，暂不添加新功能</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增加个人中心的信息提醒</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2019.4.27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/2019.4.27</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优化页面跳转逻辑，减少页面数量（减少一些可以合并的页面，将其用弹窗等表示）</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完成了注册和项目修改页面的提示</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2019.4.27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/继续完善其他页面</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完善首页的布局（</w:t>
            </w:r>
            <w:r>
              <w:rPr>
                <w:rFonts w:ascii="SimSun,Songti SC" w:hAnsi="SimSun,Songti SC" w:eastAsia="SimSun,Songti SC"/>
                <w:color w:val="000000"/>
                <w:sz w:val="21"/>
                <w:szCs w:val="21"/>
              </w:rPr>
              <w:t>滚动播放网页介绍，增加网站描述信息）</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/2019.5.5</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优化页面跳转逻辑，减少页面数量（减少一些可以合并的页面，将其用弹窗等表示）</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未完成（30%）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w:t>
            </w:r>
          </w:p>
          <w:p>
            <w:pPr>
              <w:pBdr/>
              <w:spacing/>
              <w:ind/>
              <w:jc w:val="left"/>
            </w:pPr>
            <w:r>
              <w:rPr>
                <w:rFonts w:ascii="微软雅黑" w:hAnsi="微软雅黑" w:eastAsia="微软雅黑"/>
                <w:sz w:val="21"/>
                <w:szCs w:val="21"/>
              </w:rPr>
            </w:r>
            <w:r>
              <w:rPr>
                <w:rFonts w:ascii="SimSun,Songti SC" w:hAnsi="SimSun,Songti SC" w:eastAsia="SimSun,Songti SC"/>
                <w:color w:val="000000"/>
                <w:sz w:val="21"/>
                <w:szCs w:val="21"/>
              </w:rPr>
              <w:t>/</w:t>
            </w:r>
            <w:r>
              <w:rPr>
                <w:rFonts w:ascii="SimSun, Songti SC,Songti SC" w:hAnsi="SimSun, Songti SC,Songti SC" w:eastAsia="SimSun, Songti SC,Songti SC"/>
                <w:sz w:val="21"/>
                <w:szCs w:val="21"/>
                <w:shd w:val="clear"/>
              </w:rPr>
              <w:t>前端部分大量重构中，暂时无法很好地进行该工作，待前端重构进度较完善后再进行</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链接跳转设计（设计每个页面的链接布局）</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已完成（70%）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、殷立森/2019.5.5</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前端页面测试反馈（通过实际使用，从用户角度给出页面设计上的有关建议。）</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未完成（30%）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殷立森/前端部分大量重构中，暂时无法很好地进行该工作</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重构了主页、项目搜索、项目修改、项目信息查看等页面</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上周无此计划</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秦子柠/2019.5.5</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注册、登录、修改邮箱、找回密码、删除账户、修改密码、查看自己的项目、发布项目页面的设计与实现，部署个人中心</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已完成（70%）//我的项目部分的设计需与个人空间整体风格进行协调</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2019.5.12</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/2019.5.12</w:t>
            </w:r>
          </w:p>
        </w:tc>
      </w:tr>
      <w:tr>
        <w:trPr>
          <w:trHeight w:val="69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个人中心有关页面的设计与实现（设计并实现收藏、 浏览历史、动态、我的关注、我的粉丝页面）</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已完成(60%)//完成了个人空间主页、我的关注、我的粉丝、项目创建等页面，其余尚待完善</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2019.5.12</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刘朝靖</w:t>
            </w:r>
            <w:r>
              <w:rPr>
                <w:rFonts w:ascii="SimSun,Songti SC" w:hAnsi="SimSun,Songti SC" w:eastAsia="SimSun,Songti SC"/>
                <w:color w:val="000000"/>
                <w:sz w:val="21"/>
                <w:szCs w:val="21"/>
              </w:rPr>
              <w:t>/2019.5.1</w:t>
            </w:r>
            <w:r>
              <w:rPr>
                <w:rFonts w:ascii="SimSun,Songti SC" w:hAnsi="SimSun,Songti SC" w:eastAsia="SimSun,Songti SC"/>
                <w:color w:val="000000"/>
                <w:sz w:val="21"/>
                <w:szCs w:val="21"/>
              </w:rPr>
              <w:t>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熟悉目前现有的工作成果和进度</w:t>
            </w:r>
            <w:r>
              <w:rPr>
                <w:rFonts w:ascii="SimSun,Songti SC" w:hAnsi="SimSun,Songti SC" w:eastAsia="SimSun,Songti SC"/>
                <w:color w:val="000000"/>
                <w:sz w:val="21"/>
                <w:szCs w:val="21"/>
              </w:rPr>
              <w:t>（了解项目的整体架构，根据情况再分配工作）</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进行了首页美化（100%）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2019.5.8</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殷立森/2019.5.8</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bl>
    <w:p>
      <w:pPr>
        <w:spacing w:after="0"/>
        <w:ind/>
        <w:jc w:val="both"/>
        <w:rPr>
          <w:rFonts w:ascii="宋体" w:hAnsi="宋体" w:eastAsia="宋体"/>
          <w:sz w:val="21"/>
          <w:szCs w:val="21"/>
        </w:rPr>
      </w:pPr>
      <w:r>
        <w:rPr>
          <w:rFonts w:ascii="宋体" w:hAnsi="宋体" w:eastAsia="宋体"/>
          <w:sz w:val="21"/>
          <w:szCs w:val="21"/>
        </w:rPr>
      </w:r>
    </w:p>
    <w:p>
      <w:pPr>
        <w:pStyle w:val="a8"/>
        <w:numPr>
          <w:ilvl w:val="0"/>
          <w:numId w:val="1"/>
        </w:numPr>
        <w:spacing w:after="0"/>
        <w:ind w:left="420" w:hanging="420" w:firstLineChars="0"/>
        <w:jc w:val="both"/>
        <w:rPr>
          <w:rFonts w:ascii="宋体" w:hAnsi="宋体" w:eastAsia="宋体"/>
          <w:sz w:val="21"/>
          <w:szCs w:val="21"/>
        </w:rPr>
      </w:pPr>
      <w:r>
        <w:rPr>
          <w:rFonts w:hint="eastAsia"/>
        </w:rPr>
      </w:r>
      <w:r>
        <w:rPr>
          <w:rFonts w:ascii="宋体" w:hAnsi="宋体" w:eastAsia="宋体"/>
          <w:sz w:val="21"/>
          <w:szCs w:val="21"/>
        </w:rPr>
      </w:r>
      <w:r>
        <w:rPr>
          <w:rFonts w:ascii="宋体" w:hAnsi="宋体" w:eastAsia="宋体"/>
          <w:b w:val="true"/>
          <w:bCs w:val="true"/>
          <w:color w:val="000000"/>
          <w:sz w:val="24"/>
          <w:szCs w:val="24"/>
        </w:rPr>
        <w:t>下周工作计划</w:t>
      </w:r>
    </w:p>
    <w:tbl>
      <w:tblPr>
        <w:tblStyle w:val="a7"/>
        <w:tblW w:w="0" w:type="auto"/>
        <w:tblInd w:w="-8"/>
        <w:tblLook w:firstRow="1" w:lastRow="0" w:firstColumn="1" w:lastColumn="0" w:noHBand="0" w:noVBand="1" w:val="04A0"/>
      </w:tblPr>
      <w:tblGrid>
        <w:gridCol w:w="2625"/>
        <w:gridCol w:w="4410"/>
        <w:gridCol w:w="2550"/>
      </w:tblGrid>
      <w:tr>
        <w:trPr>
          <w:trHeight w:val="345" w:hRule="atLeast"/>
        </w:trPr>
        <w:tc>
          <w:tcPr>
            <w:tcW w:w="2625"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ind/>
              <w:jc w:val="left"/>
            </w:pPr>
            <w:r>
              <w:rPr>
                <w:rFonts w:ascii="微软雅黑" w:hAnsi="微软雅黑" w:eastAsia="微软雅黑"/>
                <w:sz w:val="21"/>
                <w:szCs w:val="21"/>
              </w:rPr>
            </w:r>
            <w:r>
              <w:rPr>
                <w:rFonts w:ascii="宋体" w:hAnsi="宋体" w:eastAsia="宋体"/>
                <w:color w:val="000000"/>
                <w:sz w:val="24"/>
                <w:szCs w:val="24"/>
              </w:rPr>
              <w:t>子任务</w:t>
            </w:r>
          </w:p>
        </w:tc>
        <w:tc>
          <w:tcPr>
            <w:tcW w:w="441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ind/>
              <w:jc w:val="left"/>
            </w:pPr>
            <w:r>
              <w:rPr>
                <w:rFonts w:ascii="微软雅黑" w:hAnsi="微软雅黑" w:eastAsia="微软雅黑"/>
                <w:sz w:val="21"/>
                <w:szCs w:val="21"/>
              </w:rPr>
            </w:r>
            <w:r>
              <w:rPr>
                <w:rFonts w:ascii="宋体" w:hAnsi="宋体" w:eastAsia="宋体"/>
                <w:color w:val="000000"/>
                <w:sz w:val="24"/>
                <w:szCs w:val="24"/>
              </w:rPr>
              <w:t>工作任务</w:t>
            </w:r>
          </w:p>
        </w:tc>
        <w:tc>
          <w:tcPr>
            <w:tcW w:w="255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ind/>
              <w:jc w:val="left"/>
            </w:pPr>
            <w:r>
              <w:rPr>
                <w:rFonts w:ascii="微软雅黑" w:hAnsi="微软雅黑" w:eastAsia="微软雅黑"/>
                <w:sz w:val="21"/>
                <w:szCs w:val="21"/>
              </w:rPr>
            </w:r>
            <w:r>
              <w:rPr>
                <w:rFonts w:ascii="宋体" w:hAnsi="宋体" w:eastAsia="宋体"/>
                <w:color w:val="000000"/>
                <w:sz w:val="24"/>
                <w:szCs w:val="24"/>
              </w:rPr>
              <w:t>负责人</w:t>
            </w:r>
            <w:r>
              <w:rPr>
                <w:rFonts w:ascii="Arial" w:hAnsi="Arial" w:eastAsia="Arial"/>
                <w:color w:val="000000"/>
                <w:sz w:val="24"/>
                <w:szCs w:val="24"/>
              </w:rPr>
              <w:t xml:space="preserve"> / </w:t>
            </w:r>
            <w:r>
              <w:rPr>
                <w:rFonts w:ascii="宋体" w:hAnsi="宋体" w:eastAsia="宋体"/>
                <w:color w:val="000000"/>
                <w:sz w:val="24"/>
                <w:szCs w:val="24"/>
              </w:rPr>
              <w:t>计划完成日期</w:t>
            </w:r>
          </w:p>
        </w:tc>
      </w:tr>
      <w:tr>
        <w:trPr>
          <w:trHeight w:val="420" w:hRule="atLeast"/>
        </w:trPr>
        <w:tc>
          <w:tcPr>
            <w:tcW w:w="9585" w:type="dxa"/>
            <w:gridSpan w:val="3"/>
            <w:tcBorders>
              <w:top w:val="single" w:color="000000" w:sz="8" w:space="0"/>
              <w:left w:val="single" w:color="000000" w:sz="8" w:space="0"/>
              <w:bottom w:val="single" w:color="000000" w:sz="8" w:space="0"/>
              <w:right w:val="single" w:color="000000" w:sz="8" w:space="0"/>
            </w:tcBorders>
            <w:vAlign w:val="top"/>
          </w:tcPr>
          <w:p>
            <w:pPr>
              <w:spacing/>
              <w:ind/>
              <w:jc w:val="both"/>
            </w:pPr>
            <w:r>
              <w:rPr>
                <w:rFonts w:ascii="微软雅黑" w:hAnsi="微软雅黑" w:eastAsia="微软雅黑"/>
                <w:sz w:val="21"/>
                <w:szCs w:val="21"/>
              </w:rPr>
            </w:r>
            <w:r>
              <w:rPr>
                <w:rFonts w:ascii="宋体" w:hAnsi="宋体" w:eastAsia="宋体"/>
                <w:b w:val="true"/>
                <w:bCs w:val="true"/>
                <w:sz w:val="24"/>
                <w:szCs w:val="24"/>
              </w:rPr>
              <w:t>任务10 后端功能完善</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Songti SC" w:hAnsi="SimSun, Songti SC, Songti SC,Songti SC" w:eastAsia="SimSun, Songti SC, Songti SC,Songti SC"/>
                <w:sz w:val="21"/>
                <w:szCs w:val="21"/>
              </w:rPr>
              <w:t>权限控制的实现</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Songti SC" w:hAnsi="SimSun, Songti SC, Songti SC,Songti SC" w:eastAsia="SimSun, Songti SC, Songti SC,Songti SC"/>
                <w:sz w:val="21"/>
                <w:szCs w:val="21"/>
              </w:rPr>
              <w:t>根据已有的设计，实现权限控制（项目详情页是否能查看，策划书是否能下载）</w:t>
            </w:r>
          </w:p>
        </w:tc>
        <w:tc>
          <w:tcPr>
            <w:tcW w:w="255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Songti SC, Songti SC,Songti SC" w:hAnsi="SimSun, Songti SC, Songti SC,Songti SC" w:eastAsia="SimSun, Songti SC, Songti SC,Songti SC"/>
              </w:rPr>
            </w:pPr>
            <w:r>
              <w:rPr>
                <w:rFonts w:ascii="SimSun, Songti SC, Songti SC,Songti SC" w:hAnsi="SimSun, Songti SC, Songti SC,Songti SC" w:eastAsia="SimSun, Songti SC, Songti SC,Songti SC"/>
                <w:sz w:val="21"/>
                <w:szCs w:val="21"/>
              </w:rPr>
            </w:r>
            <w:r>
              <w:rPr>
                <w:rFonts w:ascii="SimSun, Songti SC, Songti SC,Songti SC" w:hAnsi="SimSun, Songti SC, Songti SC,Songti SC" w:eastAsia="SimSun, Songti SC, Songti SC,Songti SC"/>
                <w:sz w:val="21"/>
                <w:szCs w:val="21"/>
              </w:rPr>
              <w:t>刘朝靖，孟子彧</w:t>
            </w:r>
          </w:p>
          <w:p>
            <w:pPr>
              <w:spacing/>
              <w:ind/>
              <w:jc w:val="left"/>
              <w:rPr>
                <w:rFonts w:ascii="SimSun, Songti SC, Songti SC,Songti SC" w:hAnsi="SimSun, Songti SC, Songti SC,Songti SC" w:eastAsia="SimSun, Songti SC, Songti SC,Songti SC"/>
              </w:rPr>
            </w:pPr>
            <w:r>
              <w:rPr>
                <w:rFonts w:ascii="SimSun, Songti SC, Songti SC,Songti SC" w:hAnsi="SimSun, Songti SC, Songti SC,Songti SC" w:eastAsia="SimSun, Songti SC, Songti SC,Songti SC"/>
                <w:sz w:val="21"/>
                <w:szCs w:val="21"/>
              </w:rPr>
            </w:r>
            <w:r>
              <w:rPr>
                <w:rFonts w:ascii="SimSun, Songti SC, Songti SC,Songti SC" w:hAnsi="SimSun, Songti SC, Songti SC,Songti SC" w:eastAsia="SimSun, Songti SC, Songti SC,Songti SC"/>
                <w:sz w:val="21"/>
                <w:szCs w:val="21"/>
              </w:rPr>
              <w:t>/2019.5.19</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Songti SC" w:hAnsi="SimSun, Songti SC, Songti SC,Songti SC" w:eastAsia="SimSun, Songti SC, Songti SC,Songti SC"/>
                <w:sz w:val="21"/>
                <w:szCs w:val="21"/>
              </w:rPr>
              <w:t>投资人认证功能的设计与实现</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Songti SC" w:hAnsi="SimSun, Songti SC, Songti SC,Songti SC" w:eastAsia="SimSun, Songti SC, Songti SC,Songti SC"/>
                <w:sz w:val="21"/>
                <w:szCs w:val="21"/>
              </w:rPr>
              <w:t>实现投资人提交认证材料的页面与接口</w:t>
            </w:r>
          </w:p>
        </w:tc>
        <w:tc>
          <w:tcPr>
            <w:tcW w:w="255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Songti SC, Songti SC,Songti SC" w:hAnsi="SimSun, Songti SC, Songti SC,Songti SC" w:eastAsia="SimSun, Songti SC, Songti SC,Songti SC"/>
              </w:rPr>
            </w:pPr>
            <w:r>
              <w:rPr>
                <w:rFonts w:ascii="SimSun, Songti SC, Songti SC,Songti SC" w:hAnsi="SimSun, Songti SC, Songti SC,Songti SC" w:eastAsia="SimSun, Songti SC, Songti SC,Songti SC"/>
                <w:sz w:val="21"/>
                <w:szCs w:val="21"/>
              </w:rPr>
            </w:r>
            <w:r>
              <w:rPr>
                <w:rFonts w:ascii="SimSun, Songti SC, Songti SC,Songti SC" w:hAnsi="SimSun, Songti SC, Songti SC,Songti SC" w:eastAsia="SimSun, Songti SC, Songti SC,Songti SC"/>
                <w:sz w:val="21"/>
                <w:szCs w:val="21"/>
              </w:rPr>
              <w:t>刘朝靖，孟子彧</w:t>
            </w:r>
          </w:p>
          <w:p>
            <w:pPr>
              <w:spacing/>
              <w:ind/>
              <w:jc w:val="left"/>
              <w:rPr>
                <w:rFonts w:ascii="SimSun, Songti SC, Songti SC,Songti SC" w:hAnsi="SimSun, Songti SC, Songti SC,Songti SC" w:eastAsia="SimSun, Songti SC, Songti SC,Songti SC"/>
              </w:rPr>
            </w:pPr>
            <w:r>
              <w:rPr>
                <w:rFonts w:ascii="SimSun, Songti SC, Songti SC,Songti SC" w:hAnsi="SimSun, Songti SC, Songti SC,Songti SC" w:eastAsia="SimSun, Songti SC, Songti SC,Songti SC"/>
                <w:sz w:val="21"/>
                <w:szCs w:val="21"/>
              </w:rPr>
            </w:r>
            <w:r>
              <w:rPr>
                <w:rFonts w:ascii="SimSun, Songti SC, Songti SC,Songti SC" w:hAnsi="SimSun, Songti SC, Songti SC,Songti SC" w:eastAsia="SimSun, Songti SC, Songti SC,Songti SC"/>
                <w:sz w:val="21"/>
                <w:szCs w:val="21"/>
              </w:rPr>
              <w:t>/2019.5.19</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color w:val="000000"/>
                <w:sz w:val="21"/>
                <w:szCs w:val="21"/>
              </w:rPr>
              <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color w:val="000000"/>
                <w:sz w:val="21"/>
                <w:szCs w:val="21"/>
              </w:rPr>
              <w:t/>
            </w:r>
          </w:p>
        </w:tc>
      </w:tr>
      <w:tr>
        <w:trPr>
          <w:trHeight w:val="345" w:hRule="atLeast"/>
        </w:trPr>
        <w:tc>
          <w:tcPr>
            <w:tcW w:w="9585" w:type="dxa"/>
            <w:gridSpan w:val="3"/>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b w:val="true"/>
                <w:bCs w:val="true"/>
                <w:sz w:val="24"/>
                <w:szCs w:val="24"/>
              </w:rPr>
              <w:t>任务9</w:t>
            </w:r>
            <w:r>
              <w:rPr>
                <w:rFonts w:ascii="宋体" w:hAnsi="宋体" w:eastAsia="宋体"/>
                <w:b w:val="true"/>
                <w:bCs w:val="true"/>
                <w:sz w:val="24"/>
                <w:szCs w:val="24"/>
              </w:rPr>
              <w:t xml:space="preserve"> 前端</w:t>
            </w:r>
            <w:r>
              <w:rPr>
                <w:rFonts w:ascii="宋体" w:hAnsi="宋体" w:eastAsia="宋体"/>
                <w:b w:val="true"/>
                <w:bCs w:val="true"/>
                <w:sz w:val="24"/>
                <w:szCs w:val="24"/>
              </w:rPr>
              <w:t>美化</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Songti SC" w:hAnsi="SimSun, Songti SC, Songti SC,Songti SC" w:eastAsia="SimSun, Songti SC, Songti SC,Songti SC"/>
                <w:sz w:val="21"/>
                <w:szCs w:val="21"/>
              </w:rPr>
              <w:t>个人空间-我的项目列表的完善与整体框架的替换</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Songti SC" w:hAnsi="SimSun, Songti SC, Songti SC,Songti SC" w:eastAsia="SimSun, Songti SC, Songti SC,Songti SC"/>
                <w:sz w:val="21"/>
                <w:szCs w:val="21"/>
              </w:rPr>
              <w:t>完善个人空间部分的header和footer以及侧边栏等框架，使之与其他页面统一；实现我的项目系列的页面</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Songti SC" w:hAnsi="SimSun, Songti SC, Songti SC,Songti SC" w:eastAsia="SimSun, Songti SC, Songti SC,Songti SC"/>
                <w:sz w:val="21"/>
                <w:szCs w:val="21"/>
              </w:rPr>
              <w:t>秦子柠/2019.5.17</w:t>
            </w:r>
          </w:p>
        </w:tc>
      </w:tr>
      <w:tr>
        <w:trPr>
          <w:trHeight w:val="420"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Songti SC" w:hAnsi="SimSun, Songti SC, Songti SC,Songti SC" w:eastAsia="SimSun, Songti SC, Songti SC,Songti SC"/>
                <w:sz w:val="21"/>
                <w:szCs w:val="21"/>
              </w:rPr>
              <w:t>调整css加载的位置，优化网站访问流畅度</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Songti SC" w:hAnsi="SimSun, Songti SC, Songti SC,Songti SC" w:eastAsia="SimSun, Songti SC, Songti SC,Songti SC"/>
                <w:sz w:val="21"/>
                <w:szCs w:val="21"/>
              </w:rPr>
              <w:t>将页面中的css的加载位置调整到head处，利用css的缓存，加快css的加载</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Songti SC" w:hAnsi="SimSun, Songti SC, Songti SC,Songti SC" w:eastAsia="SimSun, Songti SC, Songti SC,Songti SC"/>
                <w:sz w:val="21"/>
                <w:szCs w:val="21"/>
              </w:rPr>
              <w:t>秦子柠/2019.5.19</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Songti SC" w:hAnsi="SimSun, Songti SC, Songti SC,Songti SC" w:eastAsia="SimSun, Songti SC, Songti SC,Songti SC"/>
                <w:sz w:val="21"/>
                <w:szCs w:val="21"/>
              </w:rPr>
              <w:t>个人空间-历史、动态、收藏、我的信息</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Songti SC" w:hAnsi="SimSun, Songti SC, Songti SC,Songti SC" w:eastAsia="SimSun, Songti SC, Songti SC,Songti SC"/>
                <w:sz w:val="21"/>
                <w:szCs w:val="21"/>
              </w:rPr>
              <w:t>完善个人空间历史、动态、收藏、我的信息页面，以及投资人的个人空间主页</w:t>
            </w:r>
          </w:p>
        </w:tc>
        <w:tc>
          <w:tcPr>
            <w:tcW w:w="255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Songti SC, Songti SC,Songti SC" w:hAnsi="SimSun, Songti SC, Songti SC,Songti SC" w:eastAsia="SimSun, Songti SC, Songti SC,Songti SC"/>
              </w:rPr>
            </w:pPr>
            <w:r>
              <w:rPr>
                <w:rFonts w:ascii="SimSun, Songti SC, Songti SC,Songti SC" w:hAnsi="SimSun, Songti SC, Songti SC,Songti SC" w:eastAsia="SimSun, Songti SC, Songti SC,Songti SC"/>
                <w:sz w:val="21"/>
                <w:szCs w:val="21"/>
              </w:rPr>
            </w:r>
            <w:r>
              <w:rPr>
                <w:rFonts w:ascii="SimSun, Songti SC, Songti SC,Songti SC" w:hAnsi="SimSun, Songti SC, Songti SC,Songti SC" w:eastAsia="SimSun, Songti SC, Songti SC,Songti SC"/>
                <w:sz w:val="21"/>
                <w:szCs w:val="21"/>
              </w:rPr>
              <w:t>刘朝靖，孟子彧</w:t>
            </w:r>
          </w:p>
          <w:p>
            <w:pPr>
              <w:spacing/>
              <w:ind/>
              <w:jc w:val="left"/>
              <w:rPr>
                <w:rFonts w:ascii="SimSun, Songti SC, Songti SC,Songti SC" w:hAnsi="SimSun, Songti SC, Songti SC,Songti SC" w:eastAsia="SimSun, Songti SC, Songti SC,Songti SC"/>
              </w:rPr>
            </w:pPr>
            <w:r>
              <w:rPr>
                <w:rFonts w:ascii="SimSun, Songti SC, Songti SC,Songti SC" w:hAnsi="SimSun, Songti SC, Songti SC,Songti SC" w:eastAsia="SimSun, Songti SC, Songti SC,Songti SC"/>
                <w:sz w:val="21"/>
                <w:szCs w:val="21"/>
              </w:rPr>
            </w:r>
            <w:r>
              <w:rPr>
                <w:rFonts w:ascii="SimSun, Songti SC, Songti SC,Songti SC" w:hAnsi="SimSun, Songti SC, Songti SC,Songti SC" w:eastAsia="SimSun, Songti SC, Songti SC,Songti SC"/>
                <w:sz w:val="21"/>
                <w:szCs w:val="21"/>
              </w:rPr>
              <w:t>/2019.5.19</w:t>
            </w:r>
          </w:p>
        </w:tc>
      </w:tr>
      <w:tr>
        <w:trPr>
          <w:trHeight w:val="420"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c>
          <w:tcPr>
            <w:tcW w:w="441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c>
          <w:tcPr>
            <w:tcW w:w="255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c>
          <w:tcPr>
            <w:tcW w:w="441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c>
          <w:tcPr>
            <w:tcW w:w="255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r>
    </w:tbl>
    <w:p>
      <w:pPr>
        <w:spacing w:after="0"/>
        <w:ind/>
        <w:jc w:val="both"/>
        <w:rPr>
          <w:rFonts w:ascii="宋体" w:hAnsi="宋体" w:eastAsia="宋体"/>
          <w:sz w:val="21"/>
          <w:szCs w:val="21"/>
        </w:rPr>
      </w:pPr>
      <w:r>
        <w:rPr>
          <w:rFonts w:ascii="宋体" w:hAnsi="宋体" w:eastAsia="宋体"/>
          <w:sz w:val="21"/>
          <w:szCs w:val="21"/>
        </w:rPr>
      </w:r>
    </w:p>
    <w:p>
      <w:pPr>
        <w:pStyle w:val="a8"/>
        <w:numPr>
          <w:ilvl w:val="0"/>
          <w:numId w:val="1"/>
        </w:numPr>
        <w:spacing w:after="0"/>
        <w:ind w:left="420" w:hanging="420" w:firstLineChars="0"/>
        <w:jc w:val="both"/>
        <w:rPr>
          <w:rFonts w:ascii="宋体" w:hAnsi="宋体" w:eastAsia="宋体"/>
          <w:sz w:val="21"/>
          <w:szCs w:val="21"/>
        </w:rPr>
      </w:pPr>
      <w:r>
        <w:rPr>
          <w:rFonts w:hint="eastAsia"/>
        </w:rPr>
      </w:r>
      <w:r>
        <w:rPr>
          <w:rFonts w:ascii="宋体" w:hAnsi="宋体" w:eastAsia="宋体"/>
          <w:sz w:val="21"/>
          <w:szCs w:val="21"/>
        </w:rPr>
      </w:r>
      <w:r>
        <w:rPr>
          <w:rFonts w:ascii="宋体" w:hAnsi="宋体" w:eastAsia="宋体"/>
          <w:b w:val="true"/>
          <w:bCs w:val="true"/>
          <w:color w:val="000000"/>
          <w:sz w:val="24"/>
          <w:szCs w:val="24"/>
        </w:rPr>
        <w:t>人员投入情况</w:t>
      </w:r>
    </w:p>
    <w:tbl>
      <w:tblPr>
        <w:tblStyle w:val="a7"/>
        <w:tblW w:w="0" w:type="auto"/>
        <w:tblInd w:w="-8"/>
        <w:tblLook w:firstRow="1" w:lastRow="0" w:firstColumn="1" w:lastColumn="0" w:noHBand="0" w:noVBand="1" w:val="04A0"/>
      </w:tblPr>
      <w:tblGrid>
        <w:gridCol w:w="3270"/>
        <w:gridCol w:w="3780"/>
        <w:gridCol w:w="2430"/>
      </w:tblGrid>
      <w:tr>
        <w:trPr>
          <w:trHeight w:val="435" w:hRule="atLeast"/>
        </w:trPr>
        <w:tc>
          <w:tcPr>
            <w:tcW w:w="327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ind/>
              <w:jc w:val="left"/>
            </w:pPr>
            <w:r>
              <w:rPr>
                <w:rFonts w:ascii="微软雅黑" w:hAnsi="微软雅黑" w:eastAsia="微软雅黑"/>
                <w:sz w:val="21"/>
                <w:szCs w:val="21"/>
              </w:rPr>
            </w:r>
            <w:r>
              <w:rPr>
                <w:rFonts w:ascii="宋体" w:hAnsi="宋体" w:eastAsia="宋体"/>
                <w:color w:val="000000"/>
                <w:sz w:val="24"/>
                <w:szCs w:val="24"/>
              </w:rPr>
              <w:t>子任务</w:t>
            </w:r>
          </w:p>
        </w:tc>
        <w:tc>
          <w:tcPr>
            <w:tcW w:w="378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ind/>
              <w:jc w:val="left"/>
            </w:pPr>
            <w:r>
              <w:rPr>
                <w:rFonts w:ascii="微软雅黑" w:hAnsi="微软雅黑" w:eastAsia="微软雅黑"/>
                <w:sz w:val="21"/>
                <w:szCs w:val="21"/>
              </w:rPr>
            </w:r>
            <w:r>
              <w:rPr>
                <w:rFonts w:ascii="宋体" w:hAnsi="宋体" w:eastAsia="宋体"/>
                <w:color w:val="000000"/>
                <w:sz w:val="24"/>
                <w:szCs w:val="24"/>
              </w:rPr>
              <w:t>人员</w:t>
            </w:r>
          </w:p>
        </w:tc>
        <w:tc>
          <w:tcPr>
            <w:tcW w:w="243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ind/>
              <w:jc w:val="left"/>
            </w:pPr>
            <w:r>
              <w:rPr>
                <w:rFonts w:ascii="微软雅黑" w:hAnsi="微软雅黑" w:eastAsia="微软雅黑"/>
                <w:sz w:val="21"/>
                <w:szCs w:val="21"/>
              </w:rPr>
            </w:r>
            <w:r>
              <w:rPr>
                <w:rFonts w:ascii="宋体" w:hAnsi="宋体" w:eastAsia="宋体"/>
                <w:color w:val="000000"/>
                <w:sz w:val="24"/>
                <w:szCs w:val="24"/>
              </w:rPr>
              <w:t>与合同要求的差距</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用户注册功能的设计与实现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项目发布功能的设计与实现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刘朝靖</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用户登录功能的设计与实现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42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项目搜索功能的设计与实现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用户协同过滤推荐模块的设计与实现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根据网站访问情况和融资情况进行趋势分析与预测</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界面与交互逻辑的设计与实现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郑宇宸、秦子柠、殷立森、王维扬</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前端与交互：网站主页设计</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郑宇宸、秦子柠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前端与交互：项目主页设计</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郑宇宸、秦子柠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42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前端与交互：个人中心页面设计</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郑宇宸、秦子柠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前端与交互：搜索结果页面设计</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郑宇宸、秦子柠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前端与交互：线上沟通页面设计</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郑宇宸、秦子柠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42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运维用的管理端的设计</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秦子柠、郑宇宸</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线上即时交流模块的设计与实现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项目访问权限控制模块的实现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举报与黑名单功能的设计与实现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45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反馈帮助中心的设计与实现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bl>
    <w:p>
      <w:pPr/>
    </w:p>
    <w:p>
      <w:pPr>
        <w:spacing/>
        <w:ind/>
        <w:jc w:val="left"/>
      </w:pPr>
      <w:r>
        <w:rPr>
          <w:rFonts w:ascii="微软雅黑" w:hAnsi="微软雅黑" w:eastAsia="微软雅黑"/>
          <w:sz w:val="21"/>
          <w:szCs w:val="21"/>
        </w:rPr>
      </w:r>
      <w:r>
        <w:rPr>
          <w:rFonts w:ascii="宋体" w:hAnsi="宋体" w:eastAsia="宋体"/>
          <w:sz w:val="24"/>
          <w:szCs w:val="24"/>
        </w:rPr>
        <w:t>风险分析（2019年4月28日）：</w:t>
      </w:r>
    </w:p>
    <w:p>
      <w:pPr>
        <w:spacing/>
        <w:ind w:firstLine="420"/>
        <w:jc w:val="left"/>
      </w:pPr>
      <w:r>
        <w:rPr>
          <w:rFonts w:ascii="微软雅黑" w:hAnsi="微软雅黑" w:eastAsia="微软雅黑"/>
          <w:sz w:val="21"/>
          <w:szCs w:val="21"/>
        </w:rPr>
      </w:r>
      <w:r>
        <w:rPr>
          <w:rFonts w:ascii="宋体" w:hAnsi="宋体" w:eastAsia="宋体"/>
          <w:sz w:val="24"/>
          <w:szCs w:val="24"/>
        </w:rPr>
        <w:t>1. 前端美化过程的有关设计和逻辑需要测试使用时才能得到有力的反馈。</w:t>
      </w:r>
    </w:p>
    <w:p>
      <w:pPr>
        <w:spacing/>
        <w:ind w:firstLine="420"/>
        <w:jc w:val="left"/>
      </w:pPr>
      <w:r>
        <w:rPr>
          <w:rFonts w:ascii="微软雅黑" w:hAnsi="微软雅黑" w:eastAsia="微软雅黑"/>
          <w:sz w:val="21"/>
          <w:szCs w:val="21"/>
        </w:rPr>
      </w:r>
      <w:r>
        <w:rPr>
          <w:rFonts w:ascii="宋体" w:hAnsi="宋体" w:eastAsia="宋体"/>
          <w:sz w:val="24"/>
          <w:szCs w:val="24"/>
        </w:rPr>
        <w:t>2. 由于前期精力基本上全部投入到了开发中，故文档方面的情况落后较多，需投入时间进行比对核查并进行修改。</w:t>
      </w:r>
    </w:p>
    <w:p>
      <w:pPr>
        <w:spacing/>
        <w:ind/>
        <w:jc w:val="left"/>
      </w:pPr>
      <w:r>
        <w:rPr>
          <w:rFonts w:ascii="微软雅黑" w:hAnsi="微软雅黑" w:eastAsia="微软雅黑"/>
          <w:sz w:val="21"/>
          <w:szCs w:val="21"/>
        </w:rPr>
      </w:r>
    </w:p>
    <w:p>
      <w:pPr>
        <w:spacing/>
        <w:ind/>
        <w:jc w:val="left"/>
      </w:pPr>
      <w:r>
        <w:rPr>
          <w:rFonts w:ascii="微软雅黑" w:hAnsi="微软雅黑" w:eastAsia="微软雅黑"/>
          <w:sz w:val="21"/>
          <w:szCs w:val="21"/>
        </w:rPr>
      </w:r>
      <w:r>
        <w:rPr>
          <w:rFonts w:ascii="宋体" w:hAnsi="宋体" w:eastAsia="宋体"/>
          <w:sz w:val="24"/>
          <w:szCs w:val="24"/>
        </w:rPr>
        <w:t>风险分析（2019年4月28日）：</w:t>
      </w:r>
    </w:p>
    <w:p>
      <w:pPr>
        <w:spacing/>
        <w:ind w:firstLine="420"/>
        <w:jc w:val="left"/>
      </w:pPr>
      <w:r>
        <w:rPr>
          <w:rFonts w:ascii="微软雅黑" w:hAnsi="微软雅黑" w:eastAsia="微软雅黑"/>
          <w:sz w:val="21"/>
          <w:szCs w:val="21"/>
        </w:rPr>
      </w:r>
      <w:r>
        <w:rPr>
          <w:rFonts w:ascii="宋体" w:hAnsi="宋体" w:eastAsia="宋体"/>
          <w:sz w:val="24"/>
          <w:szCs w:val="24"/>
        </w:rPr>
        <w:t>1. 前端美化过程中需要减少页面数量，用弹窗式通知代替页面跳转，可能会涉及到后端view返回部分的修改。</w:t>
      </w:r>
    </w:p>
    <w:p>
      <w:pPr>
        <w:spacing/>
        <w:ind w:firstLine="420"/>
        <w:jc w:val="left"/>
      </w:pPr>
      <w:r>
        <w:rPr>
          <w:rFonts w:ascii="微软雅黑" w:hAnsi="微软雅黑" w:eastAsia="微软雅黑"/>
          <w:sz w:val="21"/>
          <w:szCs w:val="21"/>
        </w:rPr>
      </w:r>
      <w:r>
        <w:rPr>
          <w:rFonts w:ascii="宋体" w:hAnsi="宋体" w:eastAsia="宋体"/>
          <w:sz w:val="24"/>
          <w:szCs w:val="24"/>
        </w:rPr>
        <w:t>2. 推荐系统需要实际部署时才能有效果，因此时间会比较紧迫。</w:t>
      </w:r>
    </w:p>
    <w:p>
      <w:pPr>
        <w:spacing/>
        <w:ind w:firstLine="420"/>
        <w:jc w:val="left"/>
      </w:pPr>
      <w:r>
        <w:rPr>
          <w:rFonts w:ascii="微软雅黑" w:hAnsi="微软雅黑" w:eastAsia="微软雅黑"/>
          <w:sz w:val="21"/>
          <w:szCs w:val="21"/>
        </w:rPr>
      </w:r>
      <w:r>
        <w:rPr>
          <w:rFonts w:ascii="宋体" w:hAnsi="宋体" w:eastAsia="宋体"/>
          <w:sz w:val="24"/>
          <w:szCs w:val="24"/>
        </w:rPr>
        <w:t>3. 线上交流模块中途可能有架构的重整，下周PM需要多多跟负责后端的同学交流。</w:t>
      </w:r>
    </w:p>
    <w:p>
      <w:pPr>
        <w:spacing/>
        <w:ind w:firstLine="420"/>
        <w:jc w:val="left"/>
      </w:pPr>
      <w:r>
        <w:rPr>
          <w:rFonts w:ascii="微软雅黑" w:hAnsi="微软雅黑" w:eastAsia="微软雅黑"/>
          <w:sz w:val="21"/>
          <w:szCs w:val="21"/>
        </w:rPr>
      </w:r>
      <w:r>
        <w:rPr>
          <w:rFonts w:ascii="宋体" w:hAnsi="宋体" w:eastAsia="宋体"/>
          <w:sz w:val="24"/>
          <w:szCs w:val="24"/>
        </w:rPr>
        <w:t>4. 需要在beta版本中与alpha版本开发中缺席较多的同学进行沟通与协作。</w:t>
      </w:r>
    </w:p>
    <w:p>
      <w:pPr>
        <w:spacing/>
        <w:ind w:firstLine="420"/>
        <w:jc w:val="left"/>
      </w:pPr>
      <w:r>
        <w:rPr>
          <w:rFonts w:ascii="微软雅黑" w:hAnsi="微软雅黑" w:eastAsia="微软雅黑"/>
          <w:sz w:val="21"/>
          <w:szCs w:val="21"/>
        </w:rPr>
      </w:r>
      <w:r>
        <w:rPr>
          <w:rFonts w:ascii="宋体" w:hAnsi="宋体" w:eastAsia="宋体"/>
          <w:sz w:val="24"/>
          <w:szCs w:val="24"/>
        </w:rPr>
        <w:t>5. beta版本中新增的需求可能会使得开发进度有大幅变化。</w:t>
      </w:r>
    </w:p>
    <w:p>
      <w:pPr>
        <w:spacing/>
        <w:ind/>
        <w:jc w:val="left"/>
      </w:pPr>
      <w:r>
        <w:rPr>
          <w:rFonts w:ascii="微软雅黑" w:hAnsi="微软雅黑" w:eastAsia="微软雅黑"/>
          <w:sz w:val="21"/>
          <w:szCs w:val="21"/>
        </w:rPr>
      </w:r>
    </w:p>
    <w:p>
      <w:pPr>
        <w:spacing/>
        <w:ind/>
        <w:jc w:val="left"/>
      </w:pPr>
      <w:r>
        <w:rPr>
          <w:rFonts w:ascii="微软雅黑" w:hAnsi="微软雅黑" w:eastAsia="微软雅黑"/>
          <w:sz w:val="21"/>
          <w:szCs w:val="21"/>
        </w:rPr>
      </w:r>
    </w:p>
    <w:p>
      <w:pPr>
        <w:spacing/>
        <w:ind/>
        <w:jc w:val="left"/>
      </w:pPr>
      <w:r>
        <w:rPr>
          <w:rFonts w:ascii="微软雅黑" w:hAnsi="微软雅黑" w:eastAsia="微软雅黑"/>
          <w:sz w:val="21"/>
          <w:szCs w:val="21"/>
        </w:rPr>
      </w:r>
      <w:r>
        <w:rPr>
          <w:rFonts w:ascii="宋体" w:hAnsi="宋体" w:eastAsia="宋体"/>
          <w:sz w:val="24"/>
          <w:szCs w:val="24"/>
        </w:rPr>
        <w:t>风险分析（2019年4月21日）：</w:t>
      </w:r>
    </w:p>
    <w:p>
      <w:pPr>
        <w:spacing/>
        <w:ind w:firstLine="420"/>
        <w:jc w:val="left"/>
      </w:pPr>
      <w:r>
        <w:rPr>
          <w:rFonts w:ascii="微软雅黑" w:hAnsi="微软雅黑" w:eastAsia="微软雅黑"/>
          <w:sz w:val="21"/>
          <w:szCs w:val="21"/>
        </w:rPr>
      </w:r>
      <w:r>
        <w:rPr>
          <w:rFonts w:ascii="宋体" w:hAnsi="宋体" w:eastAsia="宋体"/>
          <w:sz w:val="24"/>
          <w:szCs w:val="24"/>
        </w:rPr>
        <w:t>1. 前端模板与后端服务器返回的数据的展示上存在一定的隔阂，需要投入更多时间才能理解二者的机制。</w:t>
      </w:r>
    </w:p>
    <w:p>
      <w:pPr>
        <w:spacing/>
        <w:ind w:firstLine="420"/>
        <w:jc w:val="left"/>
      </w:pPr>
      <w:r>
        <w:rPr>
          <w:rFonts w:ascii="微软雅黑" w:hAnsi="微软雅黑" w:eastAsia="微软雅黑"/>
          <w:sz w:val="21"/>
          <w:szCs w:val="21"/>
        </w:rPr>
      </w:r>
      <w:r>
        <w:rPr>
          <w:rFonts w:ascii="宋体" w:hAnsi="宋体" w:eastAsia="宋体"/>
          <w:sz w:val="24"/>
          <w:szCs w:val="24"/>
        </w:rPr>
        <w:t>2. 推荐系统需要实际部署时才能有效果，因此时间会比较紧迫。</w:t>
      </w:r>
    </w:p>
    <w:p>
      <w:pPr>
        <w:spacing/>
        <w:ind w:firstLine="420"/>
        <w:jc w:val="left"/>
      </w:pPr>
      <w:r>
        <w:rPr>
          <w:rFonts w:ascii="微软雅黑" w:hAnsi="微软雅黑" w:eastAsia="微软雅黑"/>
          <w:sz w:val="21"/>
          <w:szCs w:val="21"/>
        </w:rPr>
      </w:r>
      <w:r>
        <w:rPr>
          <w:rFonts w:ascii="宋体" w:hAnsi="宋体" w:eastAsia="宋体"/>
          <w:sz w:val="24"/>
          <w:szCs w:val="24"/>
        </w:rPr>
        <w:t>3. 线上交流模块需要负责后端的同学接触ajax部分的比较偏前端的知识，时间上也比较紧迫。</w:t>
      </w:r>
    </w:p>
    <w:p>
      <w:pPr>
        <w:spacing/>
        <w:ind w:firstLine="420"/>
        <w:jc w:val="left"/>
      </w:pPr>
      <w:r>
        <w:rPr>
          <w:rFonts w:ascii="微软雅黑" w:hAnsi="微软雅黑" w:eastAsia="微软雅黑"/>
          <w:sz w:val="21"/>
          <w:szCs w:val="21"/>
        </w:rPr>
      </w:r>
      <w:r>
        <w:rPr>
          <w:rFonts w:ascii="宋体" w:hAnsi="宋体" w:eastAsia="宋体"/>
          <w:sz w:val="24"/>
          <w:szCs w:val="24"/>
        </w:rPr>
        <w:t>4. 在Windows环境下调试完成后，在部署到生产环境（Linux）时，可能会存在未知的问题，包括但不限于兼容性等。</w:t>
      </w:r>
    </w:p>
    <w:p>
      <w:pPr>
        <w:spacing/>
        <w:ind/>
        <w:jc w:val="both"/>
        <w:rPr>
          <w:rFonts w:ascii="宋体" w:hAnsi="宋体" w:eastAsia="宋体"/>
          <w:sz w:val="21"/>
          <w:szCs w:val="21"/>
        </w:rPr>
      </w:pPr>
      <w:r>
        <w:rPr>
          <w:rFonts w:ascii="宋体" w:hAnsi="宋体" w:eastAsia="宋体"/>
          <w:sz w:val="21"/>
          <w:szCs w:val="21"/>
        </w:rPr>
      </w:r>
    </w:p>
    <w:p>
      <w:pPr>
        <w:spacing/>
        <w:ind/>
        <w:jc w:val="both"/>
      </w:pPr>
      <w:r>
        <w:rPr>
          <w:rFonts w:ascii="微软雅黑" w:hAnsi="微软雅黑" w:eastAsia="微软雅黑"/>
          <w:sz w:val="21"/>
          <w:szCs w:val="21"/>
        </w:rPr>
      </w:r>
    </w:p>
    <w:p>
      <w:pPr/>
    </w:p>
    <w:p>
      <w:pPr>
        <w:jc w:val="left"/>
      </w:pPr>
      <w:r>
        <w:rPr>
          <w:rFonts w:ascii="微软雅黑" w:hAnsi="微软雅黑" w:eastAsia="微软雅黑"/>
          <w:sz w:val="21"/>
          <w:szCs w:val="21"/>
        </w:rPr>
        <w:t/>
      </w:r>
    </w:p>
    <w:p>
      <w:pPr>
        <w:jc w:val="left"/>
      </w:pPr>
      <w:r>
        <w:rPr>
          <w:rFonts w:ascii="微软雅黑" w:hAnsi="微软雅黑" w:eastAsia="微软雅黑"/>
          <w:sz w:val="21"/>
          <w:szCs w:val="21"/>
        </w:rPr>
        <w:t/>
      </w:r>
    </w:p>
    <w:sectPr w:rsidR="00C604EC">
      <w:pgSz w:w="11906" w:h="16838"/>
      <w:pgMar w:top="1701" w:right="1134" w:bottom="1276"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ascii="宋体" w:hAnsi="宋体" w:eastAsia="宋体"/>
        <w:sz w:val="21"/>
        <w:szCs w:val="21"/>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 Target="media/document_image_rId11.png" Type="http://schemas.openxmlformats.org/officeDocument/2006/relationships/image" Id="rId11"/></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