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70" w:rsidRDefault="00133E70">
      <w:pPr>
        <w:pStyle w:val="2"/>
        <w:pageBreakBefore/>
        <w:spacing w:line="360" w:lineRule="auto"/>
        <w:ind w:firstLine="709"/>
      </w:pPr>
      <w:bookmarkStart w:id="0" w:name="_GoBack"/>
      <w:bookmarkEnd w:id="0"/>
    </w:p>
    <w:p w:rsidR="00133E70" w:rsidRDefault="004C6FA9">
      <w:pPr>
        <w:pStyle w:val="3"/>
        <w:numPr>
          <w:ilvl w:val="2"/>
          <w:numId w:val="1"/>
        </w:numPr>
        <w:spacing w:line="360" w:lineRule="auto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r>
        <w:rPr>
          <w:rFonts w:ascii="Arial" w:eastAsia="Times New Roman" w:hAnsi="Arial" w:cs="Times New Roman"/>
          <w:b/>
          <w:color w:val="000000"/>
          <w:sz w:val="28"/>
          <w:szCs w:val="28"/>
        </w:rPr>
        <w:t>Анализ и приоритизация рисков</w:t>
      </w:r>
      <w:bookmarkStart w:id="1" w:name="_Toc10403699"/>
      <w:bookmarkEnd w:id="1"/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230"/>
        <w:gridCol w:w="1764"/>
        <w:gridCol w:w="1593"/>
        <w:gridCol w:w="973"/>
        <w:gridCol w:w="1667"/>
      </w:tblGrid>
      <w:tr w:rsidR="00133E7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Приоритет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Условие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Последствия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Вероятность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Угроза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ind w:right="-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Ожидаемая</w:t>
            </w:r>
          </w:p>
          <w:p w:rsidR="00133E70" w:rsidRDefault="004C6FA9">
            <w:pPr>
              <w:pStyle w:val="Standard"/>
              <w:ind w:right="-11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величина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Не хватит квалификации персонала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Система не будет удовлетворять требованиям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25%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ind w:right="1085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133E70" w:rsidRDefault="00133E70">
            <w:pPr>
              <w:pStyle w:val="Standard"/>
              <w:rPr>
                <w:rFonts w:ascii="Arial" w:hAnsi="Arial"/>
              </w:rPr>
            </w:pPr>
          </w:p>
          <w:p w:rsidR="00133E70" w:rsidRDefault="00133E70">
            <w:pPr>
              <w:pStyle w:val="Standard"/>
              <w:rPr>
                <w:rFonts w:ascii="Arial" w:hAnsi="Arial"/>
              </w:rPr>
            </w:pPr>
          </w:p>
          <w:p w:rsidR="00133E70" w:rsidRDefault="00133E70">
            <w:pPr>
              <w:pStyle w:val="Standard"/>
              <w:rPr>
                <w:rFonts w:ascii="Arial" w:hAnsi="Arial"/>
              </w:rPr>
            </w:pP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Потратим много времени на начальных этапах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Останется меньше времени на последующие этапы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75%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2,7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Наличие ошибок в системе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Потеря прибыли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80%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2,1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102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Заказчик изменит требования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Придётся менять концепцию проекта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Не успеем уложиться</w:t>
            </w:r>
            <w:r>
              <w:rPr>
                <w:rFonts w:ascii="Arial" w:hAnsi="Arial"/>
              </w:rPr>
              <w:t xml:space="preserve"> в срок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Потеря прибыли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40%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130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Перераспределение обязанностей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Больше задач у каждого участника команды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10%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0,8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Не соответствие системным требованиям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Заказчик не сможет пользоваться программой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35%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0,8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Отключение электричества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Сбой работы, </w:t>
            </w:r>
            <w:r>
              <w:rPr>
                <w:rFonts w:ascii="Arial" w:hAnsi="Arial"/>
              </w:rPr>
              <w:t>сдвиг сроков, возможна потеря несохраненной работы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5%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0,1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Отключение доступа в интернет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Сбой работы, сдвиг сроков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15%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0,1</w:t>
            </w:r>
          </w:p>
        </w:tc>
      </w:tr>
    </w:tbl>
    <w:p w:rsidR="00133E70" w:rsidRDefault="004C6FA9">
      <w:pPr>
        <w:pStyle w:val="2"/>
        <w:pageBreakBefore/>
        <w:numPr>
          <w:ilvl w:val="1"/>
          <w:numId w:val="1"/>
        </w:numPr>
        <w:spacing w:before="240" w:line="360" w:lineRule="auto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2" w:name="_Toc10403700"/>
      <w:r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Анализ рисков</w:t>
      </w:r>
      <w:bookmarkEnd w:id="2"/>
    </w:p>
    <w:p w:rsidR="00133E70" w:rsidRDefault="00133E70">
      <w:pPr>
        <w:pStyle w:val="Standard"/>
        <w:rPr>
          <w:rFonts w:ascii="Arial" w:hAnsi="Arial"/>
        </w:rPr>
      </w:pPr>
    </w:p>
    <w:tbl>
      <w:tblPr>
        <w:tblW w:w="98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8"/>
        <w:gridCol w:w="1254"/>
        <w:gridCol w:w="1015"/>
        <w:gridCol w:w="882"/>
        <w:gridCol w:w="582"/>
        <w:gridCol w:w="821"/>
        <w:gridCol w:w="1114"/>
        <w:gridCol w:w="1064"/>
        <w:gridCol w:w="1000"/>
        <w:gridCol w:w="1293"/>
      </w:tblGrid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Приоритет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Условие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Последствия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Вероятность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Угроза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Ожидаемая величина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Предотвращение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Реагирование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Триггер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Ответственный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 хватит квалификации персонала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Система не будет удовлетворять требованиям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 начальном этапе изучить требования заказчика, если не сможем их удовлетворить, взять другой проект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Обсудить с заказчиком альтернативные варианты системы</w:t>
            </w:r>
            <w:r>
              <w:rPr>
                <w:rFonts w:ascii="Arial" w:hAnsi="Arial"/>
                <w:sz w:val="20"/>
              </w:rPr>
              <w:t xml:space="preserve"> или взять другой проект и выполнить его в сжатые сроки.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Члены команды не справляются с заданиями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Менеджер Чебыкин М.А.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Потратим много времени на начальных этапах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Останется меньше времени на последующие этапы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2,7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Контролировать сроки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Увеличить</w:t>
            </w:r>
          </w:p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время работы.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 соответствие календарному плану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Менеджер Чебыкин М.А.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Наличие ошибок в системе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Потеря прибыли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80%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2,1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Разработать план тестирования и придерживаться его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Устранить ошибки по возможности.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Система некорректно возвращает результат </w:t>
            </w:r>
            <w:r>
              <w:rPr>
                <w:rFonts w:ascii="Arial" w:hAnsi="Arial"/>
                <w:sz w:val="20"/>
              </w:rPr>
              <w:t>действия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Тестировщик Зарецких С.П., программист Соколов М.В.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Заказчик изменит требования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Придется менять концепцию проекта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Детально обговорить все требование перед разработкой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Оценка возможности внести предлагаемые изменения, поиск компромисса.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Заказчик просит внести в систему доработки, не обозначенные в концепции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Бизнес аналитик Захарова Д.С.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 успеем уложиться в срок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Потеря прибыли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1,5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Контролировать сроки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Увеличить время работы над проектом, постараться сделать </w:t>
            </w:r>
            <w:r>
              <w:rPr>
                <w:rFonts w:ascii="Arial" w:hAnsi="Arial"/>
                <w:sz w:val="20"/>
              </w:rPr>
              <w:lastRenderedPageBreak/>
              <w:t>максимум. И анализир</w:t>
            </w:r>
            <w:r>
              <w:rPr>
                <w:rFonts w:ascii="Arial" w:hAnsi="Arial"/>
                <w:sz w:val="20"/>
              </w:rPr>
              <w:t>овать причины.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Не соответствие календарному плану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Менеджер Чебыкин М.А.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Перераспределение обязанностей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Больше задач у каждого участника команды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Выполнять задачи в соответствии с календарным графиком, грамотно распределять задачи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Увеличение </w:t>
            </w:r>
            <w:r>
              <w:rPr>
                <w:rFonts w:ascii="Arial" w:hAnsi="Arial"/>
                <w:sz w:val="20"/>
              </w:rPr>
              <w:t>времени работы для каждого участника команды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Один из членов команды не выполнил свою задачу или один из членов команды заболел и не может выполнять свои задачи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Менеджер Чебыкин М.А.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 соответствие системным требованиям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Заказчик не сможет пользоваться </w:t>
            </w:r>
            <w:r>
              <w:rPr>
                <w:rFonts w:ascii="Arial" w:hAnsi="Arial"/>
                <w:sz w:val="20"/>
              </w:rPr>
              <w:t>программой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0,8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Разработка в соответствии с требованиями, контроль.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Модернизация системы.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 удается внедрить систему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Релиз менеджер Кириленко А.Г.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Отключение электричества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Сбой работы, сдвиг сроков, возможна потеря несохраненной работы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Резервный блок питания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Поиск источника электричества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Объявление об отключении, погодные условия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Все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Отключение доступа в интернет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Сбой работы, сдвиг сроков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15%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Несколько точек доступа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Поиск точки доступа в интернет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Не своевременная оплата, </w:t>
            </w:r>
            <w:r>
              <w:rPr>
                <w:rFonts w:ascii="Arial" w:hAnsi="Arial"/>
                <w:sz w:val="20"/>
              </w:rPr>
              <w:t>проблемы у провайдера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Все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Государство включает автономный интернет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Прекращение работы с иностранными клиентами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1%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0,1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Иммигрировать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Поиск точки доступа в интернет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Невозможность полного функционирования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Захарова Д.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Заказчик обанкротится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Не </w:t>
            </w:r>
            <w:r>
              <w:rPr>
                <w:rFonts w:ascii="Arial" w:hAnsi="Arial"/>
                <w:sz w:val="20"/>
              </w:rPr>
              <w:t>оплатит работу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10%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0,8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Работать по предоплат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Искать других спонсоров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Нет бюджета, проблемы у </w:t>
            </w:r>
            <w:r>
              <w:rPr>
                <w:rFonts w:ascii="Arial" w:hAnsi="Arial"/>
                <w:sz w:val="20"/>
              </w:rPr>
              <w:lastRenderedPageBreak/>
              <w:t>заказчика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Чебыкин М.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Сетевые атаки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Приостановление работы, время уходит на восстановление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</w:pPr>
            <w:r>
              <w:rPr>
                <w:rFonts w:ascii="Arial" w:hAnsi="Arial"/>
                <w:sz w:val="20"/>
              </w:rPr>
              <w:t>2%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0,3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Внедрение системы безопасности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Связаться с заказчиком, </w:t>
            </w:r>
            <w:r>
              <w:rPr>
                <w:rFonts w:ascii="Arial" w:hAnsi="Arial"/>
                <w:sz w:val="20"/>
              </w:rPr>
              <w:t>сообщить о возникших трудностях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Работа приостановится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Заморин Д.</w:t>
            </w:r>
          </w:p>
        </w:tc>
      </w:tr>
      <w:tr w:rsidR="00133E70">
        <w:tblPrEx>
          <w:tblCellMar>
            <w:top w:w="0" w:type="dxa"/>
            <w:bottom w:w="0" w:type="dxa"/>
          </w:tblCellMar>
        </w:tblPrEx>
        <w:tc>
          <w:tcPr>
            <w:tcW w:w="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Слив конфиденциальной информации от корпоративных сотрудников</w:t>
            </w: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Наш проект может быть украден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</w:pPr>
            <w:r>
              <w:t>50%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0,8</w:t>
            </w:r>
          </w:p>
        </w:tc>
        <w:tc>
          <w:tcPr>
            <w:tcW w:w="11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Тимбилдинг, достойная оплата труда</w:t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Искать предателя, провести беседу — наложить </w:t>
            </w:r>
            <w:r>
              <w:rPr>
                <w:rFonts w:ascii="Arial" w:hAnsi="Arial"/>
                <w:sz w:val="20"/>
              </w:rPr>
              <w:t>штраф</w:t>
            </w:r>
          </w:p>
        </w:tc>
        <w:tc>
          <w:tcPr>
            <w:tcW w:w="10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Потеряем прибыль</w:t>
            </w:r>
          </w:p>
        </w:tc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3E70" w:rsidRDefault="004C6FA9">
            <w:pPr>
              <w:pStyle w:val="Standard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Чебыкин М.</w:t>
            </w:r>
          </w:p>
        </w:tc>
      </w:tr>
    </w:tbl>
    <w:p w:rsidR="00133E70" w:rsidRDefault="00133E70">
      <w:pPr>
        <w:pStyle w:val="Standard"/>
        <w:rPr>
          <w:rFonts w:ascii="Arial" w:hAnsi="Arial"/>
        </w:rPr>
      </w:pPr>
    </w:p>
    <w:p w:rsidR="00133E70" w:rsidRDefault="00133E70">
      <w:pPr>
        <w:pStyle w:val="Standard"/>
        <w:rPr>
          <w:rFonts w:ascii="Arial" w:hAnsi="Arial"/>
        </w:rPr>
      </w:pPr>
    </w:p>
    <w:p w:rsidR="00133E70" w:rsidRDefault="004C6FA9">
      <w:pPr>
        <w:pStyle w:val="Standard"/>
        <w:pageBreakBefore/>
        <w:rPr>
          <w:rFonts w:ascii="Arial" w:hAnsi="Arial"/>
        </w:rPr>
      </w:pPr>
      <w:r>
        <w:rPr>
          <w:rFonts w:ascii="Arial" w:hAnsi="Arial"/>
        </w:rPr>
        <w:lastRenderedPageBreak/>
        <w:t>q#%Y6VFwj</w:t>
      </w:r>
    </w:p>
    <w:p w:rsidR="00133E70" w:rsidRDefault="004C6FA9">
      <w:pPr>
        <w:pStyle w:val="Standard"/>
        <w:rPr>
          <w:rFonts w:ascii="Arial" w:hAnsi="Arial"/>
          <w:i/>
        </w:rPr>
      </w:pPr>
      <w:bookmarkStart w:id="3" w:name="PH_user-email"/>
      <w:bookmarkStart w:id="4" w:name="PH_authMenu_button"/>
      <w:bookmarkEnd w:id="3"/>
      <w:bookmarkEnd w:id="4"/>
      <w:r>
        <w:rPr>
          <w:rFonts w:ascii="Arial" w:hAnsi="Arial"/>
          <w:i/>
        </w:rPr>
        <w:t>sonya.sosy@bk.ru</w:t>
      </w:r>
    </w:p>
    <w:p w:rsidR="00133E70" w:rsidRDefault="00133E70">
      <w:pPr>
        <w:pStyle w:val="Standard"/>
        <w:rPr>
          <w:rFonts w:ascii="Arial" w:hAnsi="Arial"/>
        </w:rPr>
      </w:pPr>
    </w:p>
    <w:sectPr w:rsidR="00133E7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FA9" w:rsidRDefault="004C6FA9">
      <w:r>
        <w:separator/>
      </w:r>
    </w:p>
  </w:endnote>
  <w:endnote w:type="continuationSeparator" w:id="0">
    <w:p w:rsidR="004C6FA9" w:rsidRDefault="004C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FA9" w:rsidRDefault="004C6FA9">
      <w:r>
        <w:rPr>
          <w:color w:val="000000"/>
        </w:rPr>
        <w:separator/>
      </w:r>
    </w:p>
  </w:footnote>
  <w:footnote w:type="continuationSeparator" w:id="0">
    <w:p w:rsidR="004C6FA9" w:rsidRDefault="004C6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001E"/>
    <w:multiLevelType w:val="multilevel"/>
    <w:tmpl w:val="798A2EFE"/>
    <w:styleLink w:val="WWNum15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color w:val="000000"/>
        <w:sz w:val="32"/>
        <w:szCs w:val="28"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33E70"/>
    <w:rsid w:val="00133E70"/>
    <w:rsid w:val="004C6FA9"/>
    <w:rsid w:val="0081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85577-1081-47FD-A8CA-F70AE603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64">
    <w:name w:val="ListLabel 64"/>
    <w:rPr>
      <w:rFonts w:ascii="Times New Roman" w:eastAsia="Times New Roman" w:hAnsi="Times New Roman" w:cs="Times New Roman"/>
      <w:b/>
      <w:i w:val="0"/>
      <w:color w:val="000000"/>
      <w:sz w:val="32"/>
      <w:szCs w:val="28"/>
    </w:rPr>
  </w:style>
  <w:style w:type="character" w:customStyle="1" w:styleId="NumberingSymbols">
    <w:name w:val="Numbering Symbols"/>
  </w:style>
  <w:style w:type="numbering" w:customStyle="1" w:styleId="WWNum15">
    <w:name w:val="WWNum15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Parma Technologies Group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Sokolov, Maksim V.</dc:creator>
  <cp:lastModifiedBy>Sokolov, Maksim V.</cp:lastModifiedBy>
  <cp:revision>2</cp:revision>
  <dcterms:created xsi:type="dcterms:W3CDTF">2019-09-28T12:40:00Z</dcterms:created>
  <dcterms:modified xsi:type="dcterms:W3CDTF">2019-09-28T12:40:00Z</dcterms:modified>
</cp:coreProperties>
</file>