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1762CA23" w:rsidR="000B276D" w:rsidRDefault="000B276D" w:rsidP="000B276D">
      <w:r>
        <w:t xml:space="preserve">Version 1, Draft  </w:t>
      </w:r>
      <w:r>
        <w:fldChar w:fldCharType="begin"/>
      </w:r>
      <w:r>
        <w:instrText xml:space="preserve"> DATE \@ "yyyy-MM-dd" </w:instrText>
      </w:r>
      <w:r>
        <w:fldChar w:fldCharType="separate"/>
      </w:r>
      <w:r w:rsidR="00AA3474">
        <w:rPr>
          <w:noProof/>
        </w:rPr>
        <w:t>2020-07-14</w:t>
      </w:r>
      <w:r>
        <w:fldChar w:fldCharType="end"/>
      </w:r>
      <w:r>
        <w:t xml:space="preserve">  </w:t>
      </w:r>
      <w:r>
        <w:fldChar w:fldCharType="begin"/>
      </w:r>
      <w:r>
        <w:instrText xml:space="preserve"> DATE \@ "h:mm am/pm" </w:instrText>
      </w:r>
      <w:r>
        <w:fldChar w:fldCharType="separate"/>
      </w:r>
      <w:r w:rsidR="00AA3474">
        <w:rPr>
          <w:noProof/>
        </w:rPr>
        <w:t>1:08 PM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ED42E8">
          <w:pPr>
            <w:pStyle w:val="TOC1"/>
            <w:tabs>
              <w:tab w:val="right" w:leader="dot" w:pos="9350"/>
            </w:tabs>
            <w:rPr>
              <w:rFonts w:eastAsiaTheme="minorEastAsia"/>
              <w:noProof/>
            </w:rPr>
          </w:pPr>
          <w:hyperlink r:id="rId10" w:anchor="_Toc45622959" w:history="1">
            <w:r w:rsidR="00782688" w:rsidRPr="00C73C49">
              <w:rPr>
                <w:rStyle w:val="Hyperlink"/>
                <w:noProof/>
              </w:rPr>
              <w:t>GitHub Repository</w:t>
            </w:r>
            <w:r w:rsidR="00782688">
              <w:rPr>
                <w:noProof/>
                <w:webHidden/>
              </w:rPr>
              <w:tab/>
            </w:r>
            <w:r w:rsidR="00782688">
              <w:rPr>
                <w:noProof/>
                <w:webHidden/>
              </w:rPr>
              <w:fldChar w:fldCharType="begin"/>
            </w:r>
            <w:r w:rsidR="00782688">
              <w:rPr>
                <w:noProof/>
                <w:webHidden/>
              </w:rPr>
              <w:instrText xml:space="preserve"> PAGEREF _Toc45622959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59DD7AA3" w14:textId="70777E95" w:rsidR="00782688" w:rsidRDefault="00ED42E8">
          <w:pPr>
            <w:pStyle w:val="TOC1"/>
            <w:tabs>
              <w:tab w:val="right" w:leader="dot" w:pos="9350"/>
            </w:tabs>
            <w:rPr>
              <w:rFonts w:eastAsiaTheme="minorEastAsia"/>
              <w:noProof/>
            </w:rPr>
          </w:pPr>
          <w:hyperlink r:id="rId11" w:anchor="_Toc45622960" w:history="1">
            <w:r w:rsidR="00782688" w:rsidRPr="00C73C49">
              <w:rPr>
                <w:rStyle w:val="Hyperlink"/>
                <w:noProof/>
              </w:rPr>
              <w:t>Terminology</w:t>
            </w:r>
            <w:r w:rsidR="00782688">
              <w:rPr>
                <w:noProof/>
                <w:webHidden/>
              </w:rPr>
              <w:tab/>
            </w:r>
            <w:r w:rsidR="00782688">
              <w:rPr>
                <w:noProof/>
                <w:webHidden/>
              </w:rPr>
              <w:fldChar w:fldCharType="begin"/>
            </w:r>
            <w:r w:rsidR="00782688">
              <w:rPr>
                <w:noProof/>
                <w:webHidden/>
              </w:rPr>
              <w:instrText xml:space="preserve"> PAGEREF _Toc45622960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20B6A75E" w14:textId="15156403" w:rsidR="00782688" w:rsidRDefault="00ED42E8">
          <w:pPr>
            <w:pStyle w:val="TOC1"/>
            <w:tabs>
              <w:tab w:val="right" w:leader="dot" w:pos="9350"/>
            </w:tabs>
            <w:rPr>
              <w:rFonts w:eastAsiaTheme="minorEastAsia"/>
              <w:noProof/>
            </w:rPr>
          </w:pPr>
          <w:hyperlink w:anchor="_Toc45622961" w:history="1">
            <w:r w:rsidR="00782688" w:rsidRPr="00C73C49">
              <w:rPr>
                <w:rStyle w:val="Hyperlink"/>
                <w:noProof/>
              </w:rPr>
              <w:t>GSO Common</w:t>
            </w:r>
            <w:r w:rsidR="00782688">
              <w:rPr>
                <w:noProof/>
                <w:webHidden/>
              </w:rPr>
              <w:tab/>
            </w:r>
            <w:r w:rsidR="00782688">
              <w:rPr>
                <w:noProof/>
                <w:webHidden/>
              </w:rPr>
              <w:fldChar w:fldCharType="begin"/>
            </w:r>
            <w:r w:rsidR="00782688">
              <w:rPr>
                <w:noProof/>
                <w:webHidden/>
              </w:rPr>
              <w:instrText xml:space="preserve"> PAGEREF _Toc45622961 \h </w:instrText>
            </w:r>
            <w:r w:rsidR="00782688">
              <w:rPr>
                <w:noProof/>
                <w:webHidden/>
              </w:rPr>
            </w:r>
            <w:r w:rsidR="00782688">
              <w:rPr>
                <w:noProof/>
                <w:webHidden/>
              </w:rPr>
              <w:fldChar w:fldCharType="separate"/>
            </w:r>
            <w:r w:rsidR="00782688">
              <w:rPr>
                <w:noProof/>
                <w:webHidden/>
              </w:rPr>
              <w:t>3</w:t>
            </w:r>
            <w:r w:rsidR="00782688">
              <w:rPr>
                <w:noProof/>
                <w:webHidden/>
              </w:rPr>
              <w:fldChar w:fldCharType="end"/>
            </w:r>
          </w:hyperlink>
        </w:p>
        <w:p w14:paraId="1A3F870F" w14:textId="3CCC130F" w:rsidR="00782688" w:rsidRDefault="00ED42E8">
          <w:pPr>
            <w:pStyle w:val="TOC1"/>
            <w:tabs>
              <w:tab w:val="right" w:leader="dot" w:pos="9350"/>
            </w:tabs>
            <w:rPr>
              <w:rFonts w:eastAsiaTheme="minorEastAsia"/>
              <w:noProof/>
            </w:rPr>
          </w:pPr>
          <w:hyperlink w:anchor="_Toc45622962" w:history="1">
            <w:r w:rsidR="00782688" w:rsidRPr="00C73C49">
              <w:rPr>
                <w:rStyle w:val="Hyperlink"/>
                <w:noProof/>
              </w:rPr>
              <w:t>GSO Geology and Geology Modules</w:t>
            </w:r>
            <w:r w:rsidR="00782688">
              <w:rPr>
                <w:noProof/>
                <w:webHidden/>
              </w:rPr>
              <w:tab/>
            </w:r>
            <w:r w:rsidR="00782688">
              <w:rPr>
                <w:noProof/>
                <w:webHidden/>
              </w:rPr>
              <w:fldChar w:fldCharType="begin"/>
            </w:r>
            <w:r w:rsidR="00782688">
              <w:rPr>
                <w:noProof/>
                <w:webHidden/>
              </w:rPr>
              <w:instrText xml:space="preserve"> PAGEREF _Toc45622962 \h </w:instrText>
            </w:r>
            <w:r w:rsidR="00782688">
              <w:rPr>
                <w:noProof/>
                <w:webHidden/>
              </w:rPr>
            </w:r>
            <w:r w:rsidR="00782688">
              <w:rPr>
                <w:noProof/>
                <w:webHidden/>
              </w:rPr>
              <w:fldChar w:fldCharType="separate"/>
            </w:r>
            <w:r w:rsidR="00782688">
              <w:rPr>
                <w:noProof/>
                <w:webHidden/>
              </w:rPr>
              <w:t>6</w:t>
            </w:r>
            <w:r w:rsidR="00782688">
              <w:rPr>
                <w:noProof/>
                <w:webHidden/>
              </w:rPr>
              <w:fldChar w:fldCharType="end"/>
            </w:r>
          </w:hyperlink>
        </w:p>
        <w:p w14:paraId="122D0FFC" w14:textId="53FEAAD8" w:rsidR="00782688" w:rsidRDefault="00ED42E8">
          <w:pPr>
            <w:pStyle w:val="TOC1"/>
            <w:tabs>
              <w:tab w:val="right" w:leader="dot" w:pos="9350"/>
            </w:tabs>
            <w:rPr>
              <w:rFonts w:eastAsiaTheme="minorEastAsia"/>
              <w:noProof/>
            </w:rPr>
          </w:pPr>
          <w:hyperlink w:anchor="_Toc45622963" w:history="1">
            <w:r w:rsidR="00782688" w:rsidRPr="00C73C49">
              <w:rPr>
                <w:rStyle w:val="Hyperlink"/>
                <w:noProof/>
              </w:rPr>
              <w:t>Namespaces</w:t>
            </w:r>
            <w:r w:rsidR="00782688">
              <w:rPr>
                <w:noProof/>
                <w:webHidden/>
              </w:rPr>
              <w:tab/>
            </w:r>
            <w:r w:rsidR="00782688">
              <w:rPr>
                <w:noProof/>
                <w:webHidden/>
              </w:rPr>
              <w:fldChar w:fldCharType="begin"/>
            </w:r>
            <w:r w:rsidR="00782688">
              <w:rPr>
                <w:noProof/>
                <w:webHidden/>
              </w:rPr>
              <w:instrText xml:space="preserve"> PAGEREF _Toc45622963 \h </w:instrText>
            </w:r>
            <w:r w:rsidR="00782688">
              <w:rPr>
                <w:noProof/>
                <w:webHidden/>
              </w:rPr>
            </w:r>
            <w:r w:rsidR="00782688">
              <w:rPr>
                <w:noProof/>
                <w:webHidden/>
              </w:rPr>
              <w:fldChar w:fldCharType="separate"/>
            </w:r>
            <w:r w:rsidR="00782688">
              <w:rPr>
                <w:noProof/>
                <w:webHidden/>
              </w:rPr>
              <w:t>14</w:t>
            </w:r>
            <w:r w:rsidR="00782688">
              <w:rPr>
                <w:noProof/>
                <w:webHidden/>
              </w:rPr>
              <w:fldChar w:fldCharType="end"/>
            </w:r>
          </w:hyperlink>
        </w:p>
        <w:p w14:paraId="65CAFF9A" w14:textId="4B0C6388" w:rsidR="00782688" w:rsidRDefault="00ED42E8">
          <w:pPr>
            <w:pStyle w:val="TOC1"/>
            <w:tabs>
              <w:tab w:val="right" w:leader="dot" w:pos="9350"/>
            </w:tabs>
            <w:rPr>
              <w:rFonts w:eastAsiaTheme="minorEastAsia"/>
              <w:noProof/>
            </w:rPr>
          </w:pPr>
          <w:hyperlink w:anchor="_Toc45622964" w:history="1">
            <w:r w:rsidR="00782688" w:rsidRPr="00C73C49">
              <w:rPr>
                <w:rStyle w:val="Hyperlink"/>
                <w:noProof/>
              </w:rPr>
              <w:t>CGI Vocabularies</w:t>
            </w:r>
            <w:r w:rsidR="00782688">
              <w:rPr>
                <w:noProof/>
                <w:webHidden/>
              </w:rPr>
              <w:tab/>
            </w:r>
            <w:r w:rsidR="00782688">
              <w:rPr>
                <w:noProof/>
                <w:webHidden/>
              </w:rPr>
              <w:fldChar w:fldCharType="begin"/>
            </w:r>
            <w:r w:rsidR="00782688">
              <w:rPr>
                <w:noProof/>
                <w:webHidden/>
              </w:rPr>
              <w:instrText xml:space="preserve"> PAGEREF _Toc45622964 \h </w:instrText>
            </w:r>
            <w:r w:rsidR="00782688">
              <w:rPr>
                <w:noProof/>
                <w:webHidden/>
              </w:rPr>
            </w:r>
            <w:r w:rsidR="00782688">
              <w:rPr>
                <w:noProof/>
                <w:webHidden/>
              </w:rPr>
              <w:fldChar w:fldCharType="separate"/>
            </w:r>
            <w:r w:rsidR="00782688">
              <w:rPr>
                <w:noProof/>
                <w:webHidden/>
              </w:rPr>
              <w:t>15</w:t>
            </w:r>
            <w:r w:rsidR="00782688">
              <w:rPr>
                <w:noProof/>
                <w:webHidden/>
              </w:rPr>
              <w:fldChar w:fldCharType="end"/>
            </w:r>
          </w:hyperlink>
        </w:p>
        <w:p w14:paraId="37BC949B" w14:textId="4B410E1A" w:rsidR="00782688" w:rsidRDefault="00ED42E8">
          <w:pPr>
            <w:pStyle w:val="TOC1"/>
            <w:tabs>
              <w:tab w:val="right" w:leader="dot" w:pos="9350"/>
            </w:tabs>
            <w:rPr>
              <w:rFonts w:eastAsiaTheme="minorEastAsia"/>
              <w:noProof/>
            </w:rPr>
          </w:pPr>
          <w:hyperlink w:anchor="_Toc45622965" w:history="1">
            <w:r w:rsidR="00782688" w:rsidRPr="00C73C49">
              <w:rPr>
                <w:rStyle w:val="Hyperlink"/>
                <w:noProof/>
              </w:rPr>
              <w:t>Quality Pattern</w:t>
            </w:r>
            <w:r w:rsidR="00782688">
              <w:rPr>
                <w:noProof/>
                <w:webHidden/>
              </w:rPr>
              <w:tab/>
            </w:r>
            <w:r w:rsidR="00782688">
              <w:rPr>
                <w:noProof/>
                <w:webHidden/>
              </w:rPr>
              <w:fldChar w:fldCharType="begin"/>
            </w:r>
            <w:r w:rsidR="00782688">
              <w:rPr>
                <w:noProof/>
                <w:webHidden/>
              </w:rPr>
              <w:instrText xml:space="preserve"> PAGEREF _Toc45622965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589DDA18" w14:textId="49BD3503" w:rsidR="00782688" w:rsidRDefault="00ED42E8">
          <w:pPr>
            <w:pStyle w:val="TOC1"/>
            <w:tabs>
              <w:tab w:val="right" w:leader="dot" w:pos="9350"/>
            </w:tabs>
            <w:rPr>
              <w:rFonts w:eastAsiaTheme="minorEastAsia"/>
              <w:noProof/>
            </w:rPr>
          </w:pPr>
          <w:hyperlink w:anchor="_Toc45622966" w:history="1">
            <w:r w:rsidR="00782688" w:rsidRPr="00C73C49">
              <w:rPr>
                <w:rStyle w:val="Hyperlink"/>
                <w:noProof/>
              </w:rPr>
              <w:t>URI Pattern</w:t>
            </w:r>
            <w:r w:rsidR="00782688">
              <w:rPr>
                <w:noProof/>
                <w:webHidden/>
              </w:rPr>
              <w:tab/>
            </w:r>
            <w:r w:rsidR="00782688">
              <w:rPr>
                <w:noProof/>
                <w:webHidden/>
              </w:rPr>
              <w:fldChar w:fldCharType="begin"/>
            </w:r>
            <w:r w:rsidR="00782688">
              <w:rPr>
                <w:noProof/>
                <w:webHidden/>
              </w:rPr>
              <w:instrText xml:space="preserve"> PAGEREF _Toc45622966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3AC4B81D" w14:textId="7135C0AF" w:rsidR="00782688" w:rsidRDefault="00ED42E8">
          <w:pPr>
            <w:pStyle w:val="TOC1"/>
            <w:tabs>
              <w:tab w:val="right" w:leader="dot" w:pos="9350"/>
            </w:tabs>
            <w:rPr>
              <w:rFonts w:eastAsiaTheme="minorEastAsia"/>
              <w:noProof/>
            </w:rPr>
          </w:pPr>
          <w:hyperlink w:anchor="_Toc45622967" w:history="1">
            <w:r w:rsidR="00782688" w:rsidRPr="00C73C49">
              <w:rPr>
                <w:rStyle w:val="Hyperlink"/>
                <w:noProof/>
              </w:rPr>
              <w:t>Examples</w:t>
            </w:r>
            <w:r w:rsidR="00782688">
              <w:rPr>
                <w:noProof/>
                <w:webHidden/>
              </w:rPr>
              <w:tab/>
            </w:r>
            <w:r w:rsidR="00782688">
              <w:rPr>
                <w:noProof/>
                <w:webHidden/>
              </w:rPr>
              <w:fldChar w:fldCharType="begin"/>
            </w:r>
            <w:r w:rsidR="00782688">
              <w:rPr>
                <w:noProof/>
                <w:webHidden/>
              </w:rPr>
              <w:instrText xml:space="preserve"> PAGEREF _Toc45622967 \h </w:instrText>
            </w:r>
            <w:r w:rsidR="00782688">
              <w:rPr>
                <w:noProof/>
                <w:webHidden/>
              </w:rPr>
            </w:r>
            <w:r w:rsidR="00782688">
              <w:rPr>
                <w:noProof/>
                <w:webHidden/>
              </w:rPr>
              <w:fldChar w:fldCharType="separate"/>
            </w:r>
            <w:r w:rsidR="00782688">
              <w:rPr>
                <w:noProof/>
                <w:webHidden/>
              </w:rPr>
              <w:t>17</w:t>
            </w:r>
            <w:r w:rsidR="00782688">
              <w:rPr>
                <w:noProof/>
                <w:webHidden/>
              </w:rPr>
              <w:fldChar w:fldCharType="end"/>
            </w:r>
          </w:hyperlink>
        </w:p>
        <w:p w14:paraId="27D811DE" w14:textId="6B5D1C00" w:rsidR="00782688" w:rsidRDefault="00ED42E8">
          <w:pPr>
            <w:pStyle w:val="TOC1"/>
            <w:tabs>
              <w:tab w:val="right" w:leader="dot" w:pos="9350"/>
            </w:tabs>
            <w:rPr>
              <w:rFonts w:eastAsiaTheme="minorEastAsia"/>
              <w:noProof/>
            </w:rPr>
          </w:pPr>
          <w:hyperlink w:anchor="_Toc45622968" w:history="1">
            <w:r w:rsidR="00782688" w:rsidRPr="00C73C49">
              <w:rPr>
                <w:rStyle w:val="Hyperlink"/>
                <w:noProof/>
              </w:rPr>
              <w:t>Test Instances</w:t>
            </w:r>
            <w:r w:rsidR="00782688">
              <w:rPr>
                <w:noProof/>
                <w:webHidden/>
              </w:rPr>
              <w:tab/>
            </w:r>
            <w:r w:rsidR="00782688">
              <w:rPr>
                <w:noProof/>
                <w:webHidden/>
              </w:rPr>
              <w:fldChar w:fldCharType="begin"/>
            </w:r>
            <w:r w:rsidR="00782688">
              <w:rPr>
                <w:noProof/>
                <w:webHidden/>
              </w:rPr>
              <w:instrText xml:space="preserve"> PAGEREF _Toc45622968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2732499E" w14:textId="7AF3B97C" w:rsidR="00782688" w:rsidRDefault="00ED42E8">
          <w:pPr>
            <w:pStyle w:val="TOC1"/>
            <w:tabs>
              <w:tab w:val="right" w:leader="dot" w:pos="9350"/>
            </w:tabs>
            <w:rPr>
              <w:rFonts w:eastAsiaTheme="minorEastAsia"/>
              <w:noProof/>
            </w:rPr>
          </w:pPr>
          <w:hyperlink w:anchor="_Toc45622969" w:history="1">
            <w:r w:rsidR="00782688" w:rsidRPr="00C73C49">
              <w:rPr>
                <w:rStyle w:val="Hyperlink"/>
                <w:noProof/>
              </w:rPr>
              <w:t>References</w:t>
            </w:r>
            <w:r w:rsidR="00782688">
              <w:rPr>
                <w:noProof/>
                <w:webHidden/>
              </w:rPr>
              <w:tab/>
            </w:r>
            <w:r w:rsidR="00782688">
              <w:rPr>
                <w:noProof/>
                <w:webHidden/>
              </w:rPr>
              <w:fldChar w:fldCharType="begin"/>
            </w:r>
            <w:r w:rsidR="00782688">
              <w:rPr>
                <w:noProof/>
                <w:webHidden/>
              </w:rPr>
              <w:instrText xml:space="preserve"> PAGEREF _Toc45622969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4F3EEF51" w14:textId="56D2BBBA" w:rsidR="00782688" w:rsidRDefault="00ED42E8">
          <w:pPr>
            <w:pStyle w:val="TOC1"/>
            <w:tabs>
              <w:tab w:val="right" w:leader="dot" w:pos="9350"/>
            </w:tabs>
            <w:rPr>
              <w:rFonts w:eastAsiaTheme="minorEastAsia"/>
              <w:noProof/>
            </w:rPr>
          </w:pPr>
          <w:hyperlink w:anchor="_Toc45622970" w:history="1">
            <w:r w:rsidR="00782688" w:rsidRPr="00C73C49">
              <w:rPr>
                <w:rStyle w:val="Hyperlink"/>
                <w:noProof/>
              </w:rPr>
              <w:t>Appendix 1. SPARQL Queries</w:t>
            </w:r>
            <w:r w:rsidR="00782688">
              <w:rPr>
                <w:noProof/>
                <w:webHidden/>
              </w:rPr>
              <w:tab/>
            </w:r>
            <w:r w:rsidR="00782688">
              <w:rPr>
                <w:noProof/>
                <w:webHidden/>
              </w:rPr>
              <w:fldChar w:fldCharType="begin"/>
            </w:r>
            <w:r w:rsidR="00782688">
              <w:rPr>
                <w:noProof/>
                <w:webHidden/>
              </w:rPr>
              <w:instrText xml:space="preserve"> PAGEREF _Toc45622970 \h </w:instrText>
            </w:r>
            <w:r w:rsidR="00782688">
              <w:rPr>
                <w:noProof/>
                <w:webHidden/>
              </w:rPr>
            </w:r>
            <w:r w:rsidR="00782688">
              <w:rPr>
                <w:noProof/>
                <w:webHidden/>
              </w:rPr>
              <w:fldChar w:fldCharType="separate"/>
            </w:r>
            <w:r w:rsidR="00782688">
              <w:rPr>
                <w:noProof/>
                <w:webHidden/>
              </w:rPr>
              <w:t>25</w:t>
            </w:r>
            <w:r w:rsidR="00782688">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0" w:name="_Toc45622958"/>
      <w:r>
        <w:t>Introduction</w:t>
      </w:r>
      <w:bookmarkEnd w:id="0"/>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0CBDACF3"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with imports.</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internal consistency using reasoners within those systems.</w:t>
      </w:r>
    </w:p>
    <w:p w14:paraId="51305CC4" w14:textId="0AA041C6" w:rsidR="00535BA3" w:rsidRDefault="00ED6755">
      <w:r>
        <w:t xml:space="preserve">The top </w:t>
      </w:r>
      <w:r w:rsidR="00A24505">
        <w:t xml:space="preserve">two GSO </w:t>
      </w:r>
      <w:r>
        <w:t xml:space="preserve">layers are serialized as distinct ttl files: </w:t>
      </w:r>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r w:rsidR="00A24505">
        <w:t>can be seen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5A247C" w:rsidRPr="005A0425" w:rsidRDefault="005A247C" w:rsidP="005A0425">
                            <w:pPr>
                              <w:pStyle w:val="Heading1"/>
                              <w:spacing w:before="40"/>
                              <w:rPr>
                                <w:sz w:val="26"/>
                                <w:szCs w:val="26"/>
                              </w:rPr>
                            </w:pPr>
                            <w:bookmarkStart w:id="1" w:name="_Toc45622959"/>
                            <w:r w:rsidRPr="005A0425">
                              <w:rPr>
                                <w:sz w:val="26"/>
                                <w:szCs w:val="26"/>
                              </w:rPr>
                              <w:t>GitHub Repository</w:t>
                            </w:r>
                            <w:bookmarkEnd w:id="1"/>
                          </w:p>
                          <w:p w14:paraId="034D10A4" w14:textId="2A100933" w:rsidR="005A247C" w:rsidRDefault="005A247C">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5A247C" w:rsidRPr="005A0425" w:rsidRDefault="005A247C" w:rsidP="005A0425">
                      <w:pPr>
                        <w:pStyle w:val="Heading1"/>
                        <w:spacing w:before="40"/>
                        <w:rPr>
                          <w:sz w:val="26"/>
                          <w:szCs w:val="26"/>
                        </w:rPr>
                      </w:pPr>
                      <w:bookmarkStart w:id="2" w:name="_Toc45622959"/>
                      <w:r w:rsidRPr="005A0425">
                        <w:rPr>
                          <w:sz w:val="26"/>
                          <w:szCs w:val="26"/>
                        </w:rPr>
                        <w:t>GitHub Repository</w:t>
                      </w:r>
                      <w:bookmarkEnd w:id="2"/>
                    </w:p>
                    <w:p w14:paraId="034D10A4" w14:textId="2A100933" w:rsidR="005A247C" w:rsidRDefault="005A247C">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5A247C" w:rsidRDefault="005A247C" w:rsidP="00177C8E">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1</w:t>
                            </w:r>
                            <w:r w:rsidR="00ED42E8">
                              <w:rPr>
                                <w:noProof/>
                              </w:rPr>
                              <w:fldChar w:fldCharType="end"/>
                            </w:r>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5A247C" w:rsidRDefault="005A247C" w:rsidP="00177C8E">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1</w:t>
                      </w:r>
                      <w:r w:rsidR="00ED42E8">
                        <w:rPr>
                          <w:noProof/>
                        </w:rPr>
                        <w:fldChar w:fldCharType="end"/>
                      </w:r>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5A247C" w:rsidRPr="005A0425" w:rsidRDefault="005A247C" w:rsidP="00E11D96">
                            <w:pPr>
                              <w:pStyle w:val="Heading1"/>
                              <w:spacing w:before="40"/>
                              <w:rPr>
                                <w:sz w:val="26"/>
                                <w:szCs w:val="26"/>
                              </w:rPr>
                            </w:pPr>
                            <w:bookmarkStart w:id="3" w:name="_Toc45622960"/>
                            <w:r>
                              <w:rPr>
                                <w:sz w:val="26"/>
                                <w:szCs w:val="26"/>
                              </w:rPr>
                              <w:t>Terminology</w:t>
                            </w:r>
                            <w:bookmarkEnd w:id="3"/>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5A247C" w:rsidRPr="005A0425" w:rsidRDefault="005A247C" w:rsidP="00E11D96">
                      <w:pPr>
                        <w:pStyle w:val="Heading1"/>
                        <w:spacing w:before="40"/>
                        <w:rPr>
                          <w:sz w:val="26"/>
                          <w:szCs w:val="26"/>
                        </w:rPr>
                      </w:pPr>
                      <w:bookmarkStart w:id="4" w:name="_Toc45622960"/>
                      <w:r>
                        <w:rPr>
                          <w:sz w:val="26"/>
                          <w:szCs w:val="26"/>
                        </w:rPr>
                        <w:t>Terminology</w:t>
                      </w:r>
                      <w:bookmarkEnd w:id="4"/>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5" w:name="_Toc45622961"/>
      <w:r>
        <w:rPr>
          <w:noProof/>
        </w:rPr>
        <w:t xml:space="preserve">GSO </w:t>
      </w:r>
      <w:r w:rsidR="00DF40BF">
        <w:rPr>
          <w:noProof/>
        </w:rPr>
        <w:t>Common</w:t>
      </w:r>
      <w:bookmarkEnd w:id="5"/>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mainly found in Common.ttl</w:t>
      </w:r>
      <w:r>
        <w:t xml:space="preserve">. </w:t>
      </w:r>
    </w:p>
    <w:p w14:paraId="24D0D095" w14:textId="7A218666"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150A387F">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6" w:author="Stephen Richard" w:date="2020-07-09T14:02:00Z">
                              <w:r w:rsidDel="0049707D">
                                <w:rPr>
                                  <w:rFonts w:cstheme="minorHAnsi"/>
                                  <w:sz w:val="20"/>
                                  <w:szCs w:val="20"/>
                                </w:rPr>
                                <w:delText xml:space="preserve">type </w:delText>
                              </w:r>
                            </w:del>
                            <w:ins w:id="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8" w:author="Stephen Richard" w:date="2020-07-09T14:02:00Z">
                              <w:r w:rsidRPr="004679F8" w:rsidDel="0049707D">
                                <w:rPr>
                                  <w:rFonts w:cstheme="minorHAnsi"/>
                                  <w:sz w:val="20"/>
                                  <w:szCs w:val="20"/>
                                </w:rPr>
                                <w:delText xml:space="preserve">in </w:delText>
                              </w:r>
                            </w:del>
                            <w:ins w:id="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10" w:author="Stephen Richard" w:date="2020-07-09T14:02:00Z">
                              <w:r>
                                <w:rPr>
                                  <w:rFonts w:cstheme="minorHAnsi"/>
                                  <w:sz w:val="20"/>
                                  <w:szCs w:val="20"/>
                                </w:rPr>
                                <w:t xml:space="preserve">only </w:t>
                              </w:r>
                            </w:ins>
                            <w:r>
                              <w:rPr>
                                <w:rFonts w:cstheme="minorHAnsi"/>
                                <w:sz w:val="20"/>
                                <w:szCs w:val="20"/>
                              </w:rPr>
                              <w:t>have endurant parts</w:t>
                            </w:r>
                            <w:del w:id="11" w:author="Stephen Richard" w:date="2020-07-09T14:02:00Z">
                              <w:r w:rsidDel="0049707D">
                                <w:rPr>
                                  <w:rFonts w:cstheme="minorHAnsi"/>
                                  <w:sz w:val="20"/>
                                  <w:szCs w:val="20"/>
                                </w:rPr>
                                <w:delText xml:space="preserve"> only</w:delText>
                              </w:r>
                            </w:del>
                            <w:ins w:id="12" w:author="Stephen Richard" w:date="2020-07-09T14:03:00Z">
                              <w:r>
                                <w:rPr>
                                  <w:rFonts w:cstheme="minorHAnsi"/>
                                  <w:sz w:val="20"/>
                                  <w:szCs w:val="20"/>
                                </w:rPr>
                                <w:t>; some endurants</w:t>
                              </w:r>
                            </w:ins>
                            <w:del w:id="1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1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15" w:author="Stephen Richard" w:date="2020-07-09T14:04:00Z">
                              <w:r>
                                <w:rPr>
                                  <w:rFonts w:cstheme="minorHAnsi"/>
                                  <w:sz w:val="20"/>
                                  <w:szCs w:val="20"/>
                                </w:rPr>
                                <w:t>ny particular point in</w:t>
                              </w:r>
                            </w:ins>
                            <w:r>
                              <w:rPr>
                                <w:rFonts w:cstheme="minorHAnsi"/>
                                <w:sz w:val="20"/>
                                <w:szCs w:val="20"/>
                              </w:rPr>
                              <w:t xml:space="preserve"> time</w:t>
                            </w:r>
                            <w:del w:id="16" w:author="Stephen Richard" w:date="2020-07-09T14:04:00Z">
                              <w:r w:rsidDel="0049707D">
                                <w:rPr>
                                  <w:rFonts w:cstheme="minorHAnsi"/>
                                  <w:sz w:val="20"/>
                                  <w:szCs w:val="20"/>
                                </w:rPr>
                                <w:delText>point</w:delText>
                              </w:r>
                            </w:del>
                            <w:r>
                              <w:rPr>
                                <w:rFonts w:cstheme="minorHAnsi"/>
                                <w:sz w:val="20"/>
                                <w:szCs w:val="20"/>
                              </w:rPr>
                              <w:t>, but unfolds in time – it persists</w:t>
                            </w:r>
                            <w:ins w:id="1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18" w:author="Stephen Richard" w:date="2020-07-09T14:02:00Z">
                        <w:r w:rsidDel="0049707D">
                          <w:rPr>
                            <w:rFonts w:cstheme="minorHAnsi"/>
                            <w:sz w:val="20"/>
                            <w:szCs w:val="20"/>
                          </w:rPr>
                          <w:delText xml:space="preserve">type </w:delText>
                        </w:r>
                      </w:del>
                      <w:ins w:id="19"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20" w:author="Stephen Richard" w:date="2020-07-09T14:02:00Z">
                        <w:r w:rsidRPr="004679F8" w:rsidDel="0049707D">
                          <w:rPr>
                            <w:rFonts w:cstheme="minorHAnsi"/>
                            <w:sz w:val="20"/>
                            <w:szCs w:val="20"/>
                          </w:rPr>
                          <w:delText xml:space="preserve">in </w:delText>
                        </w:r>
                      </w:del>
                      <w:ins w:id="21"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22" w:author="Stephen Richard" w:date="2020-07-09T14:02:00Z">
                        <w:r>
                          <w:rPr>
                            <w:rFonts w:cstheme="minorHAnsi"/>
                            <w:sz w:val="20"/>
                            <w:szCs w:val="20"/>
                          </w:rPr>
                          <w:t xml:space="preserve">only </w:t>
                        </w:r>
                      </w:ins>
                      <w:r>
                        <w:rPr>
                          <w:rFonts w:cstheme="minorHAnsi"/>
                          <w:sz w:val="20"/>
                          <w:szCs w:val="20"/>
                        </w:rPr>
                        <w:t>have endurant parts</w:t>
                      </w:r>
                      <w:del w:id="23" w:author="Stephen Richard" w:date="2020-07-09T14:02:00Z">
                        <w:r w:rsidDel="0049707D">
                          <w:rPr>
                            <w:rFonts w:cstheme="minorHAnsi"/>
                            <w:sz w:val="20"/>
                            <w:szCs w:val="20"/>
                          </w:rPr>
                          <w:delText xml:space="preserve"> only</w:delText>
                        </w:r>
                      </w:del>
                      <w:ins w:id="24" w:author="Stephen Richard" w:date="2020-07-09T14:03:00Z">
                        <w:r>
                          <w:rPr>
                            <w:rFonts w:cstheme="minorHAnsi"/>
                            <w:sz w:val="20"/>
                            <w:szCs w:val="20"/>
                          </w:rPr>
                          <w:t>; some endurants</w:t>
                        </w:r>
                      </w:ins>
                      <w:del w:id="25"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26"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27" w:author="Stephen Richard" w:date="2020-07-09T14:04:00Z">
                        <w:r>
                          <w:rPr>
                            <w:rFonts w:cstheme="minorHAnsi"/>
                            <w:sz w:val="20"/>
                            <w:szCs w:val="20"/>
                          </w:rPr>
                          <w:t>ny particular point in</w:t>
                        </w:r>
                      </w:ins>
                      <w:r>
                        <w:rPr>
                          <w:rFonts w:cstheme="minorHAnsi"/>
                          <w:sz w:val="20"/>
                          <w:szCs w:val="20"/>
                        </w:rPr>
                        <w:t xml:space="preserve"> time</w:t>
                      </w:r>
                      <w:del w:id="28" w:author="Stephen Richard" w:date="2020-07-09T14:04:00Z">
                        <w:r w:rsidDel="0049707D">
                          <w:rPr>
                            <w:rFonts w:cstheme="minorHAnsi"/>
                            <w:sz w:val="20"/>
                            <w:szCs w:val="20"/>
                          </w:rPr>
                          <w:delText>point</w:delText>
                        </w:r>
                      </w:del>
                      <w:r>
                        <w:rPr>
                          <w:rFonts w:cstheme="minorHAnsi"/>
                          <w:sz w:val="20"/>
                          <w:szCs w:val="20"/>
                        </w:rPr>
                        <w:t>, but unfolds in time – it persists</w:t>
                      </w:r>
                      <w:ins w:id="29"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30"/>
      <w:r w:rsidR="009172FB">
        <w:rPr>
          <w:noProof/>
          <w:lang w:val="en-CA" w:eastAsia="en-CA"/>
        </w:rPr>
        <w:drawing>
          <wp:anchor distT="0" distB="0" distL="114300" distR="114300" simplePos="0" relativeHeight="251658240" behindDoc="0" locked="0" layoutInCell="1" allowOverlap="1" wp14:anchorId="09104C60" wp14:editId="346DA6B1">
            <wp:simplePos x="0" y="0"/>
            <wp:positionH relativeFrom="margin">
              <wp:posOffset>240665</wp:posOffset>
            </wp:positionH>
            <wp:positionV relativeFrom="paragraph">
              <wp:posOffset>8890</wp:posOffset>
            </wp:positionV>
            <wp:extent cx="1366520" cy="321183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6520" cy="3211830"/>
                    </a:xfrm>
                    <a:prstGeom prst="rect">
                      <a:avLst/>
                    </a:prstGeom>
                  </pic:spPr>
                </pic:pic>
              </a:graphicData>
            </a:graphic>
            <wp14:sizeRelH relativeFrom="margin">
              <wp14:pctWidth>0</wp14:pctWidth>
            </wp14:sizeRelH>
            <wp14:sizeRelV relativeFrom="margin">
              <wp14:pctHeight>0</wp14:pctHeight>
            </wp14:sizeRelV>
          </wp:anchor>
        </w:drawing>
      </w:r>
      <w:commentRangeEnd w:id="30"/>
      <w:r w:rsidR="004F1D3A">
        <w:rPr>
          <w:rStyle w:val="CommentReference"/>
        </w:rPr>
        <w:commentReference w:id="30"/>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5A247C" w:rsidRPr="00D0528C" w:rsidRDefault="005A247C" w:rsidP="0032602C">
                            <w:pPr>
                              <w:pStyle w:val="Caption"/>
                              <w:rPr>
                                <w:noProof/>
                              </w:rPr>
                            </w:pPr>
                            <w:r>
                              <w:t xml:space="preserve">Figure </w:t>
                            </w:r>
                            <w:r w:rsidR="00ED42E8">
                              <w:fldChar w:fldCharType="begin"/>
                            </w:r>
                            <w:r w:rsidR="00ED42E8">
                              <w:instrText xml:space="preserve"> SEQ Figure \* ARABIC </w:instrText>
                            </w:r>
                            <w:r w:rsidR="00ED42E8">
                              <w:fldChar w:fldCharType="separate"/>
                            </w:r>
                            <w:r w:rsidR="00FC3510">
                              <w:rPr>
                                <w:noProof/>
                              </w:rPr>
                              <w:t>2</w:t>
                            </w:r>
                            <w:r w:rsidR="00ED42E8">
                              <w:rPr>
                                <w:noProof/>
                              </w:rPr>
                              <w:fldChar w:fldCharType="end"/>
                            </w:r>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5A247C" w:rsidRPr="00D0528C" w:rsidRDefault="005A247C" w:rsidP="0032602C">
                      <w:pPr>
                        <w:pStyle w:val="Caption"/>
                        <w:rPr>
                          <w:noProof/>
                        </w:rPr>
                      </w:pPr>
                      <w:r>
                        <w:t xml:space="preserve">Figure </w:t>
                      </w:r>
                      <w:r w:rsidR="00ED42E8">
                        <w:fldChar w:fldCharType="begin"/>
                      </w:r>
                      <w:r w:rsidR="00ED42E8">
                        <w:instrText xml:space="preserve"> SEQ Figure \* ARABIC </w:instrText>
                      </w:r>
                      <w:r w:rsidR="00ED42E8">
                        <w:fldChar w:fldCharType="separate"/>
                      </w:r>
                      <w:r w:rsidR="00FC3510">
                        <w:rPr>
                          <w:noProof/>
                        </w:rPr>
                        <w:t>2</w:t>
                      </w:r>
                      <w:r w:rsidR="00ED42E8">
                        <w:rPr>
                          <w:noProof/>
                        </w:rPr>
                        <w:fldChar w:fldCharType="end"/>
                      </w:r>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31"/>
      <w:r>
        <w:rPr>
          <w:noProof/>
          <w:lang w:val="en-CA" w:eastAsia="en-CA"/>
        </w:rPr>
        <w:drawing>
          <wp:inline distT="0" distB="0" distL="0" distR="0" wp14:anchorId="5C3256FB" wp14:editId="5D2850DD">
            <wp:extent cx="1778605"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8605" cy="3211146"/>
                    </a:xfrm>
                    <a:prstGeom prst="rect">
                      <a:avLst/>
                    </a:prstGeom>
                  </pic:spPr>
                </pic:pic>
              </a:graphicData>
            </a:graphic>
          </wp:inline>
        </w:drawing>
      </w:r>
      <w:commentRangeEnd w:id="31"/>
      <w:r w:rsidR="004F1D3A">
        <w:rPr>
          <w:rStyle w:val="CommentReference"/>
        </w:rPr>
        <w:commentReference w:id="31"/>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r w:rsidR="00ED42E8">
        <w:fldChar w:fldCharType="begin"/>
      </w:r>
      <w:r w:rsidR="00ED42E8">
        <w:instrText xml:space="preserve"> SEQ Figure \* ARABIC </w:instrText>
      </w:r>
      <w:r w:rsidR="00ED42E8">
        <w:fldChar w:fldCharType="separate"/>
      </w:r>
      <w:r w:rsidR="00FC3510">
        <w:rPr>
          <w:noProof/>
        </w:rPr>
        <w:t>3</w:t>
      </w:r>
      <w:r w:rsidR="00ED42E8">
        <w:rPr>
          <w:noProof/>
        </w:rPr>
        <w:fldChar w:fldCharType="end"/>
      </w:r>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4</w:t>
                            </w:r>
                            <w:r w:rsidR="00ED42E8">
                              <w:rPr>
                                <w:noProof/>
                              </w:rPr>
                              <w:fldChar w:fldCharType="end"/>
                            </w:r>
                            <w:r>
                              <w:t>. Feature</w:t>
                            </w:r>
                          </w:p>
                          <w:p w14:paraId="64FD6D8B" w14:textId="77777777" w:rsidR="005A247C" w:rsidRPr="00FA70B0" w:rsidRDefault="005A247C" w:rsidP="00FA70B0"/>
                          <w:p w14:paraId="0B03E8D7" w14:textId="4C3F8CF4" w:rsidR="005A247C" w:rsidRDefault="005A2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4</w:t>
                      </w:r>
                      <w:r w:rsidR="00ED42E8">
                        <w:rPr>
                          <w:noProof/>
                        </w:rPr>
                        <w:fldChar w:fldCharType="end"/>
                      </w:r>
                      <w:r>
                        <w:t>. Feature</w:t>
                      </w:r>
                    </w:p>
                    <w:p w14:paraId="64FD6D8B" w14:textId="77777777" w:rsidR="005A247C" w:rsidRPr="00FA70B0" w:rsidRDefault="005A247C" w:rsidP="00FA70B0"/>
                    <w:p w14:paraId="0B03E8D7" w14:textId="4C3F8CF4" w:rsidR="005A247C" w:rsidRDefault="005A247C"/>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32"/>
      <w:commentRangeEnd w:id="32"/>
      <w:r>
        <w:rPr>
          <w:rStyle w:val="CommentReference"/>
        </w:rPr>
        <w:commentReference w:id="32"/>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3" w:author="Stephen Richard" w:date="2020-07-09T14:29:00Z">
                              <w:r w:rsidDel="007C13B6">
                                <w:rPr>
                                  <w:rFonts w:ascii="Segoe UI" w:hAnsi="Segoe UI" w:cs="Segoe UI"/>
                                  <w:sz w:val="16"/>
                                  <w:szCs w:val="16"/>
                                </w:rPr>
                                <w:delText xml:space="preserve">are </w:delText>
                              </w:r>
                            </w:del>
                            <w:ins w:id="3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5" w:author="Stephen Richard" w:date="2020-07-09T14:29:00Z">
                        <w:r w:rsidDel="007C13B6">
                          <w:rPr>
                            <w:rFonts w:ascii="Segoe UI" w:hAnsi="Segoe UI" w:cs="Segoe UI"/>
                            <w:sz w:val="16"/>
                            <w:szCs w:val="16"/>
                          </w:rPr>
                          <w:delText xml:space="preserve">are </w:delText>
                        </w:r>
                      </w:del>
                      <w:ins w:id="36"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3C5C5205">
            <wp:extent cx="2317898" cy="3710334"/>
            <wp:effectExtent l="0" t="0" r="635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31327" cy="373183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5A247C" w:rsidRDefault="005A247C" w:rsidP="00495496">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5</w:t>
                            </w:r>
                            <w:r w:rsidR="00ED42E8">
                              <w:rPr>
                                <w:noProof/>
                              </w:rPr>
                              <w:fldChar w:fldCharType="end"/>
                            </w:r>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5A247C" w:rsidRDefault="005A247C" w:rsidP="00495496">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5</w:t>
                      </w:r>
                      <w:r w:rsidR="00ED42E8">
                        <w:rPr>
                          <w:noProof/>
                        </w:rPr>
                        <w:fldChar w:fldCharType="end"/>
                      </w:r>
                      <w:r>
                        <w:t>. Perdurant</w:t>
                      </w:r>
                    </w:p>
                  </w:txbxContent>
                </v:textbox>
                <w10:wrap type="square" anchorx="margin"/>
              </v:shape>
            </w:pict>
          </mc:Fallback>
        </mc:AlternateContent>
      </w:r>
    </w:p>
    <w:p w14:paraId="7D0E4134" w14:textId="5BC01CC5" w:rsidR="007231A6" w:rsidRDefault="007231A6">
      <w:pPr>
        <w:rPr>
          <w:ins w:id="37"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7BB60A6A">
            <wp:simplePos x="0" y="0"/>
            <wp:positionH relativeFrom="page">
              <wp:posOffset>1114425</wp:posOffset>
            </wp:positionH>
            <wp:positionV relativeFrom="paragraph">
              <wp:posOffset>269875</wp:posOffset>
            </wp:positionV>
            <wp:extent cx="1981200" cy="2110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7251"/>
                    <a:stretch/>
                  </pic:blipFill>
                  <pic:spPr bwMode="auto">
                    <a:xfrm>
                      <a:off x="0" y="0"/>
                      <a:ext cx="19812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837A6A2">
                <wp:simplePos x="0" y="0"/>
                <wp:positionH relativeFrom="margin">
                  <wp:posOffset>2333625</wp:posOffset>
                </wp:positionH>
                <wp:positionV relativeFrom="paragraph">
                  <wp:posOffset>13335</wp:posOffset>
                </wp:positionV>
                <wp:extent cx="3086100" cy="1664970"/>
                <wp:effectExtent l="0" t="0" r="1905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1664970"/>
                        </a:xfrm>
                        <a:prstGeom prst="rect">
                          <a:avLst/>
                        </a:prstGeom>
                        <a:solidFill>
                          <a:schemeClr val="lt1"/>
                        </a:solidFill>
                        <a:ln w="6350">
                          <a:solidFill>
                            <a:prstClr val="black"/>
                          </a:solidFill>
                        </a:ln>
                      </wps:spPr>
                      <wps:txb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1.05pt;width:243pt;height:13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" fillcolor="white [3201]" strokeweight=".5pt">
                <v:textbo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250635CD" w:rsidR="0079177B" w:rsidRDefault="001D7F37">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7A4ACE5D">
                <wp:simplePos x="0" y="0"/>
                <wp:positionH relativeFrom="margin">
                  <wp:align>center</wp:align>
                </wp:positionH>
                <wp:positionV relativeFrom="paragraph">
                  <wp:posOffset>6474460</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5A247C" w:rsidRDefault="005A247C"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0;margin-top:509.8pt;width:125.25pt;height:24.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HkIwIAACU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" stroked="f">
                <v:textbox>
                  <w:txbxContent>
                    <w:p w14:paraId="7B2C34BE" w14:textId="0A5EF8B8" w:rsidR="005A247C" w:rsidRDefault="005A247C" w:rsidP="00030054">
                      <w:pPr>
                        <w:pStyle w:val="Caption"/>
                      </w:pPr>
                      <w:r>
                        <w:t>Figure 7. Quality examples</w:t>
                      </w:r>
                    </w:p>
                  </w:txbxContent>
                </v:textbox>
                <w10:wrap type="square" anchorx="margin"/>
              </v:shape>
            </w:pict>
          </mc:Fallback>
        </mc:AlternateContent>
      </w:r>
      <w:r w:rsidR="007231A6" w:rsidRPr="00AC331A">
        <w:rPr>
          <w:noProof/>
          <w:lang w:val="en-CA" w:eastAsia="en-CA"/>
        </w:rPr>
        <w:drawing>
          <wp:anchor distT="0" distB="0" distL="114300" distR="114300" simplePos="0" relativeHeight="251663360" behindDoc="0" locked="0" layoutInCell="1" allowOverlap="1" wp14:anchorId="5C1D06A1" wp14:editId="017884EC">
            <wp:simplePos x="0" y="0"/>
            <wp:positionH relativeFrom="margin">
              <wp:posOffset>200025</wp:posOffset>
            </wp:positionH>
            <wp:positionV relativeFrom="paragraph">
              <wp:posOffset>1457325</wp:posOffset>
            </wp:positionV>
            <wp:extent cx="5114925" cy="5242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524256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5A247C" w:rsidRPr="00E13816" w:rsidRDefault="005A247C" w:rsidP="0079177B">
                            <w:pPr>
                              <w:pStyle w:val="Caption"/>
                              <w:rPr>
                                <w:noProof/>
                              </w:rPr>
                            </w:pPr>
                            <w:r>
                              <w:t xml:space="preserve">Figure </w:t>
                            </w:r>
                            <w:r w:rsidR="00ED42E8">
                              <w:fldChar w:fldCharType="begin"/>
                            </w:r>
                            <w:r w:rsidR="00ED42E8">
                              <w:instrText xml:space="preserve"> SEQ Figure \* ARABIC </w:instrText>
                            </w:r>
                            <w:r w:rsidR="00ED42E8">
                              <w:fldChar w:fldCharType="separate"/>
                            </w:r>
                            <w:r w:rsidR="00FC3510">
                              <w:rPr>
                                <w:noProof/>
                              </w:rPr>
                              <w:t>6</w:t>
                            </w:r>
                            <w:r w:rsidR="00ED42E8">
                              <w:rPr>
                                <w:noProof/>
                              </w:rPr>
                              <w:fldChar w:fldCharType="end"/>
                            </w:r>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5A247C" w:rsidRPr="00E13816" w:rsidRDefault="005A247C" w:rsidP="0079177B">
                      <w:pPr>
                        <w:pStyle w:val="Caption"/>
                        <w:rPr>
                          <w:noProof/>
                        </w:rPr>
                      </w:pPr>
                      <w:r>
                        <w:t xml:space="preserve">Figure </w:t>
                      </w:r>
                      <w:r w:rsidR="00ED42E8">
                        <w:fldChar w:fldCharType="begin"/>
                      </w:r>
                      <w:r w:rsidR="00ED42E8">
                        <w:instrText xml:space="preserve"> SEQ Figure \* ARABIC </w:instrText>
                      </w:r>
                      <w:r w:rsidR="00ED42E8">
                        <w:fldChar w:fldCharType="separate"/>
                      </w:r>
                      <w:r w:rsidR="00FC3510">
                        <w:rPr>
                          <w:noProof/>
                        </w:rPr>
                        <w:t>6</w:t>
                      </w:r>
                      <w:r w:rsidR="00ED42E8">
                        <w:rPr>
                          <w:noProof/>
                        </w:rPr>
                        <w:fldChar w:fldCharType="end"/>
                      </w:r>
                      <w:r>
                        <w:t>. Inherants and Situation</w:t>
                      </w:r>
                    </w:p>
                  </w:txbxContent>
                </v:textbox>
                <w10:wrap type="square"/>
              </v:shape>
            </w:pict>
          </mc:Fallback>
        </mc:AlternateContent>
      </w:r>
      <w:commentRangeStart w:id="38"/>
      <w:commentRangeEnd w:id="38"/>
      <w:r w:rsidR="003B4B43">
        <w:rPr>
          <w:rStyle w:val="CommentReference"/>
        </w:rPr>
        <w:commentReference w:id="38"/>
      </w:r>
      <w:r w:rsidR="0079177B">
        <w:br w:type="page"/>
      </w:r>
    </w:p>
    <w:p w14:paraId="6C01A44C" w14:textId="4B808B63" w:rsidR="00CF7969" w:rsidRDefault="00DF40BF" w:rsidP="004663A1">
      <w:pPr>
        <w:pStyle w:val="Heading1"/>
      </w:pPr>
      <w:bookmarkStart w:id="39" w:name="_Toc45622962"/>
      <w:r>
        <w:t xml:space="preserve">GSO </w:t>
      </w:r>
      <w:r w:rsidR="00555202">
        <w:t>Geology</w:t>
      </w:r>
      <w:r w:rsidR="0032602C">
        <w:t xml:space="preserve"> </w:t>
      </w:r>
      <w:r w:rsidR="009B6DED">
        <w:t>and Geology Modules</w:t>
      </w:r>
      <w:bookmarkEnd w:id="3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40" w:name="_Hlk32217728"/>
      <w:r w:rsidR="00CF7969" w:rsidRPr="00CF7969">
        <w:t>GSO-Geology.ttl</w:t>
      </w:r>
      <w:bookmarkEnd w:id="40"/>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r w:rsidR="00ED42E8">
        <w:fldChar w:fldCharType="begin"/>
      </w:r>
      <w:r w:rsidR="00ED42E8">
        <w:instrText xml:space="preserve"> SEQ Table \* ARABIC </w:instrText>
      </w:r>
      <w:r w:rsidR="00ED42E8">
        <w:fldChar w:fldCharType="separate"/>
      </w:r>
      <w:r w:rsidR="00D569F1">
        <w:rPr>
          <w:noProof/>
        </w:rPr>
        <w:t>1</w:t>
      </w:r>
      <w:r w:rsidR="00ED42E8">
        <w:rPr>
          <w:noProof/>
        </w:rPr>
        <w:fldChar w:fldCharType="end"/>
      </w:r>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41"/>
            <w:r>
              <w:rPr>
                <w:b/>
                <w:bCs/>
                <w:sz w:val="24"/>
                <w:szCs w:val="24"/>
              </w:rPr>
              <w:t>Name</w:t>
            </w:r>
            <w:commentRangeEnd w:id="41"/>
            <w:r w:rsidR="007D5C4D">
              <w:rPr>
                <w:rStyle w:val="CommentReference"/>
              </w:rPr>
              <w:commentReference w:id="4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14:paraId="494AD44E" w14:textId="77777777" w:rsidTr="007D5C4D">
        <w:trPr>
          <w:trHeight w:val="600"/>
        </w:trPr>
        <w:tc>
          <w:tcPr>
            <w:tcW w:w="1284" w:type="pct"/>
            <w:noWrap/>
            <w:hideMark/>
          </w:tcPr>
          <w:p w14:paraId="24AD6445" w14:textId="77777777" w:rsidR="009F17DC" w:rsidRPr="00D8749F" w:rsidRDefault="009F17DC" w:rsidP="00D8749F">
            <w:r w:rsidRPr="00D8749F">
              <w:t>Aggregate non clastic particle</w:t>
            </w:r>
          </w:p>
        </w:tc>
        <w:tc>
          <w:tcPr>
            <w:tcW w:w="3716" w:type="pct"/>
            <w:hideMark/>
          </w:tcPr>
          <w:p w14:paraId="4CED5E63" w14:textId="77777777" w:rsidR="009F17DC" w:rsidRPr="007D5C4D" w:rsidRDefault="009F17DC" w:rsidP="00D8749F">
            <w:r w:rsidRPr="007D5C4D">
              <w:t>Generic term for a non-clastic particle that is itself composed of an aggregation of particles.</w:t>
            </w:r>
          </w:p>
        </w:tc>
      </w:tr>
      <w:tr w:rsidR="009F17DC" w:rsidRPr="00D8749F" w14:paraId="6669EACD" w14:textId="77777777" w:rsidTr="007D5C4D">
        <w:trPr>
          <w:trHeight w:val="600"/>
        </w:trPr>
        <w:tc>
          <w:tcPr>
            <w:tcW w:w="1284" w:type="pct"/>
            <w:noWrap/>
            <w:hideMark/>
          </w:tcPr>
          <w:p w14:paraId="24ADF297" w14:textId="77777777" w:rsidR="009F17DC" w:rsidRPr="00D8749F" w:rsidRDefault="009F17DC" w:rsidP="00D8749F">
            <w:r w:rsidRPr="00D8749F">
              <w:t>Alteration degree</w:t>
            </w:r>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14:paraId="32F48F6E" w14:textId="77777777" w:rsidTr="007D5C4D">
        <w:trPr>
          <w:trHeight w:val="600"/>
        </w:trPr>
        <w:tc>
          <w:tcPr>
            <w:tcW w:w="1284" w:type="pct"/>
            <w:noWrap/>
            <w:hideMark/>
          </w:tcPr>
          <w:p w14:paraId="0861B13D" w14:textId="77777777" w:rsidR="009F17DC" w:rsidRPr="00D8749F" w:rsidRDefault="009F17DC" w:rsidP="00D8749F">
            <w:r w:rsidRPr="00D8749F">
              <w:t>Alteration distribution</w:t>
            </w:r>
          </w:p>
        </w:tc>
        <w:tc>
          <w:tcPr>
            <w:tcW w:w="3716" w:type="pct"/>
            <w:hideMark/>
          </w:tcPr>
          <w:p w14:paraId="72CCB97B" w14:textId="5B7B3184" w:rsidR="009F17DC" w:rsidRPr="007D5C4D" w:rsidRDefault="009F17DC" w:rsidP="00FD4B40">
            <w:r w:rsidRPr="007D5C4D">
              <w:t>AlterationDistribution describes the spatial distribution or geometry of alteration zones. e</w:t>
            </w:r>
            <w:r w:rsidR="001C2220">
              <w:t>.</w:t>
            </w:r>
            <w:r w:rsidRPr="007D5C4D">
              <w:t>g</w:t>
            </w:r>
            <w:r w:rsidR="001C2220">
              <w:t>.</w:t>
            </w:r>
            <w:r w:rsidRPr="007D5C4D">
              <w:t xml:space="preserve"> patchy, spotted, banded, viens, vein breccia, pervasive, disseminated, etc</w:t>
            </w:r>
            <w:r w:rsidR="001C2220">
              <w:t>.</w:t>
            </w:r>
          </w:p>
        </w:tc>
      </w:tr>
      <w:tr w:rsidR="009F17DC" w:rsidRPr="00D8749F" w14:paraId="52F7246F" w14:textId="77777777" w:rsidTr="007D5C4D">
        <w:trPr>
          <w:trHeight w:val="300"/>
        </w:trPr>
        <w:tc>
          <w:tcPr>
            <w:tcW w:w="1284" w:type="pct"/>
            <w:noWrap/>
            <w:hideMark/>
          </w:tcPr>
          <w:p w14:paraId="6B2F5097" w14:textId="77777777" w:rsidR="009F17DC" w:rsidRPr="00D8749F" w:rsidRDefault="009F17DC" w:rsidP="00D8749F">
            <w:r w:rsidRPr="00D8749F">
              <w:t>Alteration type</w:t>
            </w:r>
          </w:p>
        </w:tc>
        <w:tc>
          <w:tcPr>
            <w:tcW w:w="3716" w:type="pct"/>
            <w:hideMark/>
          </w:tcPr>
          <w:p w14:paraId="0542139D" w14:textId="20278B91" w:rsidR="009F17DC" w:rsidRPr="007D5C4D" w:rsidRDefault="009F17DC" w:rsidP="00D8749F">
            <w:r w:rsidRPr="007D5C4D">
              <w:t>Specification of alteration types (e</w:t>
            </w:r>
            <w:r w:rsidR="001C2220">
              <w:t>.g.</w:t>
            </w:r>
            <w:r w:rsidRPr="007D5C4D">
              <w:t xml:space="preserve"> potassic, argillic, advanced argillic)</w:t>
            </w:r>
            <w:r w:rsidR="001C2220">
              <w:t>.</w:t>
            </w:r>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14:paraId="43F0AA0B" w14:textId="77777777" w:rsidTr="007D5C4D">
        <w:trPr>
          <w:trHeight w:val="600"/>
        </w:trPr>
        <w:tc>
          <w:tcPr>
            <w:tcW w:w="1284" w:type="pct"/>
            <w:hideMark/>
          </w:tcPr>
          <w:p w14:paraId="38EFCE1E" w14:textId="77777777" w:rsidR="009F17DC" w:rsidRPr="007D5C4D" w:rsidRDefault="009F17DC" w:rsidP="00D8749F">
            <w:r w:rsidRPr="007D5C4D">
              <w:t xml:space="preserve">Bedding Package </w:t>
            </w:r>
          </w:p>
        </w:tc>
        <w:tc>
          <w:tcPr>
            <w:tcW w:w="3716" w:type="pct"/>
            <w:hideMark/>
          </w:tcPr>
          <w:p w14:paraId="737AAAA0" w14:textId="28660B46" w:rsidR="009F17DC" w:rsidRPr="007D5C4D" w:rsidRDefault="009F17DC">
            <w:r w:rsidRPr="007D5C4D">
              <w:t>A sub-map scale sequence of strata, e.g. bouma sequence, fining-upward sequence, interbedded sandstone and mudstone</w:t>
            </w:r>
            <w:r w:rsidR="001C2220">
              <w:t>.</w:t>
            </w:r>
          </w:p>
        </w:tc>
      </w:tr>
      <w:tr w:rsidR="009F17DC" w:rsidRPr="00D8749F" w14:paraId="71F5E1A8" w14:textId="77777777" w:rsidTr="007D5C4D">
        <w:trPr>
          <w:trHeight w:val="300"/>
        </w:trPr>
        <w:tc>
          <w:tcPr>
            <w:tcW w:w="1284" w:type="pct"/>
            <w:noWrap/>
            <w:hideMark/>
          </w:tcPr>
          <w:p w14:paraId="6B3B8943" w14:textId="77777777" w:rsidR="009F17DC" w:rsidRPr="00D8749F" w:rsidRDefault="009F17DC" w:rsidP="00D8749F">
            <w:r w:rsidRPr="00D8749F">
              <w:t>bolide impact</w:t>
            </w:r>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42" w:author="Stephen Richard" w:date="2020-07-09T15:08:00Z">
              <w:r>
                <w:rPr>
                  <w:rFonts w:ascii="Segoe UI" w:hAnsi="Segoe UI" w:cs="Segoe UI"/>
                  <w:sz w:val="18"/>
                  <w:szCs w:val="18"/>
                </w:rPr>
                <w:t>A sedimentary fabric characterized by disk-shaped or elongate fragments dipping in a preferred direcation at an angle to bedding (Ne;uendorf et al., 2005)</w:t>
              </w:r>
            </w:ins>
            <w:ins w:id="43"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44"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4CEEB8A" w:rsidR="009F17DC" w:rsidRPr="00D8749F" w:rsidRDefault="00FE5AAE" w:rsidP="00D8749F">
            <w:r>
              <w:t>C</w:t>
            </w:r>
            <w:r w:rsidR="009F17DC" w:rsidRPr="00D8749F">
              <w:t>ometary impact</w:t>
            </w:r>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14:paraId="7480C558" w14:textId="77777777" w:rsidTr="007D5C4D">
        <w:trPr>
          <w:trHeight w:val="900"/>
        </w:trPr>
        <w:tc>
          <w:tcPr>
            <w:tcW w:w="1284" w:type="pct"/>
            <w:noWrap/>
            <w:hideMark/>
          </w:tcPr>
          <w:p w14:paraId="3336D614" w14:textId="77777777" w:rsidR="009F17DC" w:rsidRPr="00D8749F" w:rsidRDefault="009F17DC" w:rsidP="00D8749F">
            <w:r w:rsidRPr="00D8749F">
              <w:t>Crystal</w:t>
            </w:r>
          </w:p>
        </w:tc>
        <w:tc>
          <w:tcPr>
            <w:tcW w:w="3716" w:type="pct"/>
            <w:hideMark/>
          </w:tcPr>
          <w:p w14:paraId="244E8CEA" w14:textId="77777777" w:rsidR="009F17DC" w:rsidRPr="007D5C4D" w:rsidRDefault="009F17DC" w:rsidP="00D8749F">
            <w:r w:rsidRPr="007D5C4D">
              <w:t>An object composed of a single mineral species, with a characteristic geometrical shape, bounded by flat faces with specific, characteristic orientations reflecting a consistent, highly ordered internal arrangement of constituent atoms.</w:t>
            </w:r>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45" w:author="Stephen Richard" w:date="2020-07-14T11:11:00Z">
              <w:r>
                <w:t xml:space="preserve">A </w:t>
              </w:r>
            </w:ins>
            <w:ins w:id="46"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14:paraId="7EB801E7" w14:textId="77777777" w:rsidTr="007D5C4D">
        <w:trPr>
          <w:trHeight w:val="900"/>
        </w:trPr>
        <w:tc>
          <w:tcPr>
            <w:tcW w:w="1284" w:type="pct"/>
            <w:noWrap/>
            <w:hideMark/>
          </w:tcPr>
          <w:p w14:paraId="7DFF981F" w14:textId="64FADE90" w:rsidR="009F17DC" w:rsidRPr="00D8749F" w:rsidRDefault="00B5614C" w:rsidP="00D8749F">
            <w:r>
              <w:t>H</w:t>
            </w:r>
            <w:r w:rsidRPr="00D8749F">
              <w:t xml:space="preserve">ydrothermal </w:t>
            </w:r>
            <w:r w:rsidR="009F17DC" w:rsidRPr="00D8749F">
              <w:t>vein</w:t>
            </w:r>
          </w:p>
        </w:tc>
        <w:tc>
          <w:tcPr>
            <w:tcW w:w="3716" w:type="pct"/>
            <w:hideMark/>
          </w:tcPr>
          <w:p w14:paraId="17BB1241" w14:textId="4D301B1D" w:rsidR="009F17DC" w:rsidRPr="007D5C4D" w:rsidRDefault="009F17DC">
            <w:r w:rsidRPr="007D5C4D">
              <w:t>A tabular or sheet-like part of a compound material formed by hydrothermal (or other metasomatic) mineral filling a fracture, may be associated with replacement of the host rock adjacent to the body</w:t>
            </w:r>
            <w:r w:rsidR="00B5614C">
              <w:t>.</w:t>
            </w:r>
          </w:p>
        </w:tc>
      </w:tr>
      <w:tr w:rsidR="009F17DC" w:rsidRPr="00D8749F" w14:paraId="4A641250" w14:textId="77777777" w:rsidTr="007D5C4D">
        <w:trPr>
          <w:trHeight w:val="600"/>
        </w:trPr>
        <w:tc>
          <w:tcPr>
            <w:tcW w:w="1284" w:type="pct"/>
            <w:noWrap/>
            <w:hideMark/>
          </w:tcPr>
          <w:p w14:paraId="78A2CFE0" w14:textId="07392F0E" w:rsidR="009F17DC" w:rsidRPr="00D8749F" w:rsidRDefault="007D5C4D" w:rsidP="00D8749F">
            <w:r>
              <w:t>I</w:t>
            </w:r>
            <w:r w:rsidRPr="00D8749F">
              <w:t xml:space="preserve">gneous </w:t>
            </w:r>
            <w:r w:rsidR="009F17DC" w:rsidRPr="00D8749F">
              <w:t>vein</w:t>
            </w:r>
          </w:p>
        </w:tc>
        <w:tc>
          <w:tcPr>
            <w:tcW w:w="3716" w:type="pct"/>
            <w:hideMark/>
          </w:tcPr>
          <w:p w14:paraId="3DA05184" w14:textId="37CEDF6A" w:rsidR="009F17DC" w:rsidRPr="007D5C4D" w:rsidRDefault="009F17DC" w:rsidP="00B5614C">
            <w:r w:rsidRPr="007D5C4D">
              <w:t xml:space="preserve">A tabular or sheet like part of a compound material formed by the intrusion of magma. </w:t>
            </w:r>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14:paraId="53FFD860" w14:textId="77777777" w:rsidTr="007D5C4D">
        <w:trPr>
          <w:trHeight w:val="1500"/>
        </w:trPr>
        <w:tc>
          <w:tcPr>
            <w:tcW w:w="1284" w:type="pct"/>
            <w:noWrap/>
            <w:hideMark/>
          </w:tcPr>
          <w:p w14:paraId="12896DE4" w14:textId="52576509" w:rsidR="009F17DC" w:rsidRPr="00FD4B40" w:rsidRDefault="007D5C4D" w:rsidP="00D8749F">
            <w:r>
              <w:t>M</w:t>
            </w:r>
            <w:r w:rsidRPr="00D8749F">
              <w:t>ono</w:t>
            </w:r>
            <w:r w:rsidR="009F17DC" w:rsidRPr="00D8749F">
              <w:t xml:space="preserve">-mineralic crystal particle </w:t>
            </w:r>
          </w:p>
        </w:tc>
        <w:tc>
          <w:tcPr>
            <w:tcW w:w="3716" w:type="pct"/>
            <w:hideMark/>
          </w:tcPr>
          <w:p w14:paraId="48C8A21C" w14:textId="7DCBFAE2" w:rsidR="009F17DC" w:rsidRPr="007D5C4D" w:rsidRDefault="009F17DC" w:rsidP="00D8749F">
            <w:r w:rsidRPr="007D5C4D">
              <w:t>Typical grain constituent in a phaneritic igneous or metamorphic rock, visible to naked eye or with hand lens. Particle</w:t>
            </w:r>
            <w:r w:rsidR="00DD26A8">
              <w:t>s</w:t>
            </w:r>
            <w:r w:rsidRPr="007D5C4D">
              <w:t xml:space="preserve"> are individual mineral grains that have crystallized from melt or through metamorphic processes.  In deformed rocks, these m</w:t>
            </w:r>
            <w:r w:rsidR="00DD26A8">
              <w:t>a</w:t>
            </w:r>
            <w:r w:rsidRPr="007D5C4D">
              <w:t>y have some subgrain structure but at the scale of description are considered individual particles in a granular material constituent of a rock.</w:t>
            </w:r>
          </w:p>
        </w:tc>
      </w:tr>
      <w:tr w:rsidR="009F17DC" w:rsidRPr="00D8749F" w14:paraId="7D512F23" w14:textId="77777777" w:rsidTr="007D5C4D">
        <w:trPr>
          <w:trHeight w:val="1200"/>
        </w:trPr>
        <w:tc>
          <w:tcPr>
            <w:tcW w:w="1284" w:type="pct"/>
            <w:noWrap/>
            <w:hideMark/>
          </w:tcPr>
          <w:p w14:paraId="191CAA4D" w14:textId="77777777" w:rsidR="009F17DC" w:rsidRPr="00D8749F" w:rsidRDefault="009F17DC" w:rsidP="00D8749F">
            <w:r w:rsidRPr="00D8749F">
              <w:t>Nodule</w:t>
            </w:r>
          </w:p>
        </w:tc>
        <w:tc>
          <w:tcPr>
            <w:tcW w:w="3716" w:type="pct"/>
            <w:hideMark/>
          </w:tcPr>
          <w:p w14:paraId="46170CC1" w14:textId="77777777" w:rsidR="009F17DC" w:rsidRPr="007D5C4D" w:rsidRDefault="009F17DC">
            <w:r w:rsidRPr="007D5C4D">
              <w: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t>
            </w:r>
          </w:p>
        </w:tc>
      </w:tr>
      <w:tr w:rsidR="009F17DC" w:rsidRPr="00D8749F" w14:paraId="660B28D1" w14:textId="77777777" w:rsidTr="007D5C4D">
        <w:trPr>
          <w:trHeight w:val="600"/>
        </w:trPr>
        <w:tc>
          <w:tcPr>
            <w:tcW w:w="1284" w:type="pct"/>
            <w:noWrap/>
            <w:hideMark/>
          </w:tcPr>
          <w:p w14:paraId="089CB657" w14:textId="77777777" w:rsidR="009F17DC" w:rsidRPr="00D8749F" w:rsidRDefault="009F17DC" w:rsidP="00D8749F">
            <w:r w:rsidRPr="00D8749F">
              <w:t>Orb</w:t>
            </w:r>
          </w:p>
        </w:tc>
        <w:tc>
          <w:tcPr>
            <w:tcW w:w="3716" w:type="pct"/>
            <w:hideMark/>
          </w:tcPr>
          <w:p w14:paraId="034E1869" w14:textId="3F4E758D" w:rsidR="009F17DC" w:rsidRPr="007D5C4D" w:rsidRDefault="009F17DC">
            <w:r w:rsidRPr="007D5C4D">
              <w:t>Igneous constituent typically mafic, equant rounded spheroid with concentric mineralogic banding</w:t>
            </w:r>
            <w:r w:rsidR="00DD26A8">
              <w:t>.</w:t>
            </w:r>
          </w:p>
        </w:tc>
      </w:tr>
      <w:tr w:rsidR="009F17DC" w:rsidRPr="004663A1" w14:paraId="2B74A39B" w14:textId="77777777" w:rsidTr="007D5C4D">
        <w:trPr>
          <w:trHeight w:val="300"/>
        </w:trPr>
        <w:tc>
          <w:tcPr>
            <w:tcW w:w="1284" w:type="pct"/>
            <w:hideMark/>
          </w:tcPr>
          <w:p w14:paraId="4EC2C3F5" w14:textId="77777777" w:rsidR="009F17DC" w:rsidRPr="007D5C4D" w:rsidRDefault="009F17DC" w:rsidP="00D8749F">
            <w:r w:rsidRPr="007D5C4D">
              <w:t>Outcrop</w:t>
            </w:r>
          </w:p>
        </w:tc>
        <w:tc>
          <w:tcPr>
            <w:tcW w:w="3716" w:type="pct"/>
            <w:hideMark/>
          </w:tcPr>
          <w:p w14:paraId="7431897E" w14:textId="77777777" w:rsidR="009F17DC" w:rsidRPr="007D5C4D" w:rsidRDefault="009F17DC">
            <w:r w:rsidRPr="007D5C4D">
              <w:t>A boundary between a rock body and the atmosphere or a liquid body.</w:t>
            </w:r>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77777777" w:rsidR="009F17DC" w:rsidRPr="00D8749F" w:rsidRDefault="009F17DC" w:rsidP="00D8749F">
            <w:r w:rsidRPr="00D8749F">
              <w:t>pore space</w:t>
            </w:r>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77777777" w:rsidR="009F17DC" w:rsidRPr="00D8749F" w:rsidRDefault="009F17DC" w:rsidP="00D8749F">
            <w:r w:rsidRPr="00D8749F">
              <w:t xml:space="preserve">preferred orientation </w:t>
            </w:r>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14:paraId="624A4FB1" w14:textId="77777777" w:rsidTr="007D5C4D">
        <w:trPr>
          <w:trHeight w:val="600"/>
        </w:trPr>
        <w:tc>
          <w:tcPr>
            <w:tcW w:w="1284" w:type="pct"/>
            <w:noWrap/>
            <w:hideMark/>
          </w:tcPr>
          <w:p w14:paraId="0F517C34" w14:textId="77777777" w:rsidR="009F17DC" w:rsidRPr="00D8749F" w:rsidRDefault="009F17DC" w:rsidP="00D8749F">
            <w:r w:rsidRPr="00D8749F">
              <w:t>Schlieren</w:t>
            </w:r>
          </w:p>
        </w:tc>
        <w:tc>
          <w:tcPr>
            <w:tcW w:w="3716" w:type="pct"/>
            <w:hideMark/>
          </w:tcPr>
          <w:p w14:paraId="2FE0E8A8" w14:textId="35B2C6E4" w:rsidR="009F17DC" w:rsidRPr="007D5C4D" w:rsidRDefault="005E15AD">
            <w:r>
              <w:t>A</w:t>
            </w:r>
            <w:r w:rsidRPr="007D5C4D">
              <w:t xml:space="preserve"> </w:t>
            </w:r>
            <w:r w:rsidR="009F17DC" w:rsidRPr="007D5C4D">
              <w:t>tabular body, generally a few cm to a few metres long, within a plutonic rock, having different mineral proportions and colour to the surrounding rock</w:t>
            </w:r>
            <w:r>
              <w:t>.</w:t>
            </w:r>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47"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14:paraId="2B1B0189" w14:textId="77777777" w:rsidTr="007D5C4D">
        <w:trPr>
          <w:trHeight w:val="900"/>
        </w:trPr>
        <w:tc>
          <w:tcPr>
            <w:tcW w:w="1284" w:type="pct"/>
            <w:noWrap/>
            <w:hideMark/>
          </w:tcPr>
          <w:p w14:paraId="7FE89286" w14:textId="5B9CAF41" w:rsidR="009F17DC" w:rsidRPr="00FD4B40" w:rsidRDefault="005E15AD" w:rsidP="00D8749F">
            <w:r>
              <w:t>S</w:t>
            </w:r>
            <w:r w:rsidRPr="00D8749F">
              <w:t xml:space="preserve">yngenetic </w:t>
            </w:r>
            <w:r w:rsidR="009F17DC" w:rsidRPr="00D8749F">
              <w:t>nodule</w:t>
            </w:r>
          </w:p>
        </w:tc>
        <w:tc>
          <w:tcPr>
            <w:tcW w:w="3716" w:type="pct"/>
            <w:hideMark/>
          </w:tcPr>
          <w:p w14:paraId="6EA0D512" w14:textId="547A2DBA" w:rsidR="009F17DC" w:rsidRPr="007D5C4D" w:rsidRDefault="009F17DC">
            <w:r w:rsidRPr="007D5C4D">
              <w:t>Particle formed by chemical precipitation at sediment-water interface, lacking layered structure that characterizes coated grains. Includes glauconite grains, manganese nodules, phosphate grains. Manganese nodule--\An irregular, black to brown, friable</w:t>
            </w:r>
            <w:r w:rsidR="005E15AD">
              <w:t>.</w:t>
            </w:r>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14:paraId="1C634ED9" w14:textId="77777777" w:rsidTr="007D5C4D">
        <w:trPr>
          <w:trHeight w:val="300"/>
        </w:trPr>
        <w:tc>
          <w:tcPr>
            <w:tcW w:w="1284" w:type="pct"/>
            <w:noWrap/>
            <w:hideMark/>
          </w:tcPr>
          <w:p w14:paraId="1AA2A169" w14:textId="77777777" w:rsidR="009F17DC" w:rsidRPr="00FD4B40" w:rsidRDefault="009F17DC" w:rsidP="00D8749F">
            <w:r w:rsidRPr="00D8749F">
              <w:t xml:space="preserve">Volcanic Glass  </w:t>
            </w:r>
          </w:p>
        </w:tc>
        <w:tc>
          <w:tcPr>
            <w:tcW w:w="3716" w:type="pct"/>
            <w:hideMark/>
          </w:tcPr>
          <w:p w14:paraId="48F5E51C" w14:textId="7DE0AFF0" w:rsidR="009F17DC" w:rsidRPr="007D5C4D" w:rsidRDefault="009F17DC">
            <w:r w:rsidRPr="007D5C4D">
              <w:t>Glass formed by rapid cooling of lava</w:t>
            </w:r>
            <w:r w:rsidR="005E15AD">
              <w:t>.</w:t>
            </w:r>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14:paraId="45503938" w14:textId="77777777" w:rsidTr="007D5C4D">
        <w:trPr>
          <w:trHeight w:val="900"/>
        </w:trPr>
        <w:tc>
          <w:tcPr>
            <w:tcW w:w="1284" w:type="pct"/>
            <w:noWrap/>
            <w:hideMark/>
          </w:tcPr>
          <w:p w14:paraId="6A528619" w14:textId="77777777" w:rsidR="009F17DC" w:rsidRPr="00D8749F" w:rsidRDefault="009F17DC" w:rsidP="00D8749F">
            <w:r w:rsidRPr="00D8749F">
              <w:t>Xenolith</w:t>
            </w:r>
          </w:p>
        </w:tc>
        <w:tc>
          <w:tcPr>
            <w:tcW w:w="3716" w:type="pct"/>
            <w:hideMark/>
          </w:tcPr>
          <w:p w14:paraId="4DBC2124" w14:textId="77777777" w:rsidR="009F17DC" w:rsidRPr="007D5C4D" w:rsidRDefault="009F17DC">
            <w:r w:rsidRPr="007D5C4D">
              <w:t>Inclusion of pre-intrusive country rock in intrusive igneous matrix, cm to about 10 meter diameter in longest dimension. Use term pendant for larger blocks or for lithologically heterogeneous blocks.</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0A9A8216"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modules </w:t>
      </w:r>
      <w:r w:rsidR="009C73B6">
        <w:t xml:space="preserve">that extend </w:t>
      </w:r>
      <w:r>
        <w:t xml:space="preserve">consolidation degree, composition category, genetic category, metamorphic facies,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3DAB3BEA" w:rsidR="00D73AB4" w:rsidRPr="00D73AB4" w:rsidRDefault="00D73AB4" w:rsidP="00D73AB4">
      <w:r>
        <w:t xml:space="preserve">An ontology module </w:t>
      </w:r>
      <w:r w:rsidR="00DD7DB2">
        <w:t>for c</w:t>
      </w:r>
      <w:r>
        <w:t>hemical elements</w:t>
      </w:r>
      <w:r w:rsidR="00DD7DB2">
        <w:t>, including URIs</w:t>
      </w:r>
      <w:r>
        <w:t xml:space="preserve">. Extracted from WikiData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annotations)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70754788"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9" w:history="1">
        <w:r w:rsidRPr="00D73AB4">
          <w:t>http://loop3d.org/GSO/ontology/2020/1/</w:t>
        </w:r>
      </w:hyperlink>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0084FAB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w:t>
      </w:r>
      <w:r w:rsidR="005C3F4B">
        <w:t>Values</w:t>
      </w:r>
      <w:r>
        <w:t xml:space="preserve"> for these </w:t>
      </w:r>
      <w:r w:rsidR="00D46457">
        <w:t xml:space="preserve">qualities </w:t>
      </w:r>
      <w:r w:rsidR="005C3F4B">
        <w:t>have not been implemented and a</w:t>
      </w:r>
      <w:r>
        <w:t xml:space="preserve">re currently specified as free text. The Alteration type, 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23BF04D3"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6C9A0F6C" w:rsidR="009706C2" w:rsidRDefault="00214876" w:rsidP="00375D7F">
      <w:bookmarkStart w:id="48"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30" w:history="1">
        <w:r w:rsidR="009706C2" w:rsidRPr="0073632D">
          <w:rPr>
            <w:rStyle w:val="Hyperlink"/>
          </w:rPr>
          <w:t>https://stratigraphy.org/icschart/ChronostratChart2017-02.pdf</w:t>
        </w:r>
      </w:hyperlink>
      <w:r w:rsidR="009706C2">
        <w:t>)</w:t>
      </w:r>
      <w:r w:rsidR="00443AEA">
        <w:t xml:space="preserve"> and the ISC2020-01 time scale (</w:t>
      </w:r>
      <w:hyperlink r:id="rId31"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48"/>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3A307AB8" w:rsidR="00177AA9" w:rsidRDefault="00177AA9" w:rsidP="00177AA9">
      <w:pPr>
        <w:pStyle w:val="Heading1"/>
      </w:pPr>
      <w:bookmarkStart w:id="49" w:name="_Toc45622963"/>
      <w:r>
        <w:t>Namespaces</w:t>
      </w:r>
      <w:bookmarkEnd w:id="49"/>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50" w:name="_Toc45622964"/>
      <w:r>
        <w:t xml:space="preserve">CGI </w:t>
      </w:r>
      <w:r w:rsidR="006D3D54">
        <w:t>Vocabularies</w:t>
      </w:r>
      <w:bookmarkEnd w:id="50"/>
    </w:p>
    <w:p w14:paraId="7A9E9E11" w14:textId="4D8BBFEA" w:rsidR="006D3D54" w:rsidRDefault="00B35102" w:rsidP="006D3D54">
      <w:r>
        <w:t xml:space="preserve">Many </w:t>
      </w:r>
      <w:hyperlink r:id="rId32"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51" w:name="_Toc45622965"/>
      <w:r>
        <w:t>Quality</w:t>
      </w:r>
      <w:r w:rsidR="00561FAC">
        <w:t xml:space="preserve"> Pattern</w:t>
      </w:r>
      <w:bookmarkEnd w:id="51"/>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52"/>
      <w:r w:rsidR="001B306B">
        <w:t>Quality</w:t>
      </w:r>
      <w:r w:rsidR="006D3D54">
        <w:t xml:space="preserve"> </w:t>
      </w:r>
      <w:commentRangeEnd w:id="52"/>
      <w:r w:rsidR="001B306B">
        <w:rPr>
          <w:rStyle w:val="CommentReference"/>
        </w:rPr>
        <w:commentReference w:id="52"/>
      </w:r>
      <w:r w:rsidR="006D3D54">
        <w:t xml:space="preserve">module. </w:t>
      </w:r>
      <w:r w:rsidR="001B306B">
        <w:t>Other qualities applicable only to certain modules are defined in those modules</w:t>
      </w:r>
      <w:r w:rsidR="006D3D54">
        <w:t>.</w:t>
      </w:r>
    </w:p>
    <w:p w14:paraId="11FA683C" w14:textId="209CF41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 xml:space="preserve">thaht are colours </w:t>
      </w:r>
      <w:r>
        <w:t xml:space="preserve">such as Red. Qualities are bound to their values via the hasValue relation in principle, but in practice, due to OWL constraints, there are two binding relations: gsoc:hasValue </w:t>
      </w:r>
      <w:r w:rsidR="00CA2D3C">
        <w:t>for binding to types,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53"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53"/>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54" w:name="_Toc45622966"/>
      <w:r>
        <w:t>URI P</w:t>
      </w:r>
      <w:r w:rsidR="00044607">
        <w:t>attern</w:t>
      </w:r>
      <w:bookmarkEnd w:id="54"/>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3"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55" w:name="_Toc45622967"/>
      <w:commentRangeStart w:id="56"/>
      <w:r>
        <w:t>Examples</w:t>
      </w:r>
      <w:commentRangeEnd w:id="56"/>
      <w:r w:rsidR="00C4538F">
        <w:rPr>
          <w:rStyle w:val="CommentReference"/>
          <w:rFonts w:asciiTheme="minorHAnsi" w:eastAsiaTheme="minorHAnsi" w:hAnsiTheme="minorHAnsi" w:cstheme="minorBidi"/>
          <w:color w:val="auto"/>
        </w:rPr>
        <w:commentReference w:id="56"/>
      </w:r>
      <w:bookmarkEnd w:id="55"/>
    </w:p>
    <w:p w14:paraId="13D63401" w14:textId="7C2C3842" w:rsidR="00855B62" w:rsidRPr="00211DD2" w:rsidRDefault="00855B62" w:rsidP="007D5C4D">
      <w:pPr>
        <w:pStyle w:val="Heading2"/>
      </w:pPr>
      <w:r>
        <w:t>Roles:</w:t>
      </w:r>
    </w:p>
    <w:p w14:paraId="09BD4E69" w14:textId="77777777" w:rsidR="00AA3474" w:rsidRDefault="00AA3474" w:rsidP="00AA3474">
      <w:pPr>
        <w:pStyle w:val="Heading3"/>
        <w:numPr>
          <w:ilvl w:val="0"/>
          <w:numId w:val="5"/>
        </w:numPr>
      </w:pPr>
      <w:r>
        <w:t>Statement: 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77777777" w:rsidR="00AA3474" w:rsidRDefault="00AA3474" w:rsidP="00AA3474">
      <w:pPr>
        <w:pStyle w:val="owl"/>
      </w:pPr>
      <w:r>
        <w:t xml:space="preserve">            gsog:hasOlderInterval gstime:LowerJurassic ;</w:t>
      </w:r>
    </w:p>
    <w:p w14:paraId="4895FBBC" w14:textId="77777777" w:rsidR="00AA3474" w:rsidRDefault="00AA3474" w:rsidP="00AA3474">
      <w:pPr>
        <w:pStyle w:val="owl"/>
      </w:pPr>
      <w:r>
        <w:t xml:space="preserve">            gsog:hasYoungerInterval gstime:LowerJurassic ;</w:t>
      </w:r>
    </w:p>
    <w:p w14:paraId="3CE7458C" w14:textId="77777777" w:rsidR="00AA347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77777777" w:rsidR="00AA3474" w:rsidRDefault="00AA3474" w:rsidP="00AA3474">
      <w:pPr>
        <w:pStyle w:val="owl"/>
      </w:pPr>
      <w:r>
        <w:t xml:space="preserve">            a gsoq:Metamorphic_Facies ;</w:t>
      </w:r>
    </w:p>
    <w:p w14:paraId="43830A7D" w14:textId="77777777" w:rsidR="00AA3474" w:rsidRDefault="00AA3474" w:rsidP="00AA3474">
      <w:pPr>
        <w:pStyle w:val="owl"/>
      </w:pPr>
      <w:r>
        <w:t xml:space="preserve">            gsoc:hasValue [ a gsmf:no_metamorphic_minerals   ]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77777777" w:rsidR="00AA3474" w:rsidRDefault="00AA3474" w:rsidP="00AA3474">
      <w:pPr>
        <w:pStyle w:val="owl"/>
      </w:pPr>
      <w:r>
        <w:t xml:space="preserve">            a gsgu:Bedding_Thickness_Category ;</w:t>
      </w:r>
    </w:p>
    <w:p w14:paraId="58663AE4" w14:textId="77777777" w:rsidR="00AA3474" w:rsidRDefault="00AA3474" w:rsidP="00AA3474">
      <w:pPr>
        <w:pStyle w:val="owl"/>
      </w:pPr>
      <w:r>
        <w:t xml:space="preserve">            gsoc:hasDataValue "Thin to medium Bedded"@en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77777777" w:rsidR="00AA3474" w:rsidRDefault="00AA3474" w:rsidP="00AA3474">
      <w:pPr>
        <w:pStyle w:val="owl"/>
      </w:pPr>
      <w:r>
        <w:t xml:space="preserve">    a     gsrbp:stratigraphic_part ;</w:t>
      </w:r>
    </w:p>
    <w:p w14:paraId="0B9616BE" w14:textId="77777777" w:rsidR="00AA3474" w:rsidRDefault="00AA3474" w:rsidP="00AA3474">
      <w:pPr>
        <w:pStyle w:val="owl"/>
      </w:pPr>
      <w:r>
        <w:t xml:space="preserve">    gsog:underlies ejs:JsFormation-upper ;</w:t>
      </w:r>
    </w:p>
    <w:p w14:paraId="17F32C9A" w14:textId="77777777" w:rsidR="00AA3474" w:rsidRDefault="00AA3474" w:rsidP="00AA3474">
      <w:pPr>
        <w:pStyle w:val="owl"/>
      </w:pPr>
      <w:r>
        <w:t xml:space="preserve">    rdfs:comment "underlies, overlies, within are subproperty of relatedTo"@en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t>ejs:JsFormation-upper</w:t>
      </w:r>
    </w:p>
    <w:p w14:paraId="4D8B0F87" w14:textId="77777777" w:rsidR="00AA3474" w:rsidRDefault="00AA3474" w:rsidP="00AA3474">
      <w:pPr>
        <w:pStyle w:val="owl"/>
      </w:pPr>
      <w:r>
        <w:t xml:space="preserve">    a     gsrbp:stratigraphic_part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77777777" w:rsidR="00AA3474" w:rsidRDefault="00AA3474" w:rsidP="00AA3474">
      <w:pPr>
        <w:pStyle w:val="owl"/>
      </w:pPr>
      <w:r>
        <w:tab/>
      </w:r>
      <w:r>
        <w:tab/>
        <w:t xml:space="preserve">a gslth:limestone; </w:t>
      </w:r>
    </w:p>
    <w:p w14:paraId="1A808123" w14:textId="77777777" w:rsidR="00AA3474" w:rsidRDefault="00AA3474" w:rsidP="00AA3474">
      <w:pPr>
        <w:pStyle w:val="owl"/>
      </w:pPr>
      <w:r>
        <w:tab/>
      </w:r>
      <w:r>
        <w:tab/>
        <w:t xml:space="preserve">gsoc:hasConstituent [ </w:t>
      </w:r>
    </w:p>
    <w:p w14:paraId="4EE6DC61" w14:textId="77777777" w:rsidR="00AA3474" w:rsidRDefault="00AA3474" w:rsidP="00AA3474">
      <w:pPr>
        <w:pStyle w:val="owl"/>
      </w:pPr>
      <w:r>
        <w:tab/>
      </w:r>
      <w:r>
        <w:tab/>
      </w:r>
      <w:r>
        <w:tab/>
        <w:t xml:space="preserve">a gspt:micrite; </w:t>
      </w:r>
    </w:p>
    <w:p w14:paraId="09A145B7" w14:textId="77777777" w:rsidR="00AA3474" w:rsidRDefault="00AA3474" w:rsidP="00AA3474">
      <w:pPr>
        <w:pStyle w:val="owl"/>
      </w:pPr>
      <w:r>
        <w:tab/>
      </w:r>
      <w:r>
        <w:tab/>
      </w:r>
      <w:r>
        <w:tab/>
        <w:t>gsoc:hasRole gspt:Sedimentary_Matrix;</w:t>
      </w:r>
    </w:p>
    <w:p w14:paraId="0AFC341B" w14:textId="77777777" w:rsidR="00AA3474" w:rsidRDefault="00AA3474" w:rsidP="00AA3474">
      <w:pPr>
        <w:pStyle w:val="owl"/>
      </w:pPr>
      <w:r>
        <w:tab/>
      </w:r>
      <w:r>
        <w:tab/>
      </w:r>
      <w:r>
        <w:tab/>
        <w:t xml:space="preserve">gsoc:hasConstituent [ a gsmin:calcite ]   ]; </w:t>
      </w:r>
    </w:p>
    <w:p w14:paraId="0867B33F" w14:textId="77777777" w:rsidR="00AA3474" w:rsidRDefault="00AA3474" w:rsidP="00AA3474">
      <w:pPr>
        <w:pStyle w:val="owl"/>
      </w:pPr>
      <w:r>
        <w:tab/>
      </w:r>
      <w:r>
        <w:tab/>
        <w:t>gsoc:hasConstituent [</w:t>
      </w:r>
    </w:p>
    <w:p w14:paraId="0D543DA6" w14:textId="77777777" w:rsidR="00AA3474" w:rsidRDefault="00AA3474" w:rsidP="00AA3474">
      <w:pPr>
        <w:pStyle w:val="owl"/>
      </w:pPr>
      <w:r>
        <w:tab/>
      </w:r>
      <w:r>
        <w:tab/>
      </w:r>
      <w:r>
        <w:tab/>
        <w:t>a gspt:material_fossil;</w:t>
      </w:r>
    </w:p>
    <w:p w14:paraId="73CDC0E6" w14:textId="77777777" w:rsidR="00AA3474" w:rsidRDefault="00AA3474" w:rsidP="00AA3474">
      <w:pPr>
        <w:pStyle w:val="owl"/>
      </w:pPr>
      <w:r>
        <w:tab/>
      </w:r>
      <w:r>
        <w:tab/>
      </w:r>
      <w:r>
        <w:tab/>
        <w:t>gsoc:hasRole gspt:Floating_Clast;</w:t>
      </w:r>
    </w:p>
    <w:p w14:paraId="376E2F37" w14:textId="7242DB1C" w:rsidR="00AA3474" w:rsidRDefault="00AA3474" w:rsidP="00AA3474">
      <w:pPr>
        <w:pStyle w:val="owl"/>
      </w:pPr>
      <w:r>
        <w:tab/>
      </w:r>
      <w:r>
        <w:tab/>
      </w:r>
      <w:r>
        <w:tab/>
        <w:t>gsoc:isDerivedFrom  &lt;https://en.wikipedia.org/wiki/Ammonitida&gt;  ]   ]  .</w:t>
      </w:r>
    </w:p>
    <w:p w14:paraId="09DCAF05" w14:textId="77777777" w:rsidR="00AA3474" w:rsidRDefault="00AA3474" w:rsidP="00AA3474">
      <w:pPr>
        <w:pStyle w:val="owl"/>
      </w:pPr>
    </w:p>
    <w:p w14:paraId="2ACDDF44" w14:textId="77777777" w:rsidR="00AA3474" w:rsidRDefault="00AA3474" w:rsidP="00AA3474">
      <w:pPr>
        <w:pStyle w:val="Heading3"/>
        <w:numPr>
          <w:ilvl w:val="0"/>
          <w:numId w:val="5"/>
        </w:numPr>
      </w:pPr>
      <w:r>
        <w:t>Statement: Cretaceous dike intrusion event is younger that granitoid intrusion</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77777777" w:rsidR="00AA3474" w:rsidRDefault="00AA3474" w:rsidP="00AA3474">
      <w:pPr>
        <w:pStyle w:val="owl"/>
      </w:pPr>
      <w:r>
        <w:t xml:space="preserve">    gsoc:hasDirectTemporalLocation evn1:Cretaceous90Ma ;</w:t>
      </w:r>
    </w:p>
    <w:p w14:paraId="1BB67E28" w14:textId="77777777" w:rsidR="00AA3474" w:rsidRDefault="00AA3474" w:rsidP="00AA3474">
      <w:pPr>
        <w:pStyle w:val="owl"/>
      </w:pPr>
      <w:r>
        <w:t xml:space="preserve">    gsoc:hasConstituent [  a gspr:intrusion   ] ;</w:t>
      </w:r>
    </w:p>
    <w:p w14:paraId="43128246" w14:textId="77777777" w:rsidR="00AA3474" w:rsidRDefault="00AA3474" w:rsidP="00AA3474">
      <w:pPr>
        <w:pStyle w:val="owl"/>
      </w:pPr>
      <w:r>
        <w:t xml:space="preserve">    gsog:hasSetting [ a gsen:upper_continental_crustal_setting   ] ;</w:t>
      </w:r>
    </w:p>
    <w:p w14:paraId="381C84AE" w14:textId="77777777" w:rsidR="00AA3474" w:rsidRDefault="00AA3474" w:rsidP="00AA3474">
      <w:pPr>
        <w:pStyle w:val="owl"/>
      </w:pPr>
      <w:r>
        <w:t xml:space="preserve">    gsoc:age_younger_than 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AA3474">
      <w:pPr>
        <w:pStyle w:val="owl"/>
      </w:pPr>
      <w:r>
        <w:t>evn1:Cretaceous90Ma</w:t>
      </w:r>
    </w:p>
    <w:p w14:paraId="57AC550A" w14:textId="77777777" w:rsidR="00AA3474" w:rsidRDefault="00AA3474" w:rsidP="00AA3474">
      <w:pPr>
        <w:pStyle w:val="owl"/>
      </w:pPr>
      <w:r>
        <w:t xml:space="preserve">    a gsog:Geologic_Time_Date ;</w:t>
      </w:r>
    </w:p>
    <w:p w14:paraId="0947359B" w14:textId="77777777" w:rsidR="00AA3474" w:rsidRDefault="00AA3474" w:rsidP="00AA3474">
      <w:pPr>
        <w:pStyle w:val="owl"/>
      </w:pPr>
      <w:r>
        <w:t xml:space="preserve">    rdfs:label "90 Ma"@en  ;</w:t>
      </w:r>
    </w:p>
    <w:p w14:paraId="0BE02E0A" w14:textId="77777777" w:rsidR="00AA3474" w:rsidRDefault="00AA3474" w:rsidP="00AA3474">
      <w:pPr>
        <w:pStyle w:val="owl"/>
      </w:pPr>
      <w:r>
        <w:t xml:space="preserve">    gsoc:hasUOM [ a gsuom:ma ] ;</w:t>
      </w:r>
    </w:p>
    <w:p w14:paraId="3252E7FC" w14:textId="77777777" w:rsidR="00AA3474" w:rsidRDefault="00AA3474" w:rsidP="00AA3474">
      <w:pPr>
        <w:pStyle w:val="owl"/>
      </w:pPr>
      <w:r>
        <w:t xml:space="preserve">    gsog:hasDate "90"^^xsd:decimal ;</w:t>
      </w:r>
    </w:p>
    <w:p w14:paraId="319A8AC9" w14:textId="77777777" w:rsidR="00AA3474" w:rsidRDefault="00AA3474" w:rsidP="00AA3474">
      <w:pPr>
        <w:pStyle w:val="owl"/>
      </w:pPr>
      <w:r>
        <w:t xml:space="preserve">    gsoc:hasQuality [</w:t>
      </w:r>
    </w:p>
    <w:p w14:paraId="10CB0B80" w14:textId="77777777" w:rsidR="00AA3474" w:rsidRDefault="00AA3474" w:rsidP="00AA3474">
      <w:pPr>
        <w:pStyle w:val="owl"/>
      </w:pPr>
      <w:r>
        <w:t xml:space="preserve">            a gsoc:Simple_Uncertainty ; </w:t>
      </w:r>
    </w:p>
    <w:p w14:paraId="5884F61B" w14:textId="77777777" w:rsidR="00AA3474" w:rsidRDefault="00AA3474" w:rsidP="00AA3474">
      <w:pPr>
        <w:pStyle w:val="owl"/>
      </w:pPr>
      <w:r>
        <w:t xml:space="preserve">            gsoc:hasDataValue "8"^^xsd:decimal; </w:t>
      </w:r>
    </w:p>
    <w:p w14:paraId="7FE24405" w14:textId="77777777" w:rsidR="00AA3474" w:rsidRDefault="00AA3474" w:rsidP="00AA3474">
      <w:pPr>
        <w:pStyle w:val="owl"/>
      </w:pPr>
      <w:r>
        <w:t xml:space="preserve">            gsoc:hasUOM [ a gsuom:ma ]  </w:t>
      </w:r>
    </w:p>
    <w:p w14:paraId="26586855" w14:textId="77777777" w:rsidR="00AA3474" w:rsidRDefault="00AA3474" w:rsidP="00AA3474">
      <w:pPr>
        <w:pStyle w:val="owl"/>
        <w:rPr>
          <w:ins w:id="57" w:author="Stephen Richard" w:date="2020-07-14T12:06:00Z"/>
        </w:rPr>
      </w:pPr>
      <w:r>
        <w:tab/>
        <w:t>] .</w:t>
      </w:r>
    </w:p>
    <w:p w14:paraId="28A749BD" w14:textId="77777777" w:rsidR="00AA3474" w:rsidRDefault="00AA3474" w:rsidP="00AA3474">
      <w:pPr>
        <w:pStyle w:val="owl"/>
      </w:pPr>
      <w:r>
        <w:t>evn1:Kg_Intrusion</w:t>
      </w:r>
    </w:p>
    <w:p w14:paraId="34C4AEBA" w14:textId="77777777" w:rsidR="00AA3474" w:rsidRDefault="00AA3474" w:rsidP="00AA3474">
      <w:pPr>
        <w:pStyle w:val="owl"/>
      </w:pPr>
      <w:r>
        <w:t xml:space="preserve">    a gsog:Geologic_Event ;</w:t>
      </w:r>
    </w:p>
    <w:p w14:paraId="786FF1F4" w14:textId="77777777" w:rsidR="00AA3474" w:rsidRDefault="00AA3474" w:rsidP="00AA3474">
      <w:pPr>
        <w:pStyle w:val="owl"/>
      </w:pPr>
      <w:r>
        <w:t xml:space="preserve">    gsoc:hasDirectTemporalLocation [</w:t>
      </w:r>
    </w:p>
    <w:p w14:paraId="79A21C6B" w14:textId="77777777" w:rsidR="00AA3474" w:rsidRDefault="00AA3474" w:rsidP="00AA3474">
      <w:pPr>
        <w:pStyle w:val="owl"/>
      </w:pPr>
      <w:r>
        <w:t xml:space="preserve">          a gsog:Geologic_Age_Instant ;</w:t>
      </w:r>
    </w:p>
    <w:p w14:paraId="5B291B99" w14:textId="77777777" w:rsidR="00AA3474" w:rsidRDefault="00AA3474" w:rsidP="00AA3474">
      <w:pPr>
        <w:pStyle w:val="owl"/>
      </w:pPr>
      <w:r>
        <w:t xml:space="preserve">          gsoc:determinedBy evn1:upbconcordantanalysis ;</w:t>
      </w:r>
    </w:p>
    <w:p w14:paraId="5314979E" w14:textId="77777777" w:rsidR="00AA3474" w:rsidRDefault="00AA3474" w:rsidP="00AA3474">
      <w:pPr>
        <w:pStyle w:val="owl"/>
      </w:pPr>
      <w:r>
        <w:t xml:space="preserve">          gsog:hasAgeDate evn1:Date110Ma ;</w:t>
      </w:r>
    </w:p>
    <w:p w14:paraId="58097CD6" w14:textId="77777777" w:rsidR="00AA3474" w:rsidRDefault="00AA3474" w:rsidP="00AA3474">
      <w:pPr>
        <w:pStyle w:val="owl"/>
      </w:pPr>
      <w:r>
        <w:t xml:space="preserve">          rdfs:label "Cretaceous 110 Ma Age Date"@en  ] ;</w:t>
      </w:r>
    </w:p>
    <w:p w14:paraId="7F0701EB" w14:textId="77777777" w:rsidR="00AA3474" w:rsidRDefault="00AA3474" w:rsidP="00AA3474">
      <w:pPr>
        <w:pStyle w:val="owl"/>
      </w:pPr>
      <w:r>
        <w:t xml:space="preserve">    gsoc:hasConstituent [    a gspr:intrusion   ] ;</w:t>
      </w:r>
    </w:p>
    <w:p w14:paraId="4AE18EF4" w14:textId="77777777" w:rsidR="00AA3474" w:rsidRDefault="00AA3474" w:rsidP="00AA3474">
      <w:pPr>
        <w:pStyle w:val="owl"/>
      </w:pPr>
      <w:r>
        <w:t xml:space="preserve">    gsog:hasSetting [  a gsen:middle_continental_crust_setting  ] ;</w:t>
      </w:r>
    </w:p>
    <w:p w14:paraId="4A3606C6" w14:textId="77777777" w:rsidR="00AA3474" w:rsidRDefault="00AA3474" w:rsidP="00AA3474">
      <w:pPr>
        <w:pStyle w:val="owl"/>
      </w:pPr>
      <w:r>
        <w:t xml:space="preserve">    gsoc:age_younger_than evn1:JsGenesis ;</w:t>
      </w:r>
    </w:p>
    <w:p w14:paraId="15AEB57F" w14:textId="77777777" w:rsidR="00AA3474" w:rsidRDefault="00AA3474" w:rsidP="00AA3474">
      <w:pPr>
        <w:pStyle w:val="owl"/>
      </w:pPr>
      <w:r>
        <w:t xml:space="preserve">    rdfs:label "Cretaceous Intrusion Event"@en </w:t>
      </w:r>
    </w:p>
    <w:p w14:paraId="67CFD290" w14:textId="3806A709" w:rsidR="00AA3474" w:rsidRDefault="00AA3474" w:rsidP="00AA3474">
      <w:pPr>
        <w:pStyle w:val="owl"/>
      </w:pPr>
      <w:r>
        <w:t>.</w:t>
      </w:r>
    </w:p>
    <w:p w14:paraId="02EE4689" w14:textId="77777777" w:rsidR="00AA3474" w:rsidRDefault="00AA3474" w:rsidP="00AA3474">
      <w:pPr>
        <w:pStyle w:val="owl"/>
      </w:pP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 xml:space="preserve">pendant </w:t>
      </w:r>
      <w:r>
        <w:t xml:space="preserve">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7AF452DD" w14:textId="77777777" w:rsidR="00027911" w:rsidRDefault="00027911" w:rsidP="007D5C4D">
      <w:pPr>
        <w:pStyle w:val="owl"/>
      </w:pPr>
      <w:r>
        <w:tab/>
        <w:t>gsoc:hasConstituent [ a gslth:granite ];</w:t>
      </w:r>
    </w:p>
    <w:p w14:paraId="0A1BF514" w14:textId="77777777" w:rsidR="00027911" w:rsidRDefault="00027911" w:rsidP="007D5C4D">
      <w:pPr>
        <w:pStyle w:val="owl"/>
      </w:pPr>
      <w:r>
        <w:tab/>
        <w:t xml:space="preserve">gsoc:hasPart [ </w:t>
      </w:r>
    </w:p>
    <w:p w14:paraId="6D95BF6D" w14:textId="77777777" w:rsidR="00027911" w:rsidRDefault="00027911" w:rsidP="007D5C4D">
      <w:pPr>
        <w:pStyle w:val="owl"/>
      </w:pPr>
      <w:r>
        <w:tab/>
      </w:r>
      <w:r>
        <w:tab/>
        <w:t xml:space="preserve">a gslth:metamorphic_rock; </w:t>
      </w:r>
    </w:p>
    <w:p w14:paraId="24DDBD86" w14:textId="77777777" w:rsidR="00027911" w:rsidRDefault="00027911" w:rsidP="007D5C4D">
      <w:pPr>
        <w:pStyle w:val="owl"/>
      </w:pPr>
      <w:r>
        <w:tab/>
      </w:r>
      <w:r>
        <w:tab/>
        <w:t>gsoc:hasRole gsog:Pendant ;</w:t>
      </w:r>
    </w:p>
    <w:p w14:paraId="69BC7A25" w14:textId="77777777" w:rsidR="00027911" w:rsidRDefault="00027911" w:rsidP="007D5C4D">
      <w:pPr>
        <w:pStyle w:val="owl"/>
      </w:pPr>
      <w:r>
        <w:tab/>
      </w:r>
      <w:r>
        <w:tab/>
        <w:t>hasQuality [</w:t>
      </w:r>
    </w:p>
    <w:p w14:paraId="7EA6CDAE" w14:textId="77777777" w:rsidR="00027911" w:rsidRDefault="00027911" w:rsidP="007D5C4D">
      <w:pPr>
        <w:pStyle w:val="owl"/>
      </w:pPr>
      <w:r>
        <w:tab/>
      </w:r>
      <w:r>
        <w:tab/>
      </w:r>
      <w:r>
        <w:tab/>
        <w:t>a gslth:Rock_Material_</w:t>
      </w:r>
      <w:r w:rsidRPr="00866004">
        <w:t>Genetic_</w:t>
      </w:r>
      <w:commentRangeStart w:id="58"/>
      <w:commentRangeStart w:id="59"/>
      <w:r w:rsidRPr="00866004">
        <w:t>Category</w:t>
      </w:r>
      <w:commentRangeEnd w:id="58"/>
      <w:r w:rsidR="00866004">
        <w:rPr>
          <w:rStyle w:val="CommentReference"/>
          <w:rFonts w:asciiTheme="minorHAnsi" w:hAnsiTheme="minorHAnsi" w:cstheme="minorBidi"/>
        </w:rPr>
        <w:commentReference w:id="58"/>
      </w:r>
      <w:commentRangeEnd w:id="59"/>
      <w:r w:rsidR="00486FA7">
        <w:rPr>
          <w:rStyle w:val="CommentReference"/>
          <w:rFonts w:asciiTheme="minorHAnsi" w:hAnsiTheme="minorHAnsi" w:cstheme="minorBidi"/>
        </w:rPr>
        <w:commentReference w:id="59"/>
      </w:r>
    </w:p>
    <w:p w14:paraId="602D9028" w14:textId="77777777" w:rsidR="00027911" w:rsidRDefault="00027911" w:rsidP="007D5C4D">
      <w:pPr>
        <w:pStyle w:val="owl"/>
      </w:pPr>
      <w:r>
        <w:tab/>
      </w:r>
      <w:r>
        <w:tab/>
      </w:r>
      <w:r>
        <w:tab/>
        <w:t>gsoc:hasValue gsgc:metasedimentary_genesis</w:t>
      </w:r>
    </w:p>
    <w:p w14:paraId="4F0049CA" w14:textId="77777777" w:rsidR="00027911" w:rsidRDefault="00027911" w:rsidP="007D5C4D">
      <w:pPr>
        <w:pStyle w:val="owl"/>
      </w:pPr>
      <w:r>
        <w:tab/>
      </w:r>
      <w:r>
        <w:tab/>
        <w:t xml:space="preserve">]; </w:t>
      </w:r>
    </w:p>
    <w:p w14:paraId="591B9C81" w14:textId="77777777" w:rsidR="00027911" w:rsidRDefault="00027911" w:rsidP="007D5C4D">
      <w:pPr>
        <w:pStyle w:val="owl"/>
      </w:pPr>
      <w:r>
        <w:tab/>
      </w:r>
      <w:r>
        <w:tab/>
        <w:t>gsog:isTransformedFrom rol:formationx;</w:t>
      </w:r>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4A94BD49" w:rsidR="00855B62" w:rsidRDefault="00027911" w:rsidP="007D5C4D">
      <w:pPr>
        <w:pStyle w:val="owl"/>
        <w:ind w:firstLine="720"/>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7777777" w:rsidR="004B58C9" w:rsidRDefault="004B58C9" w:rsidP="007D5C4D">
      <w:pPr>
        <w:pStyle w:val="owl"/>
      </w:pPr>
      <w:r>
        <w:tab/>
        <w:t>a gsrbp:marker_bed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77777777" w:rsidR="004B58C9" w:rsidRDefault="004B58C9" w:rsidP="007D5C4D">
      <w:pPr>
        <w:pStyle w:val="owl"/>
      </w:pPr>
      <w:r>
        <w:tab/>
      </w:r>
      <w:r>
        <w:tab/>
        <w:t>a gslth:conglomerate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77777777" w:rsidR="004B58C9" w:rsidRDefault="004B58C9" w:rsidP="007D5C4D">
      <w:pPr>
        <w:pStyle w:val="owl"/>
      </w:pPr>
      <w:r>
        <w:tab/>
      </w:r>
      <w:r>
        <w:tab/>
      </w:r>
      <w:r>
        <w:tab/>
        <w:t>a gspt:lithic_clast ;</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77777777" w:rsidR="004B58C9" w:rsidRDefault="004B58C9" w:rsidP="007D5C4D">
      <w:pPr>
        <w:pStyle w:val="owl"/>
      </w:pPr>
      <w:r>
        <w:tab/>
      </w:r>
      <w:r>
        <w:tab/>
      </w:r>
      <w:r>
        <w:tab/>
        <w:t xml:space="preserve">gsoc:hasRole gspt:Framework_Clast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7777777" w:rsidR="004B58C9" w:rsidRDefault="004B58C9" w:rsidP="007D5C4D">
      <w:pPr>
        <w:pStyle w:val="owl"/>
      </w:pPr>
      <w:r>
        <w:tab/>
      </w:r>
      <w:r>
        <w:tab/>
      </w:r>
      <w:r>
        <w:tab/>
      </w:r>
      <w:r>
        <w:tab/>
        <w:t xml:space="preserve">a gspt:lithic_clast ; </w:t>
      </w:r>
    </w:p>
    <w:p w14:paraId="14F48775" w14:textId="77777777" w:rsidR="004B58C9" w:rsidRDefault="004B58C9" w:rsidP="007D5C4D">
      <w:pPr>
        <w:pStyle w:val="owl"/>
      </w:pPr>
      <w:r>
        <w:tab/>
      </w:r>
      <w:r>
        <w:tab/>
      </w:r>
      <w:r>
        <w:tab/>
      </w:r>
      <w:r>
        <w:tab/>
        <w:t>gsoc:hasRole gsog:Clast ;</w:t>
      </w:r>
    </w:p>
    <w:p w14:paraId="03FD414A" w14:textId="77777777" w:rsidR="004B58C9" w:rsidRDefault="004B58C9" w:rsidP="007D5C4D">
      <w:pPr>
        <w:pStyle w:val="owl"/>
      </w:pPr>
      <w:r>
        <w:tab/>
      </w:r>
      <w:r>
        <w:tab/>
      </w:r>
      <w:r>
        <w:tab/>
      </w:r>
      <w:r>
        <w:tab/>
        <w:t>rdfs:label "40 percent of clasts are well rounded granite, 3-8 cm diameter" @en ;</w:t>
      </w:r>
    </w:p>
    <w:p w14:paraId="25BE66B0" w14:textId="77777777" w:rsidR="004B58C9" w:rsidRDefault="004B58C9" w:rsidP="007D5C4D">
      <w:pPr>
        <w:pStyle w:val="owl"/>
      </w:pPr>
      <w:r>
        <w:tab/>
      </w:r>
      <w:r>
        <w:tab/>
      </w:r>
      <w:r>
        <w:tab/>
      </w:r>
      <w:r>
        <w:tab/>
        <w:t>gsoc:hasConstituent [ a gslth:granite ];</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77777777" w:rsidR="004B58C9" w:rsidRDefault="004B58C9" w:rsidP="007D5C4D">
      <w:pPr>
        <w:pStyle w:val="owl"/>
      </w:pPr>
      <w:r>
        <w:tab/>
      </w:r>
      <w:r>
        <w:tab/>
      </w:r>
      <w:r>
        <w:tab/>
      </w:r>
      <w:r>
        <w:tab/>
        <w:t>a gspt:lithic_clast ;</w:t>
      </w:r>
    </w:p>
    <w:p w14:paraId="57EA9DEA" w14:textId="77777777" w:rsidR="004B58C9" w:rsidRDefault="004B58C9" w:rsidP="007D5C4D">
      <w:pPr>
        <w:pStyle w:val="owl"/>
      </w:pPr>
      <w:r>
        <w:tab/>
      </w:r>
      <w:r>
        <w:tab/>
      </w:r>
      <w:r>
        <w:tab/>
      </w:r>
      <w:r>
        <w:tab/>
        <w:t>gsoc:hasRole gsog:Clast ;</w:t>
      </w:r>
    </w:p>
    <w:p w14:paraId="5EB8FBF0" w14:textId="77777777" w:rsidR="004B58C9" w:rsidRDefault="004B58C9" w:rsidP="007D5C4D">
      <w:pPr>
        <w:pStyle w:val="owl"/>
      </w:pPr>
      <w:r>
        <w:tab/>
      </w:r>
      <w:r>
        <w:tab/>
      </w:r>
      <w:r>
        <w:tab/>
      </w:r>
      <w:r>
        <w:tab/>
        <w:t>gsoc:hasConstituent [ a gslth:diorite ];</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7777777" w:rsidR="004B58C9" w:rsidRDefault="004B58C9" w:rsidP="007D5C4D">
      <w:pPr>
        <w:pStyle w:val="owl"/>
      </w:pPr>
      <w:r>
        <w:tab/>
      </w:r>
      <w:r>
        <w:tab/>
        <w:t xml:space="preserve">gsoc:hasRole gsog:Matrix ;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77777777" w:rsidR="001F547F" w:rsidRDefault="001F547F" w:rsidP="007D5C4D">
      <w:pPr>
        <w:pStyle w:val="owl"/>
      </w:pPr>
      <w:r>
        <w:tab/>
        <w:t>a gslth:rhyolite ;</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7777777" w:rsidR="001F547F" w:rsidRDefault="001F547F" w:rsidP="007D5C4D">
      <w:pPr>
        <w:pStyle w:val="owl"/>
      </w:pPr>
      <w:r>
        <w:tab/>
      </w:r>
      <w:r>
        <w:tab/>
        <w:t>a gsog:Mono-mineralic_crystal_particle;</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77777777" w:rsidR="001F547F" w:rsidRDefault="001F547F" w:rsidP="007D5C4D">
      <w:pPr>
        <w:pStyle w:val="owl"/>
      </w:pPr>
      <w:r>
        <w:tab/>
      </w:r>
      <w:r>
        <w:tab/>
      </w:r>
      <w:r>
        <w:tab/>
        <w:t>gsoc:hasRole gspt:phenocryst ;</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61DE0DBD" w14:textId="52AB4A38" w:rsidR="001F547F" w:rsidRDefault="001F547F" w:rsidP="00AA3474">
      <w:pPr>
        <w:pStyle w:val="owl"/>
      </w:pPr>
      <w:r>
        <w:t>.</w:t>
      </w:r>
    </w:p>
    <w:p w14:paraId="104B2EA3" w14:textId="77777777" w:rsidR="00AA3474" w:rsidRDefault="00AA3474" w:rsidP="00AA3474">
      <w:pPr>
        <w:pStyle w:val="owl"/>
      </w:pPr>
    </w:p>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486FA7">
      <w:pPr>
        <w:pStyle w:val="owl"/>
        <w:ind w:left="2520" w:hanging="36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64DD9026" w14:textId="072749DF" w:rsidR="00672038" w:rsidRDefault="00AE6F66" w:rsidP="00672038">
      <w:pPr>
        <w:pStyle w:val="owl"/>
      </w:pPr>
      <w:r>
        <w:tab/>
        <w:t>]  .</w:t>
      </w:r>
      <w:r w:rsidR="00672038">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60" w:name="_Toc45622968"/>
      <w:r>
        <w:t>Test Instances</w:t>
      </w:r>
      <w:bookmarkEnd w:id="60"/>
    </w:p>
    <w:p w14:paraId="643D7BF9" w14:textId="77777777" w:rsidR="008B1BF3" w:rsidRDefault="00EC5B7D" w:rsidP="008B1BF3">
      <w:pPr>
        <w:keepNext/>
      </w:pPr>
      <w:r>
        <w:rPr>
          <w:noProof/>
          <w:lang w:val="en-CA" w:eastAsia="en-CA"/>
        </w:rPr>
        <w:drawing>
          <wp:inline distT="0" distB="0" distL="0" distR="0" wp14:anchorId="512AEF86" wp14:editId="1BC7FE39">
            <wp:extent cx="3075649" cy="319535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75649" cy="3195359"/>
                    </a:xfrm>
                    <a:prstGeom prst="rect">
                      <a:avLst/>
                    </a:prstGeom>
                  </pic:spPr>
                </pic:pic>
              </a:graphicData>
            </a:graphic>
          </wp:inline>
        </w:drawing>
      </w:r>
    </w:p>
    <w:p w14:paraId="3EB45EDA" w14:textId="027E0645" w:rsidR="00EC5B7D" w:rsidRDefault="008B1BF3" w:rsidP="008B1BF3">
      <w:pPr>
        <w:pStyle w:val="Caption"/>
      </w:pPr>
      <w:r>
        <w:t xml:space="preserve">Figure </w:t>
      </w:r>
      <w:r w:rsidR="00ED42E8">
        <w:fldChar w:fldCharType="begin"/>
      </w:r>
      <w:r w:rsidR="00ED42E8">
        <w:instrText xml:space="preserve"> SEQ Figure \* ARABIC </w:instrText>
      </w:r>
      <w:r w:rsidR="00ED42E8">
        <w:fldChar w:fldCharType="separate"/>
      </w:r>
      <w:r w:rsidR="00FC3510">
        <w:rPr>
          <w:noProof/>
        </w:rPr>
        <w:t>7</w:t>
      </w:r>
      <w:r w:rsidR="00ED42E8">
        <w:rPr>
          <w:noProof/>
        </w:rPr>
        <w:fldChar w:fldCharType="end"/>
      </w:r>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61" w:name="_Toc45622969"/>
      <w:r>
        <w:t>References</w:t>
      </w:r>
      <w:bookmarkEnd w:id="61"/>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9"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w:t>
      </w:r>
      <w:r w:rsidR="00672038">
        <w:t xml:space="preserve">    </w:t>
      </w:r>
      <w:r w:rsidRPr="00843EAC">
        <w:t>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40" w:history="1">
        <w:r>
          <w:rPr>
            <w:rStyle w:val="Hyperlink"/>
          </w:rPr>
          <w:t>https://pubs.usgs.gov/of/2004/1334/</w:t>
        </w:r>
      </w:hyperlink>
      <w:r>
        <w:t>.</w:t>
      </w:r>
    </w:p>
    <w:p w14:paraId="537CC46C" w14:textId="38A8CB5E"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62" w:name="_Toc45622970"/>
      <w:r>
        <w:t>Appendix 1. SPARQL Queries</w:t>
      </w:r>
      <w:bookmarkEnd w:id="62"/>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4ED77C4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w:t>
      </w:r>
      <w:r w:rsidR="00672038">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63"/>
      <w:r>
        <w:t>RESULTS</w:t>
      </w:r>
      <w:commentRangeEnd w:id="63"/>
      <w:r>
        <w:rPr>
          <w:rStyle w:val="CommentReference"/>
        </w:rPr>
        <w:commentReference w:id="63"/>
      </w:r>
      <w:r>
        <w:t>:</w:t>
      </w:r>
    </w:p>
    <w:p w14:paraId="111883D5" w14:textId="77777777" w:rsidR="00FC3510" w:rsidRDefault="00486FA7" w:rsidP="00FC3510">
      <w:pPr>
        <w:keepNext/>
        <w:autoSpaceDE w:val="0"/>
        <w:autoSpaceDN w:val="0"/>
        <w:adjustRightInd w:val="0"/>
        <w:spacing w:after="0" w:line="240" w:lineRule="auto"/>
      </w:pPr>
      <w:r w:rsidRPr="00486FA7">
        <w:rPr>
          <w:noProof/>
        </w:rPr>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r w:rsidR="00ED42E8">
        <w:fldChar w:fldCharType="begin"/>
      </w:r>
      <w:r w:rsidR="00ED42E8">
        <w:instrText xml:space="preserve"> SEQ Figure \* ARABIC </w:instrText>
      </w:r>
      <w:r w:rsidR="00ED42E8">
        <w:fldChar w:fldCharType="separate"/>
      </w:r>
      <w:r>
        <w:rPr>
          <w:noProof/>
        </w:rPr>
        <w:t>8</w:t>
      </w:r>
      <w:r w:rsidR="00ED42E8">
        <w:rPr>
          <w:noProof/>
        </w:rPr>
        <w:fldChar w:fldCharType="end"/>
      </w:r>
      <w:r>
        <w:t>. Partial list of results from SPARQL query. Generated using TopBraid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Boyan Brodaric" w:date="2020-06-05T17:51:00Z" w:initials="BB">
    <w:p w14:paraId="01094A55" w14:textId="1B099F95" w:rsidR="005A247C" w:rsidRDefault="005A247C">
      <w:pPr>
        <w:pStyle w:val="CommentText"/>
      </w:pPr>
      <w:r>
        <w:rPr>
          <w:rStyle w:val="CommentReference"/>
        </w:rPr>
        <w:annotationRef/>
      </w:r>
      <w:r>
        <w:t>need to update taxonomy, to remove scientific situation</w:t>
      </w:r>
    </w:p>
  </w:comment>
  <w:comment w:id="31" w:author="Boyan Brodaric" w:date="2020-06-05T17:52:00Z" w:initials="BB">
    <w:p w14:paraId="723880DF" w14:textId="77777777" w:rsidR="005A247C" w:rsidRDefault="005A247C">
      <w:pPr>
        <w:pStyle w:val="CommentText"/>
      </w:pPr>
      <w:r>
        <w:rPr>
          <w:rStyle w:val="CommentReference"/>
        </w:rPr>
        <w:annotationRef/>
      </w:r>
      <w:r>
        <w:t>ditto.</w:t>
      </w:r>
    </w:p>
    <w:p w14:paraId="6D086294" w14:textId="77777777" w:rsidR="005A247C" w:rsidRDefault="005A247C">
      <w:pPr>
        <w:pStyle w:val="CommentText"/>
      </w:pPr>
    </w:p>
    <w:p w14:paraId="38EBA864" w14:textId="0C30C291" w:rsidR="005A247C" w:rsidRDefault="005A247C">
      <w:pPr>
        <w:pStyle w:val="CommentText"/>
      </w:pPr>
      <w:r>
        <w:t>Should be Granular Material</w:t>
      </w:r>
    </w:p>
  </w:comment>
  <w:comment w:id="32" w:author="Boyan Brodaric" w:date="2020-06-06T14:39:00Z" w:initials="BB">
    <w:p w14:paraId="6C1862A1" w14:textId="26716C55" w:rsidR="005A247C" w:rsidRDefault="005A247C">
      <w:pPr>
        <w:pStyle w:val="CommentText"/>
      </w:pPr>
      <w:r>
        <w:rPr>
          <w:rStyle w:val="CommentReference"/>
        </w:rPr>
        <w:annotationRef/>
      </w:r>
      <w:r>
        <w:t>Revise re: remove scientific situation</w:t>
      </w:r>
    </w:p>
    <w:p w14:paraId="6855D0EB" w14:textId="19FBF2FA" w:rsidR="005A247C" w:rsidRDefault="005A247C">
      <w:pPr>
        <w:pStyle w:val="CommentText"/>
      </w:pPr>
      <w:r>
        <w:t>Revise: Any Colour, Any State of Matter</w:t>
      </w:r>
    </w:p>
  </w:comment>
  <w:comment w:id="38" w:author="Boyan Brodaric" w:date="2020-06-09T14:21:00Z" w:initials="BB">
    <w:p w14:paraId="7CEC1188" w14:textId="73447E4F" w:rsidR="005A247C" w:rsidRDefault="005A247C">
      <w:pPr>
        <w:pStyle w:val="CommentText"/>
      </w:pPr>
      <w:r>
        <w:rPr>
          <w:rStyle w:val="CommentReference"/>
        </w:rPr>
        <w:annotationRef/>
      </w:r>
      <w:r>
        <w:t xml:space="preserve">Rock Material Color?  </w:t>
      </w:r>
      <w:r w:rsidRPr="004E6869">
        <w:rPr>
          <w:i/>
          <w:iCs/>
        </w:rPr>
        <w:t>Have Colour quality with isQualityOf PhysicalEndurant.</w:t>
      </w:r>
    </w:p>
  </w:comment>
  <w:comment w:id="41" w:author="Boyan Brodaric" w:date="2020-06-24T11:00:00Z" w:initials="BB">
    <w:p w14:paraId="3EE51B7E" w14:textId="427D2A32" w:rsidR="005A247C" w:rsidRDefault="005A247C">
      <w:pPr>
        <w:pStyle w:val="CommentText"/>
      </w:pPr>
      <w:r>
        <w:rPr>
          <w:rStyle w:val="CommentReference"/>
        </w:rPr>
        <w:annotationRef/>
      </w:r>
      <w:r>
        <w:t>We should be consistent with naming:</w:t>
      </w:r>
    </w:p>
    <w:p w14:paraId="56C8AA1D" w14:textId="58BC82C9" w:rsidR="005A247C" w:rsidRDefault="005A247C" w:rsidP="007D5C4D">
      <w:pPr>
        <w:pStyle w:val="CommentText"/>
        <w:numPr>
          <w:ilvl w:val="0"/>
          <w:numId w:val="4"/>
        </w:numPr>
      </w:pPr>
      <w:r>
        <w:t>class names capitalized</w:t>
      </w:r>
    </w:p>
    <w:p w14:paraId="09D408F1" w14:textId="42BB1FF6" w:rsidR="005A247C" w:rsidRDefault="005A247C" w:rsidP="007D5C4D">
      <w:pPr>
        <w:pStyle w:val="CommentText"/>
        <w:numPr>
          <w:ilvl w:val="0"/>
          <w:numId w:val="4"/>
        </w:numPr>
      </w:pPr>
      <w:r>
        <w:t>relation (property) names lower-case</w:t>
      </w:r>
    </w:p>
  </w:comment>
  <w:comment w:id="52" w:author="Boyan Brodaric" w:date="2020-06-09T15:01:00Z" w:initials="BB">
    <w:p w14:paraId="75D694A6" w14:textId="441195D2" w:rsidR="005A247C" w:rsidRDefault="005A247C">
      <w:pPr>
        <w:pStyle w:val="CommentText"/>
      </w:pPr>
      <w:r>
        <w:rPr>
          <w:rStyle w:val="CommentReference"/>
        </w:rPr>
        <w:annotationRef/>
      </w:r>
    </w:p>
  </w:comment>
  <w:comment w:id="56" w:author="Boyan Brodaric" w:date="2020-06-24T11:03:00Z" w:initials="BB">
    <w:p w14:paraId="5A588068" w14:textId="1B382ED1" w:rsidR="005A247C" w:rsidRDefault="005A247C">
      <w:pPr>
        <w:pStyle w:val="CommentText"/>
      </w:pPr>
      <w:r>
        <w:rPr>
          <w:rStyle w:val="CommentReference"/>
        </w:rPr>
        <w:annotationRef/>
      </w:r>
      <w:r>
        <w:t>Need Formation and Event examples</w:t>
      </w:r>
    </w:p>
  </w:comment>
  <w:comment w:id="58" w:author="Boyan Brodaric" w:date="2020-06-24T17:24:00Z" w:initials="BB">
    <w:p w14:paraId="62F030F9" w14:textId="6484B837" w:rsidR="005A247C" w:rsidRDefault="005A247C">
      <w:pPr>
        <w:pStyle w:val="CommentText"/>
      </w:pPr>
      <w:r>
        <w:rPr>
          <w:rStyle w:val="CommentReference"/>
        </w:rPr>
        <w:annotationRef/>
      </w:r>
      <w:r>
        <w:t>rename to Rock Material Genesis?</w:t>
      </w:r>
    </w:p>
  </w:comment>
  <w:comment w:id="59" w:author="Stephen Richard" w:date="2020-07-14T12:38:00Z" w:initials="SR">
    <w:p w14:paraId="112F63C5" w14:textId="39F29776" w:rsidR="00486FA7" w:rsidRDefault="00486FA7">
      <w:pPr>
        <w:pStyle w:val="CommentText"/>
      </w:pPr>
      <w:r>
        <w:rPr>
          <w:rStyle w:val="CommentReference"/>
        </w:rPr>
        <w:annotationRef/>
      </w:r>
      <w:r>
        <w:t>I’m leaving ‘category’ for now, there are other qualities with this suffix. Bigger discussion on naming qualities needed.</w:t>
      </w:r>
    </w:p>
  </w:comment>
  <w:comment w:id="63" w:author="Boyan Brodaric" w:date="2020-06-09T15:40:00Z" w:initials="BB">
    <w:p w14:paraId="05F8D5EF" w14:textId="65C7BC47" w:rsidR="005A247C" w:rsidRDefault="005A247C">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B511A" w14:textId="77777777" w:rsidR="00ED42E8" w:rsidRDefault="00ED42E8" w:rsidP="0032602C">
      <w:pPr>
        <w:spacing w:after="0" w:line="240" w:lineRule="auto"/>
      </w:pPr>
      <w:r>
        <w:separator/>
      </w:r>
    </w:p>
  </w:endnote>
  <w:endnote w:type="continuationSeparator" w:id="0">
    <w:p w14:paraId="4F124813" w14:textId="77777777" w:rsidR="00ED42E8" w:rsidRDefault="00ED42E8"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5A247C" w:rsidRDefault="005A247C">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5A247C" w:rsidRDefault="005A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5B2C" w14:textId="77777777" w:rsidR="00ED42E8" w:rsidRDefault="00ED42E8" w:rsidP="0032602C">
      <w:pPr>
        <w:spacing w:after="0" w:line="240" w:lineRule="auto"/>
      </w:pPr>
      <w:r>
        <w:separator/>
      </w:r>
    </w:p>
  </w:footnote>
  <w:footnote w:type="continuationSeparator" w:id="0">
    <w:p w14:paraId="1E625BFB" w14:textId="77777777" w:rsidR="00ED42E8" w:rsidRDefault="00ED42E8"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0FAP+1xJE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5ED5"/>
    <w:rsid w:val="000F7131"/>
    <w:rsid w:val="00114FE8"/>
    <w:rsid w:val="001161ED"/>
    <w:rsid w:val="0012036E"/>
    <w:rsid w:val="00125D7C"/>
    <w:rsid w:val="00133418"/>
    <w:rsid w:val="00150C41"/>
    <w:rsid w:val="00177AA9"/>
    <w:rsid w:val="00177C8E"/>
    <w:rsid w:val="00185736"/>
    <w:rsid w:val="001A431A"/>
    <w:rsid w:val="001B1D20"/>
    <w:rsid w:val="001B306B"/>
    <w:rsid w:val="001C2220"/>
    <w:rsid w:val="001D08A0"/>
    <w:rsid w:val="001D6038"/>
    <w:rsid w:val="001D7F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35F79"/>
    <w:rsid w:val="00346381"/>
    <w:rsid w:val="0035324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6869"/>
    <w:rsid w:val="004E6FF4"/>
    <w:rsid w:val="004F1D3A"/>
    <w:rsid w:val="004F679A"/>
    <w:rsid w:val="00515DBF"/>
    <w:rsid w:val="005175D8"/>
    <w:rsid w:val="005205CF"/>
    <w:rsid w:val="00523326"/>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31A6"/>
    <w:rsid w:val="0074010E"/>
    <w:rsid w:val="00746E22"/>
    <w:rsid w:val="0075113F"/>
    <w:rsid w:val="00757E7E"/>
    <w:rsid w:val="007656B9"/>
    <w:rsid w:val="00766A1D"/>
    <w:rsid w:val="00767485"/>
    <w:rsid w:val="00782688"/>
    <w:rsid w:val="0079177B"/>
    <w:rsid w:val="007B4794"/>
    <w:rsid w:val="007B4A9C"/>
    <w:rsid w:val="007C13B6"/>
    <w:rsid w:val="007D3CFD"/>
    <w:rsid w:val="007D5C4D"/>
    <w:rsid w:val="007F2C63"/>
    <w:rsid w:val="00810531"/>
    <w:rsid w:val="0081382E"/>
    <w:rsid w:val="00823888"/>
    <w:rsid w:val="00830F72"/>
    <w:rsid w:val="00835B74"/>
    <w:rsid w:val="00843EAC"/>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72FB"/>
    <w:rsid w:val="009231CF"/>
    <w:rsid w:val="00925549"/>
    <w:rsid w:val="00945F9A"/>
    <w:rsid w:val="00951FB4"/>
    <w:rsid w:val="0096379B"/>
    <w:rsid w:val="009706C2"/>
    <w:rsid w:val="009727D6"/>
    <w:rsid w:val="00972D9C"/>
    <w:rsid w:val="00974BA8"/>
    <w:rsid w:val="00976D03"/>
    <w:rsid w:val="00982EC7"/>
    <w:rsid w:val="00995CB8"/>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A3474"/>
    <w:rsid w:val="00AC331A"/>
    <w:rsid w:val="00AE6F66"/>
    <w:rsid w:val="00AE712F"/>
    <w:rsid w:val="00AF1FB2"/>
    <w:rsid w:val="00B06F5A"/>
    <w:rsid w:val="00B07655"/>
    <w:rsid w:val="00B35102"/>
    <w:rsid w:val="00B5614C"/>
    <w:rsid w:val="00B57176"/>
    <w:rsid w:val="00B76A75"/>
    <w:rsid w:val="00B84B2F"/>
    <w:rsid w:val="00BA2923"/>
    <w:rsid w:val="00BB2865"/>
    <w:rsid w:val="00BB59E7"/>
    <w:rsid w:val="00BC343F"/>
    <w:rsid w:val="00BD15D0"/>
    <w:rsid w:val="00BD46B6"/>
    <w:rsid w:val="00BF1551"/>
    <w:rsid w:val="00BF726E"/>
    <w:rsid w:val="00C01069"/>
    <w:rsid w:val="00C010E8"/>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74275"/>
    <w:rsid w:val="00D84BCD"/>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42E8"/>
    <w:rsid w:val="00ED6755"/>
    <w:rsid w:val="00EF5C39"/>
    <w:rsid w:val="00F00E9B"/>
    <w:rsid w:val="00F168A7"/>
    <w:rsid w:val="00F20164"/>
    <w:rsid w:val="00F2132E"/>
    <w:rsid w:val="00F328D2"/>
    <w:rsid w:val="00F35C9B"/>
    <w:rsid w:val="00F37D09"/>
    <w:rsid w:val="00F549AC"/>
    <w:rsid w:val="00F5663D"/>
    <w:rsid w:val="00F6278A"/>
    <w:rsid w:val="00F670AF"/>
    <w:rsid w:val="00F77958"/>
    <w:rsid w:val="00F84B68"/>
    <w:rsid w:val="00F86ABF"/>
    <w:rsid w:val="00F91DA6"/>
    <w:rsid w:val="00F92FE4"/>
    <w:rsid w:val="00F96DD2"/>
    <w:rsid w:val="00FA44CA"/>
    <w:rsid w:val="00FA70B0"/>
    <w:rsid w:val="00FB2C64"/>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geosciml.org/doc/geosciml/3.2/documentation/html/index.htm" TargetMode="External"/><Relationship Id="rId21" Type="http://schemas.openxmlformats.org/officeDocument/2006/relationships/image" Target="media/image4.png"/><Relationship Id="rId34" Type="http://schemas.microsoft.com/office/2018/08/relationships/commentsExtensible" Target="commentsExtensible.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loop3d.org/GSO/ontology/2020/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hyperlink" Target="http://resource.geosciml.org/vocabulary/cgi/2016/" TargetMode="External"/><Relationship Id="rId37" Type="http://schemas.openxmlformats.org/officeDocument/2006/relationships/image" Target="media/image10.png"/><Relationship Id="rId40"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9.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s://stratigraphy.org/icschart/ChronostratChart2020-01.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17-02.pdf" TargetMode="External"/><Relationship Id="rId35" Type="http://schemas.openxmlformats.org/officeDocument/2006/relationships/image" Target="media/image8.png"/><Relationship Id="rId43" Type="http://schemas.microsoft.com/office/2011/relationships/people" Target="people.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openxmlformats.org/officeDocument/2006/relationships/hyperlink" Target="http://loop3d.org/GSO/ontology/2020/1"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25</Pages>
  <Words>7527</Words>
  <Characters>42910</Characters>
  <Application>Microsoft Office Word</Application>
  <DocSecurity>0</DocSecurity>
  <Lines>357</Lines>
  <Paragraphs>100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        Statement: Cretaceous dike intrusion event is younger that granitoid intrusion</vt:lpstr>
      <vt:lpstr>        Statement: Jurassic formation has lower and upper parts.</vt:lpstr>
      <vt:lpstr>Test Instances</vt:lpstr>
      <vt:lpstr>References</vt:lpstr>
      <vt:lpstr>Appendix 1. SPARQL Queries</vt:lpstr>
      <vt:lpstr>    Get all the time ordinal eras in a version of the Geologic time scale</vt:lpstr>
    </vt:vector>
  </TitlesOfParts>
  <Company/>
  <LinksUpToDate>false</LinksUpToDate>
  <CharactersWithSpaces>50337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22</cp:revision>
  <cp:lastPrinted>2020-03-17T17:16:00Z</cp:lastPrinted>
  <dcterms:created xsi:type="dcterms:W3CDTF">2020-06-16T00:40:00Z</dcterms:created>
  <dcterms:modified xsi:type="dcterms:W3CDTF">2020-07-14T20:53:00Z</dcterms:modified>
</cp:coreProperties>
</file>