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2787" w:rsidRDefault="006C4A73">
      <w:r>
        <w:t>Our</w:t>
      </w:r>
      <w:r w:rsidR="00C236AF">
        <w:t xml:space="preserve"> implementation of the DUAL classifier is similar to that in (</w:t>
      </w:r>
      <w:proofErr w:type="spellStart"/>
      <w:r w:rsidR="00C236AF">
        <w:t>Qiao</w:t>
      </w:r>
      <w:proofErr w:type="spellEnd"/>
      <w:r w:rsidR="00C236AF">
        <w:t xml:space="preserve">, </w:t>
      </w:r>
      <w:proofErr w:type="spellStart"/>
      <w:proofErr w:type="gramStart"/>
      <w:r w:rsidR="00C236AF">
        <w:t>D</w:t>
      </w:r>
      <w:r w:rsidR="00C71316">
        <w:t>avois</w:t>
      </w:r>
      <w:proofErr w:type="spellEnd"/>
      <w:r w:rsidR="00C71316">
        <w:t xml:space="preserve"> </w:t>
      </w:r>
      <w:r w:rsidR="00C236AF">
        <w:t xml:space="preserve"> 2006</w:t>
      </w:r>
      <w:proofErr w:type="gramEnd"/>
      <w:r w:rsidR="00C236AF">
        <w:t xml:space="preserve">). </w:t>
      </w:r>
      <w:r w:rsidR="00DC2787">
        <w:t>As the name implies the Dual classifier makes use of two classifiers where each classifier makes its own separate prediction (assignment of a label to the unknown example).   The results of these two classifiers are then fused together for a finale prediction.  The procedure for this fusion is simple; if they both agree then the agreed upon prediction is assigned otherwise the label “Other” is assigned.</w:t>
      </w:r>
    </w:p>
    <w:p w:rsidR="00A8585C" w:rsidRDefault="00A97915">
      <w:r>
        <w:t>The two classifiers that were used are both implementations of a Support Vector Machine (SVM)</w:t>
      </w:r>
      <w:r w:rsidR="00004F0A">
        <w:t xml:space="preserve"> (</w:t>
      </w:r>
      <w:r w:rsidR="00004F0A" w:rsidRPr="00004F0A">
        <w:rPr>
          <w:rFonts w:ascii="Arial" w:hAnsi="Arial" w:cs="Arial"/>
          <w:noProof/>
          <w:sz w:val="20"/>
          <w:szCs w:val="20"/>
        </w:rPr>
        <w:t>Christopher J. C. Burges</w:t>
      </w:r>
      <w:r w:rsidR="00004F0A">
        <w:rPr>
          <w:rFonts w:ascii="Arial" w:hAnsi="Arial" w:cs="Arial"/>
          <w:noProof/>
          <w:sz w:val="20"/>
          <w:szCs w:val="20"/>
        </w:rPr>
        <w:t xml:space="preserve"> 1998</w:t>
      </w:r>
      <w:r w:rsidR="00004F0A">
        <w:t>).  One is a traditional implementation of a one-</w:t>
      </w:r>
      <w:proofErr w:type="spellStart"/>
      <w:r w:rsidR="00004F0A">
        <w:t>vs</w:t>
      </w:r>
      <w:proofErr w:type="spellEnd"/>
      <w:r w:rsidR="00004F0A">
        <w:t>-one where a common set of features and parameters are used for all the class pairs.</w:t>
      </w:r>
      <w:r w:rsidR="00AF26D6">
        <w:t xml:space="preserve">  The</w:t>
      </w:r>
      <w:r w:rsidR="00004F0A">
        <w:t xml:space="preserve"> features </w:t>
      </w:r>
      <w:r w:rsidR="00AF26D6">
        <w:t>used are the result of a WRAPPERS based Feature Selection process (</w:t>
      </w:r>
      <w:r w:rsidR="00AF26D6" w:rsidRPr="00B95818">
        <w:rPr>
          <w:rFonts w:ascii="Arial" w:hAnsi="Arial" w:cs="Arial"/>
          <w:noProof/>
        </w:rPr>
        <w:t xml:space="preserve">John Ron Kohavi </w:t>
      </w:r>
      <w:r w:rsidR="00AF26D6">
        <w:rPr>
          <w:rFonts w:ascii="Arial" w:hAnsi="Arial" w:cs="Arial"/>
          <w:noProof/>
        </w:rPr>
        <w:t>1997</w:t>
      </w:r>
      <w:r w:rsidR="00AF26D6">
        <w:t>).  The other makes use of pairwise feature selection (</w:t>
      </w:r>
      <w:r w:rsidR="00AF26D6" w:rsidRPr="00AF26D6">
        <w:rPr>
          <w:rFonts w:ascii="Arial" w:hAnsi="Arial" w:cs="Arial"/>
          <w:noProof/>
          <w:sz w:val="20"/>
          <w:szCs w:val="20"/>
        </w:rPr>
        <w:t>K. Kramer</w:t>
      </w:r>
      <w:r w:rsidR="00AF26D6">
        <w:rPr>
          <w:rFonts w:ascii="Arial" w:hAnsi="Arial" w:cs="Arial"/>
          <w:noProof/>
          <w:sz w:val="20"/>
          <w:szCs w:val="20"/>
        </w:rPr>
        <w:t xml:space="preserve"> 2011</w:t>
      </w:r>
      <w:r w:rsidR="00AF26D6">
        <w:t xml:space="preserve">) where features and parameters are tuned for each class pair combination.  </w:t>
      </w:r>
      <w:r w:rsidR="00C71316">
        <w:t>Since the two classifiers are making use of different set of features they do not always agree on their predictions.  When they do agree the probability that the prediction is correct is greater than when depending on the prediction of just one classifier.  A detailed description of the pool of features used for both classifiers can be found in (Kramer 2010).</w:t>
      </w:r>
    </w:p>
    <w:p w:rsidR="00C71316" w:rsidRDefault="00C71316">
      <w:r>
        <w:t>Another modification of the dual classifier from that implemented in (</w:t>
      </w:r>
      <w:proofErr w:type="spellStart"/>
      <w:r>
        <w:t>Qiao</w:t>
      </w:r>
      <w:proofErr w:type="spellEnd"/>
      <w:r>
        <w:t xml:space="preserve">, </w:t>
      </w:r>
      <w:proofErr w:type="spellStart"/>
      <w:proofErr w:type="gramStart"/>
      <w:r>
        <w:t>Davois</w:t>
      </w:r>
      <w:proofErr w:type="spellEnd"/>
      <w:r>
        <w:t xml:space="preserve">  2006</w:t>
      </w:r>
      <w:proofErr w:type="gramEnd"/>
      <w:r>
        <w:t>)</w:t>
      </w:r>
      <w:r w:rsidR="00CD2062">
        <w:t xml:space="preserve"> is the ability to predict on the agreement of a partial match.  The idea is that classes have levels of discrimination such as </w:t>
      </w:r>
      <w:proofErr w:type="spellStart"/>
      <w:r w:rsidR="00CD2062" w:rsidRPr="00CD2062">
        <w:t>crustacean_copepod_calanoid</w:t>
      </w:r>
      <w:proofErr w:type="spellEnd"/>
      <w:r w:rsidR="00CD2062">
        <w:t xml:space="preserve"> has three levels.  Rather than expecting the two classifiers to agree upon the full name we allow for partial agreement.  For example if classifier one  predicts “</w:t>
      </w:r>
      <w:proofErr w:type="spellStart"/>
      <w:r w:rsidR="00CD2062" w:rsidRPr="00CD2062">
        <w:t>crustacean_copepod_calanoid</w:t>
      </w:r>
      <w:proofErr w:type="spellEnd"/>
      <w:r w:rsidR="00CD2062">
        <w:t>”  and classifier two predicts “</w:t>
      </w:r>
      <w:proofErr w:type="spellStart"/>
      <w:r w:rsidR="00CD2062" w:rsidRPr="00CD2062">
        <w:t>crustacean_copepod_copilia</w:t>
      </w:r>
      <w:proofErr w:type="spellEnd"/>
      <w:r w:rsidR="00CD2062">
        <w:t>” the dual classifier would assign the prediction “</w:t>
      </w:r>
      <w:proofErr w:type="spellStart"/>
      <w:r w:rsidR="00CD2062">
        <w:t>crustacean_copepod</w:t>
      </w:r>
      <w:proofErr w:type="spellEnd"/>
      <w:r w:rsidR="00CD2062">
        <w:t xml:space="preserve">” which consists of the first two levels. </w:t>
      </w:r>
    </w:p>
    <w:p w:rsidR="009325B0" w:rsidRDefault="009325B0" w:rsidP="00BC565F"/>
    <w:p w:rsidR="009325B0" w:rsidRPr="009325B0" w:rsidRDefault="009325B0" w:rsidP="00BC565F">
      <w:pPr>
        <w:rPr>
          <w:b/>
        </w:rPr>
      </w:pPr>
      <w:r w:rsidRPr="009325B0">
        <w:rPr>
          <w:b/>
        </w:rPr>
        <w:t>Grade Training Model</w:t>
      </w:r>
    </w:p>
    <w:p w:rsidR="009325B0" w:rsidRDefault="00BC565F" w:rsidP="00BC565F">
      <w:bookmarkStart w:id="0" w:name="_GoBack"/>
      <w:bookmarkEnd w:id="0"/>
      <w:r>
        <w:t xml:space="preserve">When computing classifier accuracy we normally compute accuracy by </w:t>
      </w:r>
      <w:r w:rsidR="006C4A73">
        <w:t>dividing</w:t>
      </w:r>
      <w:r>
        <w:t xml:space="preserve"> the number of correct predictions by the total number of examples in the ground truth.  To deal with the fact that</w:t>
      </w:r>
      <w:r w:rsidR="006C4A73">
        <w:t xml:space="preserve"> </w:t>
      </w:r>
      <w:r>
        <w:t xml:space="preserve">our implementation of the dual classifier can make partial predictions we modified the grading to allow for partial credit.  </w:t>
      </w:r>
      <w:r w:rsidR="009325B0">
        <w:t>That is it will assign a number between 0.0 and 1.0 that reflects the number of levels of the known class that the predicted class matches.</w:t>
      </w:r>
    </w:p>
    <w:p w:rsidR="009325B0" w:rsidRDefault="00C10B58" w:rsidP="00C10B58">
      <w:pPr>
        <w:spacing w:after="0"/>
      </w:pPr>
      <w:r>
        <w:t>Table below shows examples of credit assigned to different predictions</w:t>
      </w:r>
    </w:p>
    <w:tbl>
      <w:tblPr>
        <w:tblStyle w:val="TableGrid"/>
        <w:tblW w:w="0" w:type="auto"/>
        <w:tblInd w:w="198" w:type="dxa"/>
        <w:tblLook w:val="04A0" w:firstRow="1" w:lastRow="0" w:firstColumn="1" w:lastColumn="0" w:noHBand="0" w:noVBand="1"/>
      </w:tblPr>
      <w:tblGrid>
        <w:gridCol w:w="2994"/>
        <w:gridCol w:w="3192"/>
        <w:gridCol w:w="1464"/>
      </w:tblGrid>
      <w:tr w:rsidR="009325B0" w:rsidTr="00CE7961">
        <w:tc>
          <w:tcPr>
            <w:tcW w:w="2994" w:type="dxa"/>
          </w:tcPr>
          <w:p w:rsidR="009325B0" w:rsidRPr="00CD2062" w:rsidRDefault="009325B0" w:rsidP="00BC565F">
            <w:r>
              <w:t>Known Class</w:t>
            </w:r>
          </w:p>
        </w:tc>
        <w:tc>
          <w:tcPr>
            <w:tcW w:w="3192" w:type="dxa"/>
          </w:tcPr>
          <w:p w:rsidR="009325B0" w:rsidRDefault="009325B0" w:rsidP="00BC565F">
            <w:r>
              <w:t>Predicted Class</w:t>
            </w:r>
          </w:p>
        </w:tc>
        <w:tc>
          <w:tcPr>
            <w:tcW w:w="1464" w:type="dxa"/>
          </w:tcPr>
          <w:p w:rsidR="009325B0" w:rsidRDefault="009325B0" w:rsidP="00BC565F">
            <w:r>
              <w:t>Credit</w:t>
            </w:r>
          </w:p>
        </w:tc>
      </w:tr>
      <w:tr w:rsidR="009325B0" w:rsidTr="00CE7961">
        <w:tc>
          <w:tcPr>
            <w:tcW w:w="2994" w:type="dxa"/>
          </w:tcPr>
          <w:p w:rsidR="009325B0" w:rsidRDefault="009325B0" w:rsidP="00BC565F">
            <w:proofErr w:type="spellStart"/>
            <w:r w:rsidRPr="00CD2062">
              <w:t>crustacean_copepod_copilia</w:t>
            </w:r>
            <w:proofErr w:type="spellEnd"/>
          </w:p>
        </w:tc>
        <w:tc>
          <w:tcPr>
            <w:tcW w:w="3192" w:type="dxa"/>
          </w:tcPr>
          <w:p w:rsidR="009325B0" w:rsidRDefault="009325B0" w:rsidP="00BC565F">
            <w:proofErr w:type="spellStart"/>
            <w:r w:rsidRPr="00CD2062">
              <w:t>crustacean_copepod</w:t>
            </w:r>
            <w:proofErr w:type="spellEnd"/>
          </w:p>
        </w:tc>
        <w:tc>
          <w:tcPr>
            <w:tcW w:w="1464" w:type="dxa"/>
          </w:tcPr>
          <w:p w:rsidR="009325B0" w:rsidRDefault="009325B0" w:rsidP="00BC565F">
            <w:r>
              <w:t>2/3</w:t>
            </w:r>
            <w:r w:rsidR="00C10B58">
              <w:t xml:space="preserve"> = 0.6666</w:t>
            </w:r>
          </w:p>
        </w:tc>
      </w:tr>
      <w:tr w:rsidR="009325B0" w:rsidTr="00CE7961">
        <w:tc>
          <w:tcPr>
            <w:tcW w:w="2994" w:type="dxa"/>
          </w:tcPr>
          <w:p w:rsidR="009325B0" w:rsidRDefault="009325B0" w:rsidP="00CD4DBC">
            <w:proofErr w:type="spellStart"/>
            <w:r w:rsidRPr="00CD2062">
              <w:t>crustacean_copepod_copilia</w:t>
            </w:r>
            <w:proofErr w:type="spellEnd"/>
          </w:p>
        </w:tc>
        <w:tc>
          <w:tcPr>
            <w:tcW w:w="3192" w:type="dxa"/>
          </w:tcPr>
          <w:p w:rsidR="009325B0" w:rsidRDefault="009325B0" w:rsidP="00BC565F">
            <w:proofErr w:type="spellStart"/>
            <w:r w:rsidRPr="00CD2062">
              <w:t>crustacean_copepod_calanoid</w:t>
            </w:r>
            <w:proofErr w:type="spellEnd"/>
          </w:p>
        </w:tc>
        <w:tc>
          <w:tcPr>
            <w:tcW w:w="1464" w:type="dxa"/>
          </w:tcPr>
          <w:p w:rsidR="009325B0" w:rsidRDefault="009325B0" w:rsidP="00BC565F">
            <w:r>
              <w:t>2/3</w:t>
            </w:r>
            <w:r w:rsidR="00C10B58">
              <w:t xml:space="preserve"> = 0.6666</w:t>
            </w:r>
          </w:p>
        </w:tc>
      </w:tr>
      <w:tr w:rsidR="009325B0" w:rsidTr="00CE7961">
        <w:tc>
          <w:tcPr>
            <w:tcW w:w="2994" w:type="dxa"/>
          </w:tcPr>
          <w:p w:rsidR="009325B0" w:rsidRDefault="009325B0" w:rsidP="00BC565F">
            <w:proofErr w:type="spellStart"/>
            <w:r w:rsidRPr="00CD2062">
              <w:t>crustacean_copepod_copilia</w:t>
            </w:r>
            <w:proofErr w:type="spellEnd"/>
          </w:p>
        </w:tc>
        <w:tc>
          <w:tcPr>
            <w:tcW w:w="3192" w:type="dxa"/>
          </w:tcPr>
          <w:p w:rsidR="009325B0" w:rsidRDefault="00C10B58" w:rsidP="00BC565F">
            <w:proofErr w:type="spellStart"/>
            <w:r>
              <w:t>Chaegnath</w:t>
            </w:r>
            <w:proofErr w:type="spellEnd"/>
          </w:p>
        </w:tc>
        <w:tc>
          <w:tcPr>
            <w:tcW w:w="1464" w:type="dxa"/>
          </w:tcPr>
          <w:p w:rsidR="009325B0" w:rsidRDefault="009325B0" w:rsidP="00C10B58">
            <w:r>
              <w:t>0/3</w:t>
            </w:r>
            <w:r w:rsidR="00C10B58">
              <w:t xml:space="preserve"> = 0.0</w:t>
            </w:r>
          </w:p>
        </w:tc>
      </w:tr>
      <w:tr w:rsidR="009325B0" w:rsidTr="00CE7961">
        <w:tc>
          <w:tcPr>
            <w:tcW w:w="2994" w:type="dxa"/>
          </w:tcPr>
          <w:p w:rsidR="009325B0" w:rsidRDefault="00C10B58" w:rsidP="00BC565F">
            <w:proofErr w:type="spellStart"/>
            <w:r w:rsidRPr="00CD2062">
              <w:t>crustacean_copepod_copilia</w:t>
            </w:r>
            <w:proofErr w:type="spellEnd"/>
          </w:p>
        </w:tc>
        <w:tc>
          <w:tcPr>
            <w:tcW w:w="3192" w:type="dxa"/>
          </w:tcPr>
          <w:p w:rsidR="009325B0" w:rsidRDefault="00C10B58" w:rsidP="00BC565F">
            <w:proofErr w:type="spellStart"/>
            <w:r w:rsidRPr="00C10B58">
              <w:t>crustacean_ostracod</w:t>
            </w:r>
            <w:proofErr w:type="spellEnd"/>
          </w:p>
        </w:tc>
        <w:tc>
          <w:tcPr>
            <w:tcW w:w="1464" w:type="dxa"/>
          </w:tcPr>
          <w:p w:rsidR="009325B0" w:rsidRDefault="00C10B58" w:rsidP="00BC565F">
            <w:r>
              <w:t>1/3 = 0.3333</w:t>
            </w:r>
          </w:p>
        </w:tc>
      </w:tr>
      <w:tr w:rsidR="00C10B58" w:rsidTr="00CE7961">
        <w:tc>
          <w:tcPr>
            <w:tcW w:w="2994" w:type="dxa"/>
          </w:tcPr>
          <w:p w:rsidR="00C10B58" w:rsidRPr="00CD2062" w:rsidRDefault="00C10B58" w:rsidP="00BC565F">
            <w:proofErr w:type="spellStart"/>
            <w:r>
              <w:t>crustacean_copepod</w:t>
            </w:r>
            <w:proofErr w:type="spellEnd"/>
          </w:p>
        </w:tc>
        <w:tc>
          <w:tcPr>
            <w:tcW w:w="3192" w:type="dxa"/>
          </w:tcPr>
          <w:p w:rsidR="00C10B58" w:rsidRPr="00C10B58" w:rsidRDefault="00C10B58" w:rsidP="00BC565F">
            <w:proofErr w:type="spellStart"/>
            <w:r w:rsidRPr="00C10B58">
              <w:t>crustacean_copepod_calanoid</w:t>
            </w:r>
            <w:proofErr w:type="spellEnd"/>
          </w:p>
        </w:tc>
        <w:tc>
          <w:tcPr>
            <w:tcW w:w="1464" w:type="dxa"/>
          </w:tcPr>
          <w:p w:rsidR="00C10B58" w:rsidRDefault="00C10B58" w:rsidP="00BC565F">
            <w:r>
              <w:t>2/2 = 1.0</w:t>
            </w:r>
          </w:p>
        </w:tc>
      </w:tr>
      <w:tr w:rsidR="00C10B58" w:rsidTr="00CE7961">
        <w:tc>
          <w:tcPr>
            <w:tcW w:w="2994" w:type="dxa"/>
          </w:tcPr>
          <w:p w:rsidR="00C10B58" w:rsidRDefault="00C10B58" w:rsidP="00BC565F">
            <w:proofErr w:type="spellStart"/>
            <w:r>
              <w:t>Chaegnath</w:t>
            </w:r>
            <w:proofErr w:type="spellEnd"/>
          </w:p>
        </w:tc>
        <w:tc>
          <w:tcPr>
            <w:tcW w:w="3192" w:type="dxa"/>
          </w:tcPr>
          <w:p w:rsidR="00C10B58" w:rsidRPr="00C10B58" w:rsidRDefault="00C10B58" w:rsidP="00BC565F">
            <w:proofErr w:type="spellStart"/>
            <w:r>
              <w:t>Chaegnath</w:t>
            </w:r>
            <w:proofErr w:type="spellEnd"/>
          </w:p>
        </w:tc>
        <w:tc>
          <w:tcPr>
            <w:tcW w:w="1464" w:type="dxa"/>
          </w:tcPr>
          <w:p w:rsidR="00C10B58" w:rsidRDefault="00C10B58" w:rsidP="00BC565F">
            <w:r>
              <w:t>1/1 = 1.0</w:t>
            </w:r>
          </w:p>
        </w:tc>
      </w:tr>
    </w:tbl>
    <w:p w:rsidR="009325B0" w:rsidRDefault="009325B0" w:rsidP="00BC565F"/>
    <w:p w:rsidR="00C71316" w:rsidRDefault="00CD2062">
      <w:r>
        <w:t xml:space="preserve">The PICES system </w:t>
      </w:r>
      <w:r w:rsidR="007F24D7">
        <w:t>is an application consisting of several programs that manage the plankton images that are stored in the o</w:t>
      </w:r>
      <w:r>
        <w:t xml:space="preserve">pen source database MySQL.   The database consists of several tables </w:t>
      </w:r>
      <w:r w:rsidR="007F24D7">
        <w:t xml:space="preserve">that </w:t>
      </w:r>
      <w:r>
        <w:t xml:space="preserve">store the </w:t>
      </w:r>
      <w:r>
        <w:lastRenderedPageBreak/>
        <w:t>plankton image</w:t>
      </w:r>
      <w:r w:rsidR="007F24D7">
        <w:t>s</w:t>
      </w:r>
      <w:r>
        <w:t xml:space="preserve"> itself, computed feature data, collected instrument data (CTD, GPS), </w:t>
      </w:r>
      <w:r w:rsidR="007F24D7">
        <w:t>and current class assignments.  This allows the user to more easily manage the 30+ million discrete plankton images.  Images can be browsed by Cruise, Station, Deployment, Class, Depth, Size and other criteria.  The interface to this database is through an application called PICES Commander.</w:t>
      </w:r>
      <w:r w:rsidR="00DF43F2">
        <w:t xml:space="preserve"> A list of the more </w:t>
      </w:r>
      <w:proofErr w:type="gramStart"/>
      <w:r w:rsidR="00DF43F2">
        <w:t>important</w:t>
      </w:r>
      <w:proofErr w:type="gramEnd"/>
      <w:r w:rsidR="00DF43F2">
        <w:t xml:space="preserve"> tables can be found in </w:t>
      </w:r>
      <w:r w:rsidR="00BC565F">
        <w:fldChar w:fldCharType="begin"/>
      </w:r>
      <w:r w:rsidR="00BC565F">
        <w:instrText xml:space="preserve"> REF _Ref353428606 \h </w:instrText>
      </w:r>
      <w:r w:rsidR="00BC565F">
        <w:fldChar w:fldCharType="separate"/>
      </w:r>
      <w:r w:rsidR="00BC565F">
        <w:t xml:space="preserve">Table </w:t>
      </w:r>
      <w:r w:rsidR="00BC565F">
        <w:rPr>
          <w:noProof/>
        </w:rPr>
        <w:t>1</w:t>
      </w:r>
      <w:r w:rsidR="00BC565F">
        <w:fldChar w:fldCharType="end"/>
      </w:r>
      <w:r w:rsidR="00BC565F">
        <w:t>.</w:t>
      </w:r>
    </w:p>
    <w:p w:rsidR="007F24D7" w:rsidRDefault="007F24D7"/>
    <w:p w:rsidR="00BC565F" w:rsidRDefault="00BC565F" w:rsidP="00BC565F">
      <w:pPr>
        <w:pStyle w:val="Caption"/>
        <w:keepNext/>
        <w:spacing w:after="0"/>
        <w:jc w:val="center"/>
      </w:pPr>
      <w:bookmarkStart w:id="1" w:name="_Ref353428606"/>
      <w:r>
        <w:t xml:space="preserve">Table </w:t>
      </w:r>
      <w:r w:rsidR="00CE7961">
        <w:fldChar w:fldCharType="begin"/>
      </w:r>
      <w:r w:rsidR="00CE7961">
        <w:instrText xml:space="preserve"> SEQ Table \* ARABIC </w:instrText>
      </w:r>
      <w:r w:rsidR="00CE7961">
        <w:fldChar w:fldCharType="separate"/>
      </w:r>
      <w:r>
        <w:rPr>
          <w:noProof/>
        </w:rPr>
        <w:t>1</w:t>
      </w:r>
      <w:r w:rsidR="00CE7961">
        <w:rPr>
          <w:noProof/>
        </w:rPr>
        <w:fldChar w:fldCharType="end"/>
      </w:r>
      <w:bookmarkEnd w:id="1"/>
      <w:r>
        <w:t xml:space="preserve">  </w:t>
      </w:r>
      <w:r w:rsidRPr="00E66865">
        <w:t>List of the major tables in the PICES database.</w:t>
      </w:r>
    </w:p>
    <w:tbl>
      <w:tblPr>
        <w:tblStyle w:val="TableGrid"/>
        <w:tblW w:w="0" w:type="auto"/>
        <w:tblLook w:val="04A0" w:firstRow="1" w:lastRow="0" w:firstColumn="1" w:lastColumn="0" w:noHBand="0" w:noVBand="1"/>
      </w:tblPr>
      <w:tblGrid>
        <w:gridCol w:w="1634"/>
        <w:gridCol w:w="7942"/>
      </w:tblGrid>
      <w:tr w:rsidR="00DF43F2" w:rsidTr="00DF43F2">
        <w:tc>
          <w:tcPr>
            <w:tcW w:w="1634" w:type="dxa"/>
          </w:tcPr>
          <w:p w:rsidR="00DF43F2" w:rsidRDefault="00DF43F2" w:rsidP="003115A9">
            <w:pPr>
              <w:keepNext/>
              <w:keepLines/>
            </w:pPr>
            <w:r>
              <w:t>Classes</w:t>
            </w:r>
          </w:p>
        </w:tc>
        <w:tc>
          <w:tcPr>
            <w:tcW w:w="7942" w:type="dxa"/>
          </w:tcPr>
          <w:p w:rsidR="00DF43F2" w:rsidRDefault="00DF43F2" w:rsidP="003115A9">
            <w:pPr>
              <w:keepNext/>
              <w:keepLines/>
            </w:pPr>
            <w:r>
              <w:t xml:space="preserve">A list of the currently know </w:t>
            </w:r>
            <w:proofErr w:type="gramStart"/>
            <w:r>
              <w:t>classes(</w:t>
            </w:r>
            <w:proofErr w:type="gramEnd"/>
            <w:r>
              <w:t>Labels) that can be assigned to each image.</w:t>
            </w:r>
          </w:p>
        </w:tc>
      </w:tr>
      <w:tr w:rsidR="00DF43F2" w:rsidTr="00DF43F2">
        <w:tc>
          <w:tcPr>
            <w:tcW w:w="1634" w:type="dxa"/>
          </w:tcPr>
          <w:p w:rsidR="00DF43F2" w:rsidRDefault="00DF43F2" w:rsidP="00DF43F2">
            <w:pPr>
              <w:keepNext/>
              <w:keepLines/>
            </w:pPr>
            <w:r>
              <w:t>Cruise</w:t>
            </w:r>
          </w:p>
        </w:tc>
        <w:tc>
          <w:tcPr>
            <w:tcW w:w="7942" w:type="dxa"/>
          </w:tcPr>
          <w:p w:rsidR="00DF43F2" w:rsidRDefault="00DF43F2" w:rsidP="00DF43F2">
            <w:pPr>
              <w:keepNext/>
              <w:keepLines/>
            </w:pPr>
            <w:r>
              <w:t>One entry for each cruise (In the case of this database there are three entries)</w:t>
            </w:r>
          </w:p>
        </w:tc>
      </w:tr>
      <w:tr w:rsidR="00DF43F2" w:rsidTr="00DF43F2">
        <w:tc>
          <w:tcPr>
            <w:tcW w:w="1634" w:type="dxa"/>
          </w:tcPr>
          <w:p w:rsidR="00DF43F2" w:rsidRDefault="00DF43F2" w:rsidP="00DF43F2">
            <w:pPr>
              <w:keepNext/>
              <w:keepLines/>
            </w:pPr>
            <w:r>
              <w:t>Station</w:t>
            </w:r>
          </w:p>
        </w:tc>
        <w:tc>
          <w:tcPr>
            <w:tcW w:w="7942" w:type="dxa"/>
          </w:tcPr>
          <w:p w:rsidR="00DF43F2" w:rsidRDefault="00DF43F2" w:rsidP="00DF43F2">
            <w:pPr>
              <w:keepNext/>
              <w:keepLines/>
            </w:pPr>
            <w:r>
              <w:t xml:space="preserve">One entry for each station, Keyed by Cruise and </w:t>
            </w:r>
            <w:proofErr w:type="spellStart"/>
            <w:r>
              <w:t>Statiom</w:t>
            </w:r>
            <w:proofErr w:type="spellEnd"/>
            <w:r>
              <w:t>.</w:t>
            </w:r>
          </w:p>
        </w:tc>
      </w:tr>
      <w:tr w:rsidR="00DF43F2" w:rsidTr="00DF43F2">
        <w:tc>
          <w:tcPr>
            <w:tcW w:w="1634" w:type="dxa"/>
          </w:tcPr>
          <w:p w:rsidR="00DF43F2" w:rsidRDefault="00DF43F2" w:rsidP="00DF43F2">
            <w:pPr>
              <w:keepNext/>
              <w:keepLines/>
            </w:pPr>
            <w:r>
              <w:t>Deployment</w:t>
            </w:r>
          </w:p>
        </w:tc>
        <w:tc>
          <w:tcPr>
            <w:tcW w:w="7942" w:type="dxa"/>
          </w:tcPr>
          <w:p w:rsidR="00DF43F2" w:rsidRDefault="00DF43F2" w:rsidP="00DF43F2">
            <w:pPr>
              <w:keepNext/>
              <w:keepLines/>
            </w:pPr>
            <w:r>
              <w:t>One entry for each deployment of SIPPER.</w:t>
            </w:r>
          </w:p>
        </w:tc>
      </w:tr>
      <w:tr w:rsidR="00DF43F2" w:rsidTr="00DF43F2">
        <w:tc>
          <w:tcPr>
            <w:tcW w:w="1634" w:type="dxa"/>
          </w:tcPr>
          <w:p w:rsidR="00DF43F2" w:rsidRDefault="00DF43F2" w:rsidP="003115A9">
            <w:pPr>
              <w:keepNext/>
              <w:keepLines/>
            </w:pPr>
            <w:proofErr w:type="spellStart"/>
            <w:r>
              <w:t>SipperFiles</w:t>
            </w:r>
            <w:proofErr w:type="spellEnd"/>
          </w:p>
        </w:tc>
        <w:tc>
          <w:tcPr>
            <w:tcW w:w="7942" w:type="dxa"/>
          </w:tcPr>
          <w:p w:rsidR="00DF43F2" w:rsidRDefault="00DF43F2" w:rsidP="003115A9">
            <w:pPr>
              <w:keepNext/>
              <w:keepLines/>
            </w:pPr>
            <w:r>
              <w:t>One entry for each SIPPER file</w:t>
            </w:r>
            <w:proofErr w:type="gramStart"/>
            <w:r>
              <w:t>,  a</w:t>
            </w:r>
            <w:proofErr w:type="gramEnd"/>
            <w:r>
              <w:t xml:space="preserve"> deployment will consist of one or more SIPPER files.  </w:t>
            </w:r>
          </w:p>
        </w:tc>
      </w:tr>
      <w:tr w:rsidR="007F24D7" w:rsidTr="00DF43F2">
        <w:tc>
          <w:tcPr>
            <w:tcW w:w="1634" w:type="dxa"/>
          </w:tcPr>
          <w:p w:rsidR="007F24D7" w:rsidRDefault="007F24D7" w:rsidP="00DF43F2">
            <w:pPr>
              <w:keepNext/>
              <w:keepLines/>
            </w:pPr>
            <w:r>
              <w:t>Images</w:t>
            </w:r>
          </w:p>
        </w:tc>
        <w:tc>
          <w:tcPr>
            <w:tcW w:w="7942" w:type="dxa"/>
          </w:tcPr>
          <w:p w:rsidR="007F24D7" w:rsidRDefault="007F24D7" w:rsidP="00DF43F2">
            <w:pPr>
              <w:keepNext/>
              <w:keepLines/>
            </w:pPr>
            <w:r>
              <w:t xml:space="preserve">One entry for each mage extracted from SIPPER files,  keeps track of where the image was located, thumbnail version of the image, label assigned with corresponding confidence value, user assigned validated label, </w:t>
            </w:r>
          </w:p>
        </w:tc>
      </w:tr>
      <w:tr w:rsidR="007F24D7" w:rsidTr="00DF43F2">
        <w:tc>
          <w:tcPr>
            <w:tcW w:w="1634" w:type="dxa"/>
          </w:tcPr>
          <w:p w:rsidR="007F24D7" w:rsidRDefault="007F24D7" w:rsidP="00DF43F2">
            <w:pPr>
              <w:keepNext/>
              <w:keepLines/>
            </w:pPr>
            <w:proofErr w:type="spellStart"/>
            <w:r>
              <w:t>ImagesFullSize</w:t>
            </w:r>
            <w:proofErr w:type="spellEnd"/>
          </w:p>
        </w:tc>
        <w:tc>
          <w:tcPr>
            <w:tcW w:w="7942" w:type="dxa"/>
          </w:tcPr>
          <w:p w:rsidR="007F24D7" w:rsidRDefault="007F24D7" w:rsidP="00DF43F2">
            <w:pPr>
              <w:keepNext/>
              <w:keepLines/>
            </w:pPr>
            <w:r>
              <w:t>A full size copy of each image is saved in this table.</w:t>
            </w:r>
          </w:p>
        </w:tc>
      </w:tr>
      <w:tr w:rsidR="007F24D7" w:rsidTr="00DF43F2">
        <w:tc>
          <w:tcPr>
            <w:tcW w:w="1634" w:type="dxa"/>
          </w:tcPr>
          <w:p w:rsidR="007F24D7" w:rsidRDefault="00DC1B4F" w:rsidP="00DF43F2">
            <w:pPr>
              <w:keepNext/>
              <w:keepLines/>
            </w:pPr>
            <w:proofErr w:type="spellStart"/>
            <w:r>
              <w:t>InstrumentData</w:t>
            </w:r>
            <w:proofErr w:type="spellEnd"/>
          </w:p>
        </w:tc>
        <w:tc>
          <w:tcPr>
            <w:tcW w:w="7942" w:type="dxa"/>
          </w:tcPr>
          <w:p w:rsidR="007F24D7" w:rsidRDefault="00DC1B4F" w:rsidP="00DF43F2">
            <w:pPr>
              <w:keepNext/>
              <w:keepLines/>
            </w:pPr>
            <w:r>
              <w:t>Snap shots at every 4096 scan lines (~ every 1/8 second) of collected instrument values are stored here.  Keyed by the Sipper File and scan line allows for quick joining of instrument data with plankton images.</w:t>
            </w:r>
          </w:p>
        </w:tc>
      </w:tr>
      <w:tr w:rsidR="007F24D7" w:rsidTr="00DF43F2">
        <w:tc>
          <w:tcPr>
            <w:tcW w:w="1634" w:type="dxa"/>
          </w:tcPr>
          <w:p w:rsidR="007F24D7" w:rsidRDefault="00DC1B4F" w:rsidP="00DF43F2">
            <w:pPr>
              <w:keepNext/>
              <w:keepLines/>
            </w:pPr>
            <w:proofErr w:type="spellStart"/>
            <w:r>
              <w:t>FeatureData</w:t>
            </w:r>
            <w:proofErr w:type="spellEnd"/>
          </w:p>
        </w:tc>
        <w:tc>
          <w:tcPr>
            <w:tcW w:w="7942" w:type="dxa"/>
          </w:tcPr>
          <w:p w:rsidR="007F24D7" w:rsidRDefault="00DC1B4F" w:rsidP="00DF43F2">
            <w:pPr>
              <w:keepNext/>
              <w:keepLines/>
            </w:pPr>
            <w:r>
              <w:t>There will be one entry for each extracted image consisting of the feature values computed during image extraction from the SIPPER files.  These are the feature values used by the classifiers to make predictions.</w:t>
            </w:r>
          </w:p>
        </w:tc>
      </w:tr>
    </w:tbl>
    <w:p w:rsidR="007F24D7" w:rsidRDefault="007F24D7"/>
    <w:p w:rsidR="007F24D7" w:rsidRDefault="007F24D7"/>
    <w:p w:rsidR="00004F0A" w:rsidRPr="00004F0A" w:rsidRDefault="00004F0A" w:rsidP="00004F0A">
      <w:pPr>
        <w:rPr>
          <w:rFonts w:ascii="Arial" w:hAnsi="Arial" w:cs="Arial"/>
          <w:sz w:val="20"/>
          <w:szCs w:val="20"/>
        </w:rPr>
      </w:pPr>
    </w:p>
    <w:p w:rsidR="00004F0A" w:rsidRPr="00004F0A" w:rsidRDefault="00004F0A" w:rsidP="00004F0A">
      <w:pPr>
        <w:rPr>
          <w:rFonts w:ascii="Arial" w:hAnsi="Arial" w:cs="Arial"/>
          <w:sz w:val="20"/>
          <w:szCs w:val="20"/>
        </w:rPr>
      </w:pPr>
      <w:proofErr w:type="spellStart"/>
      <w:r w:rsidRPr="00004F0A">
        <w:rPr>
          <w:rFonts w:ascii="Arial" w:hAnsi="Arial" w:cs="Arial"/>
          <w:sz w:val="20"/>
          <w:szCs w:val="20"/>
        </w:rPr>
        <w:t>Qiao</w:t>
      </w:r>
      <w:proofErr w:type="spellEnd"/>
      <w:proofErr w:type="gramStart"/>
      <w:r w:rsidRPr="00004F0A">
        <w:rPr>
          <w:rFonts w:ascii="Arial" w:hAnsi="Arial" w:cs="Arial"/>
          <w:sz w:val="20"/>
          <w:szCs w:val="20"/>
        </w:rPr>
        <w:t>, .</w:t>
      </w:r>
      <w:proofErr w:type="gramEnd"/>
      <w:r w:rsidRPr="00004F0A">
        <w:rPr>
          <w:rFonts w:ascii="Arial" w:hAnsi="Arial" w:cs="Arial"/>
          <w:sz w:val="20"/>
          <w:szCs w:val="20"/>
        </w:rPr>
        <w:t xml:space="preserve"> Davis CS (2006) Accurate Automatic Quantification of Taxa-specific Plankton Abundance Using Dual Classification with Correction.  Mar </w:t>
      </w:r>
      <w:proofErr w:type="spellStart"/>
      <w:r w:rsidRPr="00004F0A">
        <w:rPr>
          <w:rFonts w:ascii="Arial" w:hAnsi="Arial" w:cs="Arial"/>
          <w:sz w:val="20"/>
          <w:szCs w:val="20"/>
        </w:rPr>
        <w:t>Ecol</w:t>
      </w:r>
      <w:proofErr w:type="spellEnd"/>
      <w:r w:rsidRPr="00004F0A">
        <w:rPr>
          <w:rFonts w:ascii="Arial" w:hAnsi="Arial" w:cs="Arial"/>
          <w:sz w:val="20"/>
          <w:szCs w:val="20"/>
        </w:rPr>
        <w:t xml:space="preserve"> </w:t>
      </w:r>
      <w:proofErr w:type="spellStart"/>
      <w:r w:rsidRPr="00004F0A">
        <w:rPr>
          <w:rFonts w:ascii="Arial" w:hAnsi="Arial" w:cs="Arial"/>
          <w:sz w:val="20"/>
          <w:szCs w:val="20"/>
        </w:rPr>
        <w:t>Prog</w:t>
      </w:r>
      <w:proofErr w:type="spellEnd"/>
      <w:r w:rsidRPr="00004F0A">
        <w:rPr>
          <w:rFonts w:ascii="Arial" w:hAnsi="Arial" w:cs="Arial"/>
          <w:sz w:val="20"/>
          <w:szCs w:val="20"/>
        </w:rPr>
        <w:t xml:space="preserve"> </w:t>
      </w:r>
      <w:proofErr w:type="spellStart"/>
      <w:r w:rsidRPr="00004F0A">
        <w:rPr>
          <w:rFonts w:ascii="Arial" w:hAnsi="Arial" w:cs="Arial"/>
          <w:sz w:val="20"/>
          <w:szCs w:val="20"/>
        </w:rPr>
        <w:t>Ser</w:t>
      </w:r>
      <w:proofErr w:type="spellEnd"/>
      <w:r w:rsidRPr="00004F0A">
        <w:rPr>
          <w:rFonts w:ascii="Arial" w:hAnsi="Arial" w:cs="Arial"/>
          <w:sz w:val="20"/>
          <w:szCs w:val="20"/>
        </w:rPr>
        <w:t xml:space="preserve"> 306: 51-61</w:t>
      </w:r>
    </w:p>
    <w:p w:rsidR="00004F0A" w:rsidRDefault="00004F0A" w:rsidP="00004F0A">
      <w:pPr>
        <w:rPr>
          <w:rFonts w:ascii="Arial" w:hAnsi="Arial" w:cs="Arial"/>
          <w:noProof/>
          <w:sz w:val="20"/>
          <w:szCs w:val="20"/>
        </w:rPr>
      </w:pPr>
      <w:r w:rsidRPr="00004F0A">
        <w:rPr>
          <w:rFonts w:ascii="Arial" w:hAnsi="Arial" w:cs="Arial"/>
          <w:noProof/>
          <w:sz w:val="20"/>
          <w:szCs w:val="20"/>
        </w:rPr>
        <w:t>Christopher J. C. Burges</w:t>
      </w:r>
      <w:r>
        <w:rPr>
          <w:rFonts w:ascii="Arial" w:hAnsi="Arial" w:cs="Arial"/>
          <w:noProof/>
          <w:sz w:val="20"/>
          <w:szCs w:val="20"/>
        </w:rPr>
        <w:t xml:space="preserve"> 1998</w:t>
      </w:r>
      <w:r w:rsidRPr="00004F0A">
        <w:rPr>
          <w:rFonts w:ascii="Arial" w:hAnsi="Arial" w:cs="Arial"/>
          <w:noProof/>
          <w:sz w:val="20"/>
          <w:szCs w:val="20"/>
        </w:rPr>
        <w:t xml:space="preserve">, "A Tutorial on Support Vector Machines for Pattern Recognition," </w:t>
      </w:r>
      <w:r w:rsidRPr="00004F0A">
        <w:rPr>
          <w:rFonts w:ascii="Arial" w:hAnsi="Arial" w:cs="Arial"/>
          <w:i/>
          <w:iCs/>
          <w:noProof/>
          <w:sz w:val="20"/>
          <w:szCs w:val="20"/>
        </w:rPr>
        <w:t>Data Mining and Knowledge Discovery</w:t>
      </w:r>
      <w:r w:rsidRPr="00004F0A">
        <w:rPr>
          <w:rFonts w:ascii="Arial" w:hAnsi="Arial" w:cs="Arial"/>
          <w:noProof/>
          <w:sz w:val="20"/>
          <w:szCs w:val="20"/>
        </w:rPr>
        <w:t>, vol. 2, no. 2, pp. 121-167, June 1998.</w:t>
      </w:r>
    </w:p>
    <w:p w:rsidR="00AF26D6" w:rsidRDefault="00AF26D6" w:rsidP="00AF26D6">
      <w:pPr>
        <w:pStyle w:val="Bibliography"/>
        <w:spacing w:line="240" w:lineRule="auto"/>
        <w:rPr>
          <w:rFonts w:ascii="Arial" w:hAnsi="Arial" w:cs="Arial"/>
          <w:noProof/>
        </w:rPr>
      </w:pPr>
      <w:r w:rsidRPr="00B95818">
        <w:rPr>
          <w:rFonts w:ascii="Arial" w:hAnsi="Arial" w:cs="Arial"/>
          <w:noProof/>
        </w:rPr>
        <w:t xml:space="preserve">John Ron Kohavi and H George, "Wrappers for feature subset selection," </w:t>
      </w:r>
      <w:r w:rsidRPr="00B95818">
        <w:rPr>
          <w:rFonts w:ascii="Arial" w:hAnsi="Arial" w:cs="Arial"/>
          <w:i/>
          <w:iCs/>
          <w:noProof/>
        </w:rPr>
        <w:t>Artificial Intel</w:t>
      </w:r>
      <w:r>
        <w:rPr>
          <w:rFonts w:ascii="Arial" w:hAnsi="Arial" w:cs="Arial"/>
          <w:i/>
          <w:iCs/>
          <w:noProof/>
        </w:rPr>
        <w:t>li</w:t>
      </w:r>
      <w:r w:rsidRPr="00B95818">
        <w:rPr>
          <w:rFonts w:ascii="Arial" w:hAnsi="Arial" w:cs="Arial"/>
          <w:i/>
          <w:iCs/>
          <w:noProof/>
        </w:rPr>
        <w:t>gence</w:t>
      </w:r>
      <w:r w:rsidRPr="00B95818">
        <w:rPr>
          <w:rFonts w:ascii="Arial" w:hAnsi="Arial" w:cs="Arial"/>
          <w:noProof/>
        </w:rPr>
        <w:t>, vol. 97, no. 1, pp. 273-324, December 1997.</w:t>
      </w:r>
    </w:p>
    <w:p w:rsidR="00AF26D6" w:rsidRDefault="00AF26D6" w:rsidP="00004F0A">
      <w:pPr>
        <w:rPr>
          <w:rFonts w:ascii="Arial" w:hAnsi="Arial" w:cs="Arial"/>
          <w:noProof/>
          <w:sz w:val="20"/>
          <w:szCs w:val="20"/>
        </w:rPr>
      </w:pPr>
      <w:r w:rsidRPr="00AF26D6">
        <w:rPr>
          <w:rFonts w:ascii="Arial" w:hAnsi="Arial" w:cs="Arial"/>
          <w:noProof/>
          <w:sz w:val="20"/>
          <w:szCs w:val="20"/>
        </w:rPr>
        <w:t>K. Kramer, D. Goldgof, L. Hall, A. Remsen "Increased Classification Accuracy and Speedup Through Pair-wise Feature Selection for Support Vector Machines",</w:t>
      </w:r>
      <w:r w:rsidRPr="00AF26D6">
        <w:rPr>
          <w:noProof/>
          <w:sz w:val="20"/>
          <w:szCs w:val="20"/>
        </w:rPr>
        <w:t> </w:t>
      </w:r>
      <w:r w:rsidRPr="00AF26D6">
        <w:rPr>
          <w:rFonts w:ascii="Arial" w:hAnsi="Arial" w:cs="Arial"/>
          <w:noProof/>
          <w:sz w:val="20"/>
          <w:szCs w:val="20"/>
        </w:rPr>
        <w:t>IEEE Symposium Series on Computational Intelligence, pp. 318-324, Paris France, April 2011</w:t>
      </w:r>
      <w:r w:rsidR="00C71316">
        <w:rPr>
          <w:rFonts w:ascii="Arial" w:hAnsi="Arial" w:cs="Arial"/>
          <w:noProof/>
          <w:sz w:val="20"/>
          <w:szCs w:val="20"/>
        </w:rPr>
        <w:t>.</w:t>
      </w:r>
    </w:p>
    <w:p w:rsidR="00C71316" w:rsidRDefault="00C71316" w:rsidP="00C71316">
      <w:pPr>
        <w:rPr>
          <w:rFonts w:ascii="Arial" w:hAnsi="Arial" w:cs="Arial"/>
          <w:sz w:val="20"/>
          <w:szCs w:val="20"/>
        </w:rPr>
      </w:pPr>
      <w:r w:rsidRPr="00C71316">
        <w:rPr>
          <w:rFonts w:ascii="Arial" w:hAnsi="Arial" w:cs="Arial"/>
          <w:sz w:val="20"/>
          <w:szCs w:val="20"/>
        </w:rPr>
        <w:t>Kurt Kramer, Dissertation, System for Identifying Plankton form the SIPPER Instrument Platform. Tampa: University of South Florida, 2010.</w:t>
      </w:r>
    </w:p>
    <w:p w:rsidR="00C71316" w:rsidRPr="00004F0A" w:rsidRDefault="00C71316" w:rsidP="00004F0A">
      <w:pPr>
        <w:rPr>
          <w:rFonts w:ascii="Arial" w:hAnsi="Arial" w:cs="Arial"/>
          <w:noProof/>
          <w:sz w:val="20"/>
          <w:szCs w:val="20"/>
        </w:rPr>
      </w:pPr>
    </w:p>
    <w:sectPr w:rsidR="00C71316" w:rsidRPr="00004F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2787"/>
    <w:rsid w:val="00004F0A"/>
    <w:rsid w:val="0001760F"/>
    <w:rsid w:val="00020BA4"/>
    <w:rsid w:val="00021930"/>
    <w:rsid w:val="0002543E"/>
    <w:rsid w:val="00057A8B"/>
    <w:rsid w:val="00073F6C"/>
    <w:rsid w:val="00096C33"/>
    <w:rsid w:val="000A5E68"/>
    <w:rsid w:val="000B20B2"/>
    <w:rsid w:val="000B380F"/>
    <w:rsid w:val="000B4ABB"/>
    <w:rsid w:val="000D135B"/>
    <w:rsid w:val="000D17F7"/>
    <w:rsid w:val="000E0F76"/>
    <w:rsid w:val="000E1731"/>
    <w:rsid w:val="000E566A"/>
    <w:rsid w:val="000E7CF0"/>
    <w:rsid w:val="000F2F04"/>
    <w:rsid w:val="000F4E2D"/>
    <w:rsid w:val="000F5550"/>
    <w:rsid w:val="001017D3"/>
    <w:rsid w:val="00113996"/>
    <w:rsid w:val="00123965"/>
    <w:rsid w:val="001434C0"/>
    <w:rsid w:val="0014589E"/>
    <w:rsid w:val="00163D25"/>
    <w:rsid w:val="00182101"/>
    <w:rsid w:val="0018342D"/>
    <w:rsid w:val="001875D5"/>
    <w:rsid w:val="001A70FA"/>
    <w:rsid w:val="001B0DDC"/>
    <w:rsid w:val="001D7E0F"/>
    <w:rsid w:val="001E68CC"/>
    <w:rsid w:val="002040CA"/>
    <w:rsid w:val="002125D0"/>
    <w:rsid w:val="00213747"/>
    <w:rsid w:val="0022111B"/>
    <w:rsid w:val="00244CFD"/>
    <w:rsid w:val="00246491"/>
    <w:rsid w:val="00255CE3"/>
    <w:rsid w:val="002568F3"/>
    <w:rsid w:val="00261DE6"/>
    <w:rsid w:val="00265162"/>
    <w:rsid w:val="00290154"/>
    <w:rsid w:val="002A2449"/>
    <w:rsid w:val="002A2E39"/>
    <w:rsid w:val="002B2542"/>
    <w:rsid w:val="002C22A4"/>
    <w:rsid w:val="0030553E"/>
    <w:rsid w:val="003113A3"/>
    <w:rsid w:val="00314046"/>
    <w:rsid w:val="003149B4"/>
    <w:rsid w:val="003353E6"/>
    <w:rsid w:val="003471D2"/>
    <w:rsid w:val="0034747C"/>
    <w:rsid w:val="0035165C"/>
    <w:rsid w:val="003626EF"/>
    <w:rsid w:val="00362FE3"/>
    <w:rsid w:val="00363298"/>
    <w:rsid w:val="003653A6"/>
    <w:rsid w:val="00375031"/>
    <w:rsid w:val="00384481"/>
    <w:rsid w:val="00384D34"/>
    <w:rsid w:val="00384FDE"/>
    <w:rsid w:val="00386696"/>
    <w:rsid w:val="003A6FA2"/>
    <w:rsid w:val="003B1CF0"/>
    <w:rsid w:val="003B2731"/>
    <w:rsid w:val="003B31FD"/>
    <w:rsid w:val="003C6055"/>
    <w:rsid w:val="003E1D1B"/>
    <w:rsid w:val="003E45CE"/>
    <w:rsid w:val="003E77A0"/>
    <w:rsid w:val="004004C0"/>
    <w:rsid w:val="0040050A"/>
    <w:rsid w:val="00420064"/>
    <w:rsid w:val="00420887"/>
    <w:rsid w:val="00423FC0"/>
    <w:rsid w:val="0043185B"/>
    <w:rsid w:val="00445AF8"/>
    <w:rsid w:val="00446033"/>
    <w:rsid w:val="00450886"/>
    <w:rsid w:val="004566DD"/>
    <w:rsid w:val="00466CEB"/>
    <w:rsid w:val="0047217E"/>
    <w:rsid w:val="00474354"/>
    <w:rsid w:val="00476073"/>
    <w:rsid w:val="00477ACE"/>
    <w:rsid w:val="00481B77"/>
    <w:rsid w:val="0049495A"/>
    <w:rsid w:val="004A0E30"/>
    <w:rsid w:val="004A4DE7"/>
    <w:rsid w:val="004B218E"/>
    <w:rsid w:val="004B5A44"/>
    <w:rsid w:val="004C6430"/>
    <w:rsid w:val="004E371F"/>
    <w:rsid w:val="004F5A3F"/>
    <w:rsid w:val="0050482A"/>
    <w:rsid w:val="00516E94"/>
    <w:rsid w:val="00521C41"/>
    <w:rsid w:val="005326FC"/>
    <w:rsid w:val="005333AB"/>
    <w:rsid w:val="00535B74"/>
    <w:rsid w:val="00537187"/>
    <w:rsid w:val="0054179E"/>
    <w:rsid w:val="00561312"/>
    <w:rsid w:val="00576E54"/>
    <w:rsid w:val="005A2664"/>
    <w:rsid w:val="005A28FC"/>
    <w:rsid w:val="005A2B59"/>
    <w:rsid w:val="005B6695"/>
    <w:rsid w:val="005C6D2D"/>
    <w:rsid w:val="005D5047"/>
    <w:rsid w:val="005D5ACC"/>
    <w:rsid w:val="005E3641"/>
    <w:rsid w:val="005E70DB"/>
    <w:rsid w:val="00623706"/>
    <w:rsid w:val="006250EC"/>
    <w:rsid w:val="00625A19"/>
    <w:rsid w:val="00635256"/>
    <w:rsid w:val="00647417"/>
    <w:rsid w:val="00655F35"/>
    <w:rsid w:val="00662DDB"/>
    <w:rsid w:val="006646F7"/>
    <w:rsid w:val="006655A8"/>
    <w:rsid w:val="006723CE"/>
    <w:rsid w:val="00674CCC"/>
    <w:rsid w:val="0067647F"/>
    <w:rsid w:val="006861DA"/>
    <w:rsid w:val="0069016B"/>
    <w:rsid w:val="00694F96"/>
    <w:rsid w:val="006A5C3C"/>
    <w:rsid w:val="006A66B2"/>
    <w:rsid w:val="006A7414"/>
    <w:rsid w:val="006C4A73"/>
    <w:rsid w:val="006C5EEF"/>
    <w:rsid w:val="006C740A"/>
    <w:rsid w:val="006E0F5F"/>
    <w:rsid w:val="006E15CE"/>
    <w:rsid w:val="006F5893"/>
    <w:rsid w:val="006F58A7"/>
    <w:rsid w:val="00712C17"/>
    <w:rsid w:val="007155A2"/>
    <w:rsid w:val="007232D4"/>
    <w:rsid w:val="007268C3"/>
    <w:rsid w:val="007356C2"/>
    <w:rsid w:val="007415E2"/>
    <w:rsid w:val="007416AD"/>
    <w:rsid w:val="00742BF0"/>
    <w:rsid w:val="007523C9"/>
    <w:rsid w:val="00754110"/>
    <w:rsid w:val="00756C7E"/>
    <w:rsid w:val="00761674"/>
    <w:rsid w:val="00762B9D"/>
    <w:rsid w:val="00783C97"/>
    <w:rsid w:val="007945D5"/>
    <w:rsid w:val="007B0395"/>
    <w:rsid w:val="007B1D8C"/>
    <w:rsid w:val="007D0EAD"/>
    <w:rsid w:val="007E0852"/>
    <w:rsid w:val="007E4481"/>
    <w:rsid w:val="007F24D7"/>
    <w:rsid w:val="007F55B7"/>
    <w:rsid w:val="00812273"/>
    <w:rsid w:val="00815BB8"/>
    <w:rsid w:val="00825607"/>
    <w:rsid w:val="008259BA"/>
    <w:rsid w:val="008305CF"/>
    <w:rsid w:val="008471EB"/>
    <w:rsid w:val="00863AC0"/>
    <w:rsid w:val="0087139F"/>
    <w:rsid w:val="00876874"/>
    <w:rsid w:val="00881FB3"/>
    <w:rsid w:val="00887B64"/>
    <w:rsid w:val="0089789F"/>
    <w:rsid w:val="008A077B"/>
    <w:rsid w:val="008A09ED"/>
    <w:rsid w:val="008B1F3B"/>
    <w:rsid w:val="008B6EC5"/>
    <w:rsid w:val="008C76EB"/>
    <w:rsid w:val="008D6E4C"/>
    <w:rsid w:val="008E28A3"/>
    <w:rsid w:val="00905C3C"/>
    <w:rsid w:val="00916807"/>
    <w:rsid w:val="00923541"/>
    <w:rsid w:val="009265B7"/>
    <w:rsid w:val="009266D2"/>
    <w:rsid w:val="00931B0A"/>
    <w:rsid w:val="009325B0"/>
    <w:rsid w:val="00936D08"/>
    <w:rsid w:val="00952940"/>
    <w:rsid w:val="00957E9E"/>
    <w:rsid w:val="00967AA0"/>
    <w:rsid w:val="0098014E"/>
    <w:rsid w:val="009A6ACD"/>
    <w:rsid w:val="009B5B8B"/>
    <w:rsid w:val="009B6002"/>
    <w:rsid w:val="009C2E56"/>
    <w:rsid w:val="009C5038"/>
    <w:rsid w:val="009C73E8"/>
    <w:rsid w:val="009D6023"/>
    <w:rsid w:val="009E43C5"/>
    <w:rsid w:val="009F6BF7"/>
    <w:rsid w:val="00A129CC"/>
    <w:rsid w:val="00A22A3F"/>
    <w:rsid w:val="00A26208"/>
    <w:rsid w:val="00A360D9"/>
    <w:rsid w:val="00A40AB6"/>
    <w:rsid w:val="00A40FED"/>
    <w:rsid w:val="00A54E0C"/>
    <w:rsid w:val="00A572F1"/>
    <w:rsid w:val="00A81B3F"/>
    <w:rsid w:val="00A8585C"/>
    <w:rsid w:val="00A97915"/>
    <w:rsid w:val="00AA1B85"/>
    <w:rsid w:val="00AA32B3"/>
    <w:rsid w:val="00AC00F3"/>
    <w:rsid w:val="00AD7880"/>
    <w:rsid w:val="00AE0377"/>
    <w:rsid w:val="00AF0A22"/>
    <w:rsid w:val="00AF1BD4"/>
    <w:rsid w:val="00AF26D6"/>
    <w:rsid w:val="00B04360"/>
    <w:rsid w:val="00B14F57"/>
    <w:rsid w:val="00B17CEE"/>
    <w:rsid w:val="00B2504F"/>
    <w:rsid w:val="00B34D55"/>
    <w:rsid w:val="00B52049"/>
    <w:rsid w:val="00B52158"/>
    <w:rsid w:val="00B55EFA"/>
    <w:rsid w:val="00B62D46"/>
    <w:rsid w:val="00B7489B"/>
    <w:rsid w:val="00B823EA"/>
    <w:rsid w:val="00B82E75"/>
    <w:rsid w:val="00BB4F35"/>
    <w:rsid w:val="00BC565F"/>
    <w:rsid w:val="00BD0C95"/>
    <w:rsid w:val="00BD1203"/>
    <w:rsid w:val="00BE43B2"/>
    <w:rsid w:val="00BE708E"/>
    <w:rsid w:val="00BF0B45"/>
    <w:rsid w:val="00C07AA1"/>
    <w:rsid w:val="00C10B58"/>
    <w:rsid w:val="00C236AF"/>
    <w:rsid w:val="00C35EA4"/>
    <w:rsid w:val="00C52097"/>
    <w:rsid w:val="00C54A8D"/>
    <w:rsid w:val="00C71316"/>
    <w:rsid w:val="00C75AB8"/>
    <w:rsid w:val="00C83884"/>
    <w:rsid w:val="00CA7045"/>
    <w:rsid w:val="00CA7C7D"/>
    <w:rsid w:val="00CB3656"/>
    <w:rsid w:val="00CB67CF"/>
    <w:rsid w:val="00CC0642"/>
    <w:rsid w:val="00CC4074"/>
    <w:rsid w:val="00CD0688"/>
    <w:rsid w:val="00CD07F7"/>
    <w:rsid w:val="00CD0AA6"/>
    <w:rsid w:val="00CD2062"/>
    <w:rsid w:val="00CE334F"/>
    <w:rsid w:val="00CE7961"/>
    <w:rsid w:val="00CF144B"/>
    <w:rsid w:val="00D017A2"/>
    <w:rsid w:val="00D06BE0"/>
    <w:rsid w:val="00D240C3"/>
    <w:rsid w:val="00D357E0"/>
    <w:rsid w:val="00D44AF1"/>
    <w:rsid w:val="00D46394"/>
    <w:rsid w:val="00D46D2D"/>
    <w:rsid w:val="00D64557"/>
    <w:rsid w:val="00D90B5D"/>
    <w:rsid w:val="00DA034C"/>
    <w:rsid w:val="00DA36FB"/>
    <w:rsid w:val="00DB0E15"/>
    <w:rsid w:val="00DC1B4F"/>
    <w:rsid w:val="00DC2787"/>
    <w:rsid w:val="00DC6D2B"/>
    <w:rsid w:val="00DE0FF5"/>
    <w:rsid w:val="00DF33E1"/>
    <w:rsid w:val="00DF43F2"/>
    <w:rsid w:val="00E03997"/>
    <w:rsid w:val="00E06DBC"/>
    <w:rsid w:val="00E1655A"/>
    <w:rsid w:val="00E2048A"/>
    <w:rsid w:val="00E21AFC"/>
    <w:rsid w:val="00E41083"/>
    <w:rsid w:val="00E52114"/>
    <w:rsid w:val="00E525A8"/>
    <w:rsid w:val="00E543DE"/>
    <w:rsid w:val="00E70BFC"/>
    <w:rsid w:val="00E85C87"/>
    <w:rsid w:val="00E86C90"/>
    <w:rsid w:val="00E96316"/>
    <w:rsid w:val="00EA7F7F"/>
    <w:rsid w:val="00EB138D"/>
    <w:rsid w:val="00EC1034"/>
    <w:rsid w:val="00EC233D"/>
    <w:rsid w:val="00ED6FF8"/>
    <w:rsid w:val="00ED7E41"/>
    <w:rsid w:val="00F1235F"/>
    <w:rsid w:val="00F12BEE"/>
    <w:rsid w:val="00F22AEA"/>
    <w:rsid w:val="00F252A7"/>
    <w:rsid w:val="00F43EE7"/>
    <w:rsid w:val="00F47488"/>
    <w:rsid w:val="00F72F1E"/>
    <w:rsid w:val="00F813A4"/>
    <w:rsid w:val="00F84B8D"/>
    <w:rsid w:val="00F87C46"/>
    <w:rsid w:val="00F91C87"/>
    <w:rsid w:val="00FC4C2B"/>
    <w:rsid w:val="00FC50C3"/>
    <w:rsid w:val="00FD021F"/>
    <w:rsid w:val="00FD15BC"/>
    <w:rsid w:val="00FD61F3"/>
    <w:rsid w:val="00FE54FE"/>
    <w:rsid w:val="00FE7B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C236AF"/>
    <w:pPr>
      <w:spacing w:line="240" w:lineRule="auto"/>
    </w:pPr>
    <w:rPr>
      <w:b/>
      <w:bCs/>
      <w:color w:val="4F81BD" w:themeColor="accent1"/>
      <w:sz w:val="18"/>
      <w:szCs w:val="18"/>
    </w:rPr>
  </w:style>
  <w:style w:type="character" w:customStyle="1" w:styleId="apple-converted-space">
    <w:name w:val="apple-converted-space"/>
    <w:basedOn w:val="DefaultParagraphFont"/>
    <w:rsid w:val="00AF26D6"/>
  </w:style>
  <w:style w:type="paragraph" w:styleId="Bibliography">
    <w:name w:val="Bibliography"/>
    <w:basedOn w:val="Normal"/>
    <w:next w:val="Normal"/>
    <w:uiPriority w:val="37"/>
    <w:semiHidden/>
    <w:unhideWhenUsed/>
    <w:rsid w:val="00AF26D6"/>
  </w:style>
  <w:style w:type="table" w:styleId="TableGrid">
    <w:name w:val="Table Grid"/>
    <w:basedOn w:val="TableNormal"/>
    <w:uiPriority w:val="59"/>
    <w:rsid w:val="007F24D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C236AF"/>
    <w:pPr>
      <w:spacing w:line="240" w:lineRule="auto"/>
    </w:pPr>
    <w:rPr>
      <w:b/>
      <w:bCs/>
      <w:color w:val="4F81BD" w:themeColor="accent1"/>
      <w:sz w:val="18"/>
      <w:szCs w:val="18"/>
    </w:rPr>
  </w:style>
  <w:style w:type="character" w:customStyle="1" w:styleId="apple-converted-space">
    <w:name w:val="apple-converted-space"/>
    <w:basedOn w:val="DefaultParagraphFont"/>
    <w:rsid w:val="00AF26D6"/>
  </w:style>
  <w:style w:type="paragraph" w:styleId="Bibliography">
    <w:name w:val="Bibliography"/>
    <w:basedOn w:val="Normal"/>
    <w:next w:val="Normal"/>
    <w:uiPriority w:val="37"/>
    <w:semiHidden/>
    <w:unhideWhenUsed/>
    <w:rsid w:val="00AF26D6"/>
  </w:style>
  <w:style w:type="table" w:styleId="TableGrid">
    <w:name w:val="Table Grid"/>
    <w:basedOn w:val="TableNormal"/>
    <w:uiPriority w:val="59"/>
    <w:rsid w:val="007F24D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9F134C-CA95-43EB-9621-126CB4806E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2</Pages>
  <Words>842</Words>
  <Characters>4805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kkramer</dc:creator>
  <cp:lastModifiedBy>kkramer</cp:lastModifiedBy>
  <cp:revision>7</cp:revision>
  <dcterms:created xsi:type="dcterms:W3CDTF">2013-04-11T10:09:00Z</dcterms:created>
  <dcterms:modified xsi:type="dcterms:W3CDTF">2013-06-05T18:46:00Z</dcterms:modified>
</cp:coreProperties>
</file>