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rFonts w:ascii="Garamond" w:cs="Garamond" w:eastAsia="Garamond" w:hAnsi="Garamond"/>
          <w:b w:val="1"/>
          <w:smallCaps w:val="1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b w:val="1"/>
          <w:smallCaps w:val="1"/>
          <w:sz w:val="32"/>
          <w:szCs w:val="32"/>
          <w:rtl w:val="0"/>
        </w:rPr>
        <w:t xml:space="preserve">A</w:t>
      </w:r>
      <w:r w:rsidDel="00000000" w:rsidR="00000000" w:rsidRPr="00000000">
        <w:rPr>
          <w:rFonts w:ascii="Garamond" w:cs="Garamond" w:eastAsia="Garamond" w:hAnsi="Garamond"/>
          <w:b w:val="1"/>
          <w:smallCaps w:val="1"/>
          <w:sz w:val="28"/>
          <w:szCs w:val="28"/>
          <w:rtl w:val="0"/>
        </w:rPr>
        <w:t xml:space="preserve">NGELES</w:t>
      </w:r>
      <w:r w:rsidDel="00000000" w:rsidR="00000000" w:rsidRPr="00000000">
        <w:rPr>
          <w:rFonts w:ascii="Garamond" w:cs="Garamond" w:eastAsia="Garamond" w:hAnsi="Garamond"/>
          <w:b w:val="1"/>
          <w:smallCaps w:val="1"/>
          <w:sz w:val="32"/>
          <w:szCs w:val="32"/>
          <w:rtl w:val="0"/>
        </w:rPr>
        <w:t xml:space="preserve"> U</w:t>
      </w:r>
      <w:r w:rsidDel="00000000" w:rsidR="00000000" w:rsidRPr="00000000">
        <w:rPr>
          <w:rFonts w:ascii="Garamond" w:cs="Garamond" w:eastAsia="Garamond" w:hAnsi="Garamond"/>
          <w:b w:val="1"/>
          <w:smallCaps w:val="1"/>
          <w:sz w:val="28"/>
          <w:szCs w:val="28"/>
          <w:rtl w:val="0"/>
        </w:rPr>
        <w:t xml:space="preserve">NIVERSITY</w:t>
      </w:r>
      <w:r w:rsidDel="00000000" w:rsidR="00000000" w:rsidRPr="00000000">
        <w:rPr>
          <w:rFonts w:ascii="Garamond" w:cs="Garamond" w:eastAsia="Garamond" w:hAnsi="Garamond"/>
          <w:b w:val="1"/>
          <w:smallCaps w:val="1"/>
          <w:sz w:val="32"/>
          <w:szCs w:val="32"/>
          <w:rtl w:val="0"/>
        </w:rPr>
        <w:t xml:space="preserve"> F</w:t>
      </w:r>
      <w:r w:rsidDel="00000000" w:rsidR="00000000" w:rsidRPr="00000000">
        <w:rPr>
          <w:rFonts w:ascii="Garamond" w:cs="Garamond" w:eastAsia="Garamond" w:hAnsi="Garamond"/>
          <w:b w:val="1"/>
          <w:smallCaps w:val="1"/>
          <w:sz w:val="28"/>
          <w:szCs w:val="28"/>
          <w:rtl w:val="0"/>
        </w:rPr>
        <w:t xml:space="preserve">OUNDATION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660318</wp:posOffset>
            </wp:positionH>
            <wp:positionV relativeFrom="paragraph">
              <wp:posOffset>-11874</wp:posOffset>
            </wp:positionV>
            <wp:extent cx="444087" cy="653143"/>
            <wp:effectExtent b="0" l="0" r="0" t="0"/>
            <wp:wrapNone/>
            <wp:docPr descr="auflogo" id="8" name="image1.jpg"/>
            <a:graphic>
              <a:graphicData uri="http://schemas.openxmlformats.org/drawingml/2006/picture">
                <pic:pic>
                  <pic:nvPicPr>
                    <pic:cNvPr descr="auflogo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087" cy="653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College of Engineering and Architecture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Computer Engineering Department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-115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4" w:val="single"/>
        </w:tblBorders>
        <w:tblLayout w:type="fixed"/>
        <w:tblLook w:val="04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STUDENT: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NUMBER:                                                               DATE PERFORMED:  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CODE:  </w:t>
            </w:r>
            <w:r w:rsidDel="00000000" w:rsidR="00000000" w:rsidRPr="00000000">
              <w:rPr>
                <w:i w:val="1"/>
                <w:rtl w:val="0"/>
              </w:rPr>
              <w:t xml:space="preserve">AEC 41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DATE SUBMITTED: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ind w:right="18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TITLE: </w:t>
            </w:r>
            <w:r w:rsidDel="00000000" w:rsidR="00000000" w:rsidRPr="00000000">
              <w:rPr>
                <w:i w:val="1"/>
                <w:rtl w:val="0"/>
              </w:rPr>
              <w:t xml:space="preserve">Logic Circuits and Switching Theory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rtl w:val="0"/>
              </w:rPr>
              <w:t xml:space="preserve">YEAR AND SECTION: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ind w:right="18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LAB. INSTRUCTOR:                                                           GRADE:</w:t>
            </w:r>
          </w:p>
        </w:tc>
      </w:tr>
    </w:tbl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EXPERIMENT NO. 7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COMBINATIONAL CIRCUIT (CODE CONVERTERS)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bookmarkStart w:colFirst="0" w:colLast="0" w:name="_heading=h.byq80kuvn8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45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1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design code converters and verify their truth tables.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1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familiarize students with the functionality of code converters.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45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MATERIALS AND EQUIPMENT: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1   -   Digital Trainer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70" w:right="0" w:firstLine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  -   Logic Probe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70" w:right="0" w:firstLine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  -   TTL 74LS86</w:t>
      </w:r>
    </w:p>
    <w:p w:rsidR="00000000" w:rsidDel="00000000" w:rsidP="00000000" w:rsidRDefault="00000000" w:rsidRPr="00000000" w14:paraId="0000001D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1   -   IC Remover</w:t>
      </w:r>
    </w:p>
    <w:p w:rsidR="00000000" w:rsidDel="00000000" w:rsidP="00000000" w:rsidRDefault="00000000" w:rsidRPr="00000000" w14:paraId="0000001E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1   -   Set Connecting Copper Wires</w:t>
      </w:r>
    </w:p>
    <w:p w:rsidR="00000000" w:rsidDel="00000000" w:rsidP="00000000" w:rsidRDefault="00000000" w:rsidRPr="00000000" w14:paraId="0000001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hanging="45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converter is acombinational circuit that translates the input code word into a new corresponding word. In this experiment, it will show the circuit design of binary to gray code and vice versa using Exclusive-OR gate. An interesting application for theexclusive-OR gate is a logic gate to change abinary number to its equivalent in Gray Code. The logic circuit shown in Figure 1 can beused to convert a 4-bit binary number ABCD into its Gray-code equivalent, G3, G2, G1 and G0.As an example, the binary number0011 will be converted into its Gray-Code equivalent of 0010 by the circuit in Figure 1. Note: Ais the most significant bit and D is the least significant bit.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837142</wp:posOffset>
            </wp:positionH>
            <wp:positionV relativeFrom="paragraph">
              <wp:posOffset>728133</wp:posOffset>
            </wp:positionV>
            <wp:extent cx="4315460" cy="3538220"/>
            <wp:effectExtent b="0" l="0" r="0" t="0"/>
            <wp:wrapNone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35382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Figure 1</w:t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hanging="45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Using the TTL 74LS86, constructthe equivalent circuit shown in Figure 1. </w:t>
      </w:r>
    </w:p>
    <w:p w:rsidR="00000000" w:rsidDel="00000000" w:rsidP="00000000" w:rsidRDefault="00000000" w:rsidRPr="00000000" w14:paraId="00000037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Connect the binary input A, B, C, and D to the data switches SW1, SW2, SW3, and SW4 respectively. Then connect the output G3, G2, G1 and G0 to the logic indicators L4, L3, L2 and L1 respectively.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Turn on the trainer. Observe the Output L4, L3, L2 and L1 based from the given conditions in Table 1. Record your readings in Table 1.</w:t>
      </w:r>
    </w:p>
    <w:p w:rsidR="00000000" w:rsidDel="00000000" w:rsidP="00000000" w:rsidRDefault="00000000" w:rsidRPr="00000000" w14:paraId="0000003B">
      <w:pPr>
        <w:spacing w:line="360" w:lineRule="auto"/>
        <w:ind w:left="144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144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1</w:t>
      </w:r>
    </w:p>
    <w:tbl>
      <w:tblPr>
        <w:tblStyle w:val="Table2"/>
        <w:tblW w:w="8640.0" w:type="dxa"/>
        <w:jc w:val="left"/>
        <w:tblInd w:w="90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400"/>
      </w:tblPr>
      <w:tblGrid>
        <w:gridCol w:w="1103"/>
        <w:gridCol w:w="1090"/>
        <w:gridCol w:w="1103"/>
        <w:gridCol w:w="1029"/>
        <w:gridCol w:w="1075"/>
        <w:gridCol w:w="1080"/>
        <w:gridCol w:w="1080"/>
        <w:gridCol w:w="1080"/>
        <w:tblGridChange w:id="0">
          <w:tblGrid>
            <w:gridCol w:w="1103"/>
            <w:gridCol w:w="1090"/>
            <w:gridCol w:w="1103"/>
            <w:gridCol w:w="1029"/>
            <w:gridCol w:w="1075"/>
            <w:gridCol w:w="1080"/>
            <w:gridCol w:w="1080"/>
            <w:gridCol w:w="108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SW1 (A)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SW2 (B)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SW3 (C)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SW4 (D)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L4 (G3)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L3 (G2)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L2 (G1)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L1 (G0)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5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Using the same procedure, construct the circuit shown in Figure 2 to evaluate experimentally the output of Gray Code to Binary Converter.</w:t>
      </w:r>
    </w:p>
    <w:p w:rsidR="00000000" w:rsidDel="00000000" w:rsidP="00000000" w:rsidRDefault="00000000" w:rsidRPr="00000000" w14:paraId="000000C8">
      <w:pPr>
        <w:spacing w:line="360" w:lineRule="auto"/>
        <w:ind w:left="1440" w:firstLine="0"/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Note: </w:t>
      </w:r>
      <w:r w:rsidDel="00000000" w:rsidR="00000000" w:rsidRPr="00000000">
        <w:rPr>
          <w:i w:val="1"/>
          <w:rtl w:val="0"/>
        </w:rPr>
        <w:t xml:space="preserve">G3, G2, G1 and G0 will be the input and A,B,C,D will be the output.</w:t>
      </w:r>
    </w:p>
    <w:p w:rsidR="00000000" w:rsidDel="00000000" w:rsidP="00000000" w:rsidRDefault="00000000" w:rsidRPr="00000000" w14:paraId="000000C9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ind w:left="144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ind w:left="144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ind w:left="144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ind w:left="144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ind w:left="144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ind w:left="144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ind w:left="1440" w:firstLine="0"/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1504950</wp:posOffset>
            </wp:positionH>
            <wp:positionV relativeFrom="paragraph">
              <wp:posOffset>-190499</wp:posOffset>
            </wp:positionV>
            <wp:extent cx="3822192" cy="3538728"/>
            <wp:effectExtent b="0" l="0" r="0" t="0"/>
            <wp:wrapNone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2192" cy="35387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2">
      <w:pPr>
        <w:spacing w:line="360" w:lineRule="auto"/>
        <w:ind w:left="144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ind w:left="144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ind w:left="144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ind w:left="144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ind w:left="144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ind w:left="144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ind w:left="144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ind w:left="144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ind w:left="144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ind w:left="144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ind w:left="144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ind w:left="144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ind w:left="144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Figure 2</w:t>
      </w:r>
    </w:p>
    <w:p w:rsidR="00000000" w:rsidDel="00000000" w:rsidP="00000000" w:rsidRDefault="00000000" w:rsidRPr="00000000" w14:paraId="000000DF">
      <w:pPr>
        <w:spacing w:line="360" w:lineRule="auto"/>
        <w:ind w:left="144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5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Connect the binary input G3, G2, G1, and G0 to the data switches SW1, SW2, SW3, and SW4 respectively. Then connect the output A, B, C and D to the logic indicators L4, L3, L2 and L1 respectively.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5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 Turn on the trainer. Observe the Output L4, L3, L2 and L1 based from the given conditions in Table 2. Record your readings in Table 2.</w:t>
      </w:r>
    </w:p>
    <w:p w:rsidR="00000000" w:rsidDel="00000000" w:rsidP="00000000" w:rsidRDefault="00000000" w:rsidRPr="00000000" w14:paraId="000000E3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2</w:t>
      </w:r>
    </w:p>
    <w:tbl>
      <w:tblPr>
        <w:tblStyle w:val="Table3"/>
        <w:tblW w:w="8640.0" w:type="dxa"/>
        <w:jc w:val="left"/>
        <w:tblInd w:w="90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400"/>
      </w:tblPr>
      <w:tblGrid>
        <w:gridCol w:w="1103"/>
        <w:gridCol w:w="1090"/>
        <w:gridCol w:w="1103"/>
        <w:gridCol w:w="1029"/>
        <w:gridCol w:w="1075"/>
        <w:gridCol w:w="1080"/>
        <w:gridCol w:w="1080"/>
        <w:gridCol w:w="1080"/>
        <w:tblGridChange w:id="0">
          <w:tblGrid>
            <w:gridCol w:w="1103"/>
            <w:gridCol w:w="1090"/>
            <w:gridCol w:w="1103"/>
            <w:gridCol w:w="1029"/>
            <w:gridCol w:w="1075"/>
            <w:gridCol w:w="1080"/>
            <w:gridCol w:w="1080"/>
            <w:gridCol w:w="108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SW1 (G3)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SW2 (G2)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SW3 (G1)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SW4 (G0)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L4 (A)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L3 (B)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L2 (C)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L1 (D)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45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QUESTIONS: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Convert binary 100100 to gray code.</w:t>
      </w:r>
    </w:p>
    <w:p w:rsidR="00000000" w:rsidDel="00000000" w:rsidP="00000000" w:rsidRDefault="00000000" w:rsidRPr="00000000" w14:paraId="00000172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173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color w:val="000000"/>
          <w:highlight w:val="white"/>
          <w:rtl w:val="0"/>
        </w:rPr>
        <w:t xml:space="preserve">What are the applications of code conversion?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17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36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36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36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hanging="45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PROBLEM: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1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basic logic gates AND, OR and INVERTER, Design a combinational circuit that will convert Binary Numbers to Excess-Three Codes. Show the truth table and draw the equivalent circuit inside the box.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</wp:posOffset>
                </wp:positionH>
                <wp:positionV relativeFrom="paragraph">
                  <wp:posOffset>74295</wp:posOffset>
                </wp:positionV>
                <wp:extent cx="5600700" cy="668528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52000" y="443710"/>
                          <a:ext cx="5588000" cy="6672580"/>
                        </a:xfrm>
                        <a:custGeom>
                          <a:rect b="b" l="l" r="r" t="t"/>
                          <a:pathLst>
                            <a:path extrusionOk="0" h="6672580" w="5588000">
                              <a:moveTo>
                                <a:pt x="0" y="0"/>
                              </a:moveTo>
                              <a:lnTo>
                                <a:pt x="0" y="6672580"/>
                              </a:lnTo>
                              <a:lnTo>
                                <a:pt x="5588000" y="6672580"/>
                              </a:lnTo>
                              <a:lnTo>
                                <a:pt x="5588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</wp:posOffset>
                </wp:positionH>
                <wp:positionV relativeFrom="paragraph">
                  <wp:posOffset>74295</wp:posOffset>
                </wp:positionV>
                <wp:extent cx="5600700" cy="6685280"/>
                <wp:effectExtent b="0" l="0" r="0" t="0"/>
                <wp:wrapNone/>
                <wp:docPr id="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00700" cy="66852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hanging="45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CONCLUSION:</w:t>
      </w:r>
    </w:p>
    <w:p w:rsidR="00000000" w:rsidDel="00000000" w:rsidP="00000000" w:rsidRDefault="00000000" w:rsidRPr="00000000" w14:paraId="00000198">
      <w:pPr>
        <w:spacing w:line="36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19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810" w:hanging="360"/>
      </w:pPr>
      <w:rPr/>
    </w:lvl>
    <w:lvl w:ilvl="1">
      <w:start w:val="1"/>
      <w:numFmt w:val="lowerLetter"/>
      <w:lvlText w:val="%2."/>
      <w:lvlJc w:val="left"/>
      <w:pPr>
        <w:ind w:left="1530" w:hanging="360"/>
      </w:pPr>
      <w:rPr/>
    </w:lvl>
    <w:lvl w:ilvl="2">
      <w:start w:val="1"/>
      <w:numFmt w:val="lowerRoman"/>
      <w:lvlText w:val="%3."/>
      <w:lvlJc w:val="right"/>
      <w:pPr>
        <w:ind w:left="2250" w:hanging="180"/>
      </w:pPr>
      <w:rPr/>
    </w:lvl>
    <w:lvl w:ilvl="3">
      <w:start w:val="1"/>
      <w:numFmt w:val="decimal"/>
      <w:lvlText w:val="%4."/>
      <w:lvlJc w:val="left"/>
      <w:pPr>
        <w:ind w:left="2970" w:hanging="360"/>
      </w:pPr>
      <w:rPr/>
    </w:lvl>
    <w:lvl w:ilvl="4">
      <w:start w:val="1"/>
      <w:numFmt w:val="lowerLetter"/>
      <w:lvlText w:val="%5."/>
      <w:lvlJc w:val="left"/>
      <w:pPr>
        <w:ind w:left="3690" w:hanging="360"/>
      </w:pPr>
      <w:rPr/>
    </w:lvl>
    <w:lvl w:ilvl="5">
      <w:start w:val="1"/>
      <w:numFmt w:val="lowerRoman"/>
      <w:lvlText w:val="%6."/>
      <w:lvlJc w:val="right"/>
      <w:pPr>
        <w:ind w:left="4410" w:hanging="180"/>
      </w:pPr>
      <w:rPr/>
    </w:lvl>
    <w:lvl w:ilvl="6">
      <w:start w:val="1"/>
      <w:numFmt w:val="decimal"/>
      <w:lvlText w:val="%7."/>
      <w:lvlJc w:val="left"/>
      <w:pPr>
        <w:ind w:left="5130" w:hanging="360"/>
      </w:pPr>
      <w:rPr/>
    </w:lvl>
    <w:lvl w:ilvl="7">
      <w:start w:val="1"/>
      <w:numFmt w:val="lowerLetter"/>
      <w:lvlText w:val="%8."/>
      <w:lvlJc w:val="left"/>
      <w:pPr>
        <w:ind w:left="5850" w:hanging="360"/>
      </w:pPr>
      <w:rPr/>
    </w:lvl>
    <w:lvl w:ilvl="8">
      <w:start w:val="1"/>
      <w:numFmt w:val="lowerRoman"/>
      <w:lvlText w:val="%9."/>
      <w:lvlJc w:val="right"/>
      <w:pPr>
        <w:ind w:left="657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81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530" w:hanging="360"/>
      </w:pPr>
      <w:rPr/>
    </w:lvl>
    <w:lvl w:ilvl="2">
      <w:start w:val="1"/>
      <w:numFmt w:val="lowerRoman"/>
      <w:lvlText w:val="%3."/>
      <w:lvlJc w:val="right"/>
      <w:pPr>
        <w:ind w:left="2250" w:hanging="180"/>
      </w:pPr>
      <w:rPr/>
    </w:lvl>
    <w:lvl w:ilvl="3">
      <w:start w:val="1"/>
      <w:numFmt w:val="decimal"/>
      <w:lvlText w:val="%4."/>
      <w:lvlJc w:val="left"/>
      <w:pPr>
        <w:ind w:left="2970" w:hanging="360"/>
      </w:pPr>
      <w:rPr/>
    </w:lvl>
    <w:lvl w:ilvl="4">
      <w:start w:val="1"/>
      <w:numFmt w:val="lowerLetter"/>
      <w:lvlText w:val="%5."/>
      <w:lvlJc w:val="left"/>
      <w:pPr>
        <w:ind w:left="3690" w:hanging="360"/>
      </w:pPr>
      <w:rPr/>
    </w:lvl>
    <w:lvl w:ilvl="5">
      <w:start w:val="1"/>
      <w:numFmt w:val="lowerRoman"/>
      <w:lvlText w:val="%6."/>
      <w:lvlJc w:val="right"/>
      <w:pPr>
        <w:ind w:left="4410" w:hanging="180"/>
      </w:pPr>
      <w:rPr/>
    </w:lvl>
    <w:lvl w:ilvl="6">
      <w:start w:val="1"/>
      <w:numFmt w:val="decimal"/>
      <w:lvlText w:val="%7."/>
      <w:lvlJc w:val="left"/>
      <w:pPr>
        <w:ind w:left="5130" w:hanging="360"/>
      </w:pPr>
      <w:rPr/>
    </w:lvl>
    <w:lvl w:ilvl="7">
      <w:start w:val="1"/>
      <w:numFmt w:val="lowerLetter"/>
      <w:lvlText w:val="%8."/>
      <w:lvlJc w:val="left"/>
      <w:pPr>
        <w:ind w:left="5850" w:hanging="360"/>
      </w:pPr>
      <w:rPr/>
    </w:lvl>
    <w:lvl w:ilvl="8">
      <w:start w:val="1"/>
      <w:numFmt w:val="lowerRoman"/>
      <w:lvlText w:val="%9."/>
      <w:lvlJc w:val="right"/>
      <w:pPr>
        <w:ind w:left="6570" w:hanging="180"/>
      </w:pPr>
      <w:rPr/>
    </w:lvl>
  </w:abstractNum>
  <w:abstractNum w:abstractNumId="5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-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802A6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25707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25707"/>
    <w:rPr>
      <w:rFonts w:ascii="Tahoma" w:cs="Tahoma" w:eastAsia="Times New Roman" w:hAnsi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E847C2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semiHidden w:val="1"/>
    <w:unhideWhenUsed w:val="1"/>
    <w:rsid w:val="000C7CE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0C7CE9"/>
    <w:rPr>
      <w:rFonts w:ascii="Times New Roman" w:cs="Times New Roman" w:eastAsia="Times New Roman" w:hAnsi="Times New Roman"/>
      <w:sz w:val="24"/>
      <w:szCs w:val="24"/>
    </w:rPr>
  </w:style>
  <w:style w:type="character" w:styleId="a" w:customStyle="1">
    <w:name w:val="a"/>
    <w:basedOn w:val="DefaultParagraphFont"/>
    <w:rsid w:val="003A6018"/>
  </w:style>
  <w:style w:type="character" w:styleId="apple-converted-space" w:customStyle="1">
    <w:name w:val="apple-converted-space"/>
    <w:basedOn w:val="DefaultParagraphFont"/>
    <w:rsid w:val="003A6018"/>
  </w:style>
  <w:style w:type="character" w:styleId="l" w:customStyle="1">
    <w:name w:val="l"/>
    <w:basedOn w:val="DefaultParagraphFont"/>
    <w:rsid w:val="003A6018"/>
  </w:style>
  <w:style w:type="character" w:styleId="l6" w:customStyle="1">
    <w:name w:val="l6"/>
    <w:basedOn w:val="DefaultParagraphFont"/>
    <w:rsid w:val="001D5E4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CzvI5AuP+HTMYXvcuHeKKV7UGQ==">CgMxLjAyDWguYnlxODBrdXZuODU4AHIhMUh5d3B5OXExdk5aYlU5dnNTQnNHcHY4cjlqY3ZYOGQz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2015-01-24T00:16:00Z</dcterms:created>
  <dc:creator>godwinfaith</dc:creator>
</cp:coreProperties>
</file>