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Escopo do projeto SouJunior</w:t>
      </w:r>
    </w:p>
    <w:p>
      <w:r>
        <w:t>Documento de referência para a entrega do hackathon e a evolução da plataforma</w:t>
      </w:r>
    </w:p>
    <w:p>
      <w:r>
        <w:t>Versão 1.0 · 24 de setembro de 2026</w:t>
      </w:r>
    </w:p>
    <w:p>
      <w:pPr>
        <w:pStyle w:val="Heading1"/>
      </w:pPr>
      <w:r>
        <w:t>1 Contexto e finalidade</w:t>
      </w:r>
    </w:p>
    <w:p>
      <w:r>
        <w:t>O projeto foi desenvolvido para o Hackathon da SouJunior, cujo desafio é criar uma landing page criativa e persuasiva para a campanha oficial no Apoia.se. A experiência deve explicar a causa, apresentar impacto e transparência, incentivar contribuições a partir de R$ 2 e facilitar o acesso aos canais da comunidade.</w:t>
      </w:r>
    </w:p>
    <w:p>
      <w:r>
        <w:t>A solução amplia essa proposta com uma área autenticada para participantes e consoles de administração e moderação. A visão de produto é conectar a captação de apoio à participação contínua na comunidade, com reconhecimento de apoiadores, fóruns, eventos e ferramentas de gestão.</w:t>
      </w:r>
    </w:p>
    <w:p>
      <w:r>
        <w:t>Este documento delimita a entrega atual, os requisitos da solução e as evoluções propostas. A landing page constitui a entrega central do desafio. A plataforma complementar combina integrações implementadas com interfaces demonstrativas. A existência de uma tela ou botão não representa, por si só, uma operação completa disponível em produção.</w:t>
      </w:r>
    </w:p>
    <w:p>
      <w:pPr>
        <w:pStyle w:val="Heading1"/>
      </w:pPr>
      <w:r>
        <w:t>2 Objetivos e público</w:t>
      </w:r>
    </w:p>
    <w:p>
      <w:r>
        <w:t>O objetivo principal é tornar clara a importância de apoiar a SouJunior e oferecer um caminho direto até sua campanha no Apoia.se. Como objetivos complementares, o projeto busca estimular a continuidade do apoio, facilitar a descoberta de atividades e organizar o trabalho das pessoas responsáveis pela comunidade.</w:t>
      </w:r>
    </w:p>
    <w:p>
      <w:r>
        <w:t>Os públicos contemplados são visitantes interessados na causa, participantes da comunidade, apoiadores e integrantes da operação com papéis de moderador, administrador e superadministrador. A proposta de reconhecimento do apoio não estabelece pagamento como condição geral de participação na comunidade.</w:t>
      </w:r>
    </w:p>
    <w:p>
      <w:pPr>
        <w:pStyle w:val="Heading1"/>
      </w:pPr>
      <w:r>
        <w:t>3 Limites da entrega</w:t>
      </w:r>
    </w:p>
    <w:p>
      <w:r>
        <w:t>A entrega do hackathon compreende a landing page, a base de autenticação e perfil, a gestão integrada de usuários e a demonstração navegável dos módulos comunitários e operacionais. O prazo informado pela equipe motivou a manutenção de parte desses módulos em frontend com dados simulados.</w:t>
      </w:r>
    </w:p>
    <w:p>
      <w:r>
        <w:t>Neste documento, “implementado” identifica código e integração presentes no repositório; “demonstrativo” identifica interfaces alimentadas por dados locais ou ações sem persistência; e “evolução proposta” identifica trabalho posterior. A homologação dos fluxos no ambiente de entrega permanece uma etapa própria de aceite.</w:t>
      </w:r>
    </w:p>
    <w:p>
      <w:r>
        <w:t>Não há compromisso de prazo, orçamento ou adoção institucional para as evoluções propostas. Sua inclusão depende de priorização pela equipe e alinhamento com a SouJunior.</w:t>
      </w:r>
    </w:p>
    <w:p>
      <w:pPr>
        <w:pStyle w:val="Heading1"/>
      </w:pPr>
      <w:r>
        <w:t>4 Mapa da entrega atual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757"/>
        <w:gridCol w:w="5499"/>
      </w:tblGrid>
      <w:tr>
        <w:trPr>
          <w:cantSplit/>
          <w:tblHeader/>
        </w:trPr>
        <w:tc>
          <w:tcPr>
            <w:tcW w:type="dxa" w:w="2381"/>
            <w:vAlign w:val="center"/>
            <w:shd w:fill="E6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Módulo</w:t>
            </w:r>
          </w:p>
        </w:tc>
        <w:tc>
          <w:tcPr>
            <w:tcW w:type="dxa" w:w="1757"/>
            <w:vAlign w:val="center"/>
            <w:shd w:fill="E6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Situação</w:t>
            </w:r>
          </w:p>
        </w:tc>
        <w:tc>
          <w:tcPr>
            <w:tcW w:type="dxa" w:w="5499"/>
            <w:vAlign w:val="center"/>
            <w:shd w:fill="E6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Limite da entrega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Landing page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Implementado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Conteúdo, seções e links externos; métricas e depoimentos exigem validação editorial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Autenticação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Implementado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Integração Supabase; depende da configuração de e-mail e OAuth no ambiente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Perfil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Implementado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Edição de nome e foto; conexão de provedores depende de configuração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Usuários e permissões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Implementado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Consulta, alteração de papel, banimento e reversão com controles no servidor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Painel do participante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Demonstrativo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Indicadores e trilha de apoio fixos, sem conciliação de contribuições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Prêmios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Demonstrativo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Conquistas ilustrativas, sem concessão automática ou resgate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Fórum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Demonstrativo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Categorias navegáveis; publicação, respostas e curtidas sem persistência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Eventos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Demonstrativo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Agenda e telas de gestão; inscrições e aprovações não concluídas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Publicações e moderação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Demonstrativo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Listagem, busca e filtros; ações editoriais não concluídas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Doações e auditoria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Demonstrativo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Dados locais, sem sincronização financeira ou trilha real de auditoria</w:t>
            </w:r>
          </w:p>
        </w:tc>
      </w:tr>
    </w:tbl>
    <w:p>
      <w:pPr>
        <w:spacing w:after="0"/>
      </w:pPr>
    </w:p>
    <w:p>
      <w:pPr>
        <w:pStyle w:val="Heading1"/>
      </w:pPr>
      <w:r>
        <w:t>5 Requisitos funcionais</w:t>
      </w:r>
    </w:p>
    <w:p>
      <w:pPr>
        <w:pStyle w:val="Heading2"/>
      </w:pPr>
      <w:r>
        <w:t>RF01 Apresentação da causa e conversão</w:t>
      </w:r>
    </w:p>
    <w:p>
      <w:r>
        <w:t>A landing page deve apresentar causa, destinação de recursos, impacto, níveis de apoio, depoimentos, transparência, ecossistema e perguntas frequentes. As chamadas de contribuição devem direcionar para https://apoia.se/soujunior. A solução não processa pagamentos dentro da aplicação. Discord, WhatsApp e GitHub devem estar acessíveis por links oficiais validados.</w:t>
      </w:r>
    </w:p>
    <w:p>
      <w:pPr>
        <w:pStyle w:val="Heading2"/>
      </w:pPr>
      <w:r>
        <w:t>RF02 Identidade e acesso</w:t>
      </w:r>
    </w:p>
    <w:p>
      <w:r>
        <w:t>A aplicação deve oferecer cadastro e login por e-mail e senha, confirmação de cadastro, recuperação e redefinição de senha, saída da sessão e fluxo de autenticação com Google. As áreas privadas devem verificar autenticação e papel no servidor. O uso de provedores externos depende da configuração das credenciais e URLs de retorno.</w:t>
      </w:r>
    </w:p>
    <w:p>
      <w:pPr>
        <w:pStyle w:val="Heading2"/>
      </w:pPr>
      <w:r>
        <w:t>RF03 Perfil e gestão de usuários</w:t>
      </w:r>
    </w:p>
    <w:p>
      <w:r>
        <w:t>O participante deve poder editar nome de exibição e foto de perfil. A gestão de usuários deve permitir consulta e busca, visualização de papel e status, banimento, reversão de banimento e alteração de papel dentro das permissões implementadas. Ações administrativas devem apresentar resultado de sucesso ou erro e atualizar a listagem quando aplicável.</w:t>
      </w:r>
    </w:p>
    <w:p>
      <w:pPr>
        <w:pStyle w:val="Heading2"/>
      </w:pPr>
      <w:r>
        <w:t>RF04 Jornada de apoio e reconhecimento</w:t>
      </w:r>
    </w:p>
    <w:p>
      <w:r>
        <w:t>O painel deve demonstrar tempo de apoio, contribuição acumulada, conquistas e progresso na trilha de reconhecimento. Os prêmios representam selos e marcos de participação, com nomes como Primeiro Commit e Fundador. A confirmação do apoio, as condições de elegibilidade e a concessão automática são evoluções propostas. Prêmios materiais, sorteios e benefícios financeiros não fazem parte da entrega atual.</w:t>
      </w:r>
    </w:p>
    <w:p>
      <w:pPr>
        <w:pStyle w:val="Heading2"/>
      </w:pPr>
      <w:r>
        <w:t>RF05 Comunidade e operação</w:t>
      </w:r>
    </w:p>
    <w:p>
      <w:r>
        <w:t>O fórum deve demonstrar a organização de conversas em oito comunidades: Dev, DevOps, Data, PM Produtos, QA, UX, Agile e Clube do Livro. A agenda deve apresentar atividades e chamadas de participação. Os consoles devem demonstrar acompanhamento de publicações, eventos, indicadores e doações; o superadministrador também dispõe de uma interface de auditoria. Os dados e as ações ainda demonstrativos devem ser identificados na apresentação da entrega.</w:t>
      </w:r>
    </w:p>
    <w:p>
      <w:pPr>
        <w:pStyle w:val="Heading1"/>
      </w:pPr>
      <w:r>
        <w:t>6 Papéis e responsabilidades de acesso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324"/>
        <w:gridCol w:w="5499"/>
      </w:tblGrid>
      <w:tr>
        <w:trPr>
          <w:cantSplit/>
          <w:tblHeader/>
        </w:trPr>
        <w:tc>
          <w:tcPr>
            <w:tcW w:type="dxa" w:w="1814"/>
            <w:vAlign w:val="center"/>
            <w:shd w:fill="E6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Papel</w:t>
            </w:r>
          </w:p>
        </w:tc>
        <w:tc>
          <w:tcPr>
            <w:tcW w:type="dxa" w:w="2324"/>
            <w:vAlign w:val="center"/>
            <w:shd w:fill="E6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Área principal</w:t>
            </w:r>
          </w:p>
        </w:tc>
        <w:tc>
          <w:tcPr>
            <w:tcW w:type="dxa" w:w="5499"/>
            <w:vAlign w:val="center"/>
            <w:shd w:fill="E6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Responsabilidade prevista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Visitante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Landing page e login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Conhecer a causa, acessar canais e seguir para o Apoia.se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Participante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Dashboard e perfil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Consultar a jornada demonstrativa, eventos, prêmios e fórum; editar perfil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Moderador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Console de moderação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Acompanhar publicações e eventos nas interfaces demonstrativas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Console administrativo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Gerir usuários e consultar módulos operacionais demonstrativos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Superadministrador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Console de superadministração</w:t>
            </w:r>
          </w:p>
        </w:tc>
        <w:tc>
          <w:tcPr>
            <w:tcW w:type="dxa" w:w="549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Gerir papéis e usuários e consultar a interface adicional de auditoria</w:t>
            </w:r>
          </w:p>
        </w:tc>
      </w:tr>
    </w:tbl>
    <w:p>
      <w:pPr>
        <w:spacing w:after="0"/>
      </w:pPr>
    </w:p>
    <w:p>
      <w:r>
        <w:t>Os consoles verificam papéis específicos: ADMIN, MODERATOR e SUPER_ADMIN. No comportamento atual, ser superadministrador não concede automaticamente acesso à rota do console de administrador. O perfil é acessível a usuários autenticados.</w:t>
      </w:r>
    </w:p>
    <w:p>
      <w:r>
        <w:t>As ações administrativas impedem o banimento da própria conta e a alteração do próprio papel. Administradores não podem modificar superadministradores nas ações verificadas; a alteração de papel por administrador está limitada à promoção de usuário comum para moderador. Papéis são mantidos em metadados de aplicação do Supabase e alterados por operações de servidor.</w:t>
      </w:r>
    </w:p>
    <w:p>
      <w:pPr>
        <w:pStyle w:val="Heading1"/>
      </w:pPr>
      <w:r>
        <w:t>7 Requisitos de qualidade e arquitetura</w:t>
      </w:r>
    </w:p>
    <w:p>
      <w:r>
        <w:t>A base técnica utiliza Next.js 16, React 19, TypeScript, Tailwind, shadcn/ui e Supabase. O projeto adota o sistema visual Industry, com componentes compartilhados, tokens de tema e identidade consistente entre a landing page e os painéis. A abertura da landing page utiliza uma visualização tridimensional com Three.js.</w:t>
      </w:r>
    </w:p>
    <w:p>
      <w:r>
        <w:t>Como requisitos de aceite, a aplicação deve funcionar em telas móveis e desktop, oferecer navegação por teclado e foco visível, utilizar rótulos compreensíveis nos formulários e manter contraste adequado. Esses itens representam metas de qualidade e não uma certificação de acessibilidade já obtida.</w:t>
      </w:r>
    </w:p>
    <w:p>
      <w:r>
        <w:t>As rotas e ações privadas devem verificar a sessão e as permissões no servidor. Credenciais privilegiadas devem permanecer no servidor. Formulários devem validar os dados e informar erros sem expor informações sensíveis. Dados reais de membros não devem ser usados como conteúdo público de demonstração.</w:t>
      </w:r>
    </w:p>
    <w:p>
      <w:r>
        <w:t>A landing page possui estrutura de metadados, sitemap e robots. O aceite técnico deve incluir lint, verificação de tipos e testes pertinentes aos fluxos integrados. A existência de testes no repositório não substitui a execução e a verificação do ambiente publicado.</w:t>
      </w:r>
    </w:p>
    <w:p>
      <w:pPr>
        <w:pStyle w:val="Heading1"/>
      </w:pPr>
      <w:r>
        <w:t>8 Fora do escopo da entrega atual</w:t>
      </w:r>
    </w:p>
    <w:p>
      <w:pPr>
        <w:pStyle w:val="ListBullet"/>
      </w:pPr>
      <w:r>
        <w:t>Processamento de pagamentos, assinatura ou cancelamento dentro da aplicação.</w:t>
      </w:r>
    </w:p>
    <w:p>
      <w:pPr>
        <w:pStyle w:val="ListBullet"/>
      </w:pPr>
      <w:r>
        <w:t>Sincronização automática com o Apoia.se e conciliação de contribuições.</w:t>
      </w:r>
    </w:p>
    <w:p>
      <w:pPr>
        <w:pStyle w:val="ListBullet"/>
      </w:pPr>
      <w:r>
        <w:t>Concessão automática, resgate ou entrega de prêmios e benefícios.</w:t>
      </w:r>
    </w:p>
    <w:p>
      <w:pPr>
        <w:pStyle w:val="ListBullet"/>
      </w:pPr>
      <w:r>
        <w:t>Persistência de tópicos, comentários, curtidas e decisões de moderação.</w:t>
      </w:r>
    </w:p>
    <w:p>
      <w:pPr>
        <w:pStyle w:val="ListBullet"/>
      </w:pPr>
      <w:r>
        <w:t>Inscrição, confirmação de presença, aprovação e cancelamento efetivos de eventos.</w:t>
      </w:r>
    </w:p>
    <w:p>
      <w:pPr>
        <w:pStyle w:val="ListBullet"/>
      </w:pPr>
      <w:r>
        <w:t>Contabilidade, emissão fiscal e relatórios financeiros oficiais.</w:t>
      </w:r>
    </w:p>
    <w:p>
      <w:pPr>
        <w:pStyle w:val="ListBullet"/>
      </w:pPr>
      <w:r>
        <w:t>Auditoria operacional real, exportações completas e atualização de indicadores em tempo real.</w:t>
      </w:r>
    </w:p>
    <w:p>
      <w:pPr>
        <w:pStyle w:val="ListBullet"/>
      </w:pPr>
      <w:r>
        <w:t>Aplicativo móvel nativo e substituição integral de Discord, WhatsApp ou GitHub.</w:t>
      </w:r>
    </w:p>
    <w:p>
      <w:pPr>
        <w:pStyle w:val="Heading1"/>
      </w:pPr>
      <w:r>
        <w:t>9 Critérios de aceite da entrega</w:t>
      </w:r>
    </w:p>
    <w:p>
      <w:r>
        <w:t>Os critérios abaixo orientam a homologação pela equipe. Não representam resultados de testes já executados.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535"/>
        <w:gridCol w:w="4252"/>
      </w:tblGrid>
      <w:tr>
        <w:trPr>
          <w:cantSplit/>
          <w:tblHeader/>
        </w:trPr>
        <w:tc>
          <w:tcPr>
            <w:tcW w:type="dxa" w:w="850"/>
            <w:vAlign w:val="center"/>
            <w:shd w:fill="E6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4535"/>
            <w:vAlign w:val="center"/>
            <w:shd w:fill="E6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4252"/>
            <w:vAlign w:val="center"/>
            <w:shd w:fill="E6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CA01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Landing page apresenta a causa, apoio, transparência e canais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Revisão das seções e dos links oficiais em desktop e mobile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CA02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Conteúdo institucional é verificável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Fontes e autorização para métricas e depoimentos, ou identificação explícita de demonstração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CA03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Cadastro, login, recuperação e logout funcionam no ambiente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Execução dos fluxos com contas de teste; provedores habilitados verificados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CA04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Acesso respeita autenticação e papel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Tentativas permitidas e negadas para cada console e ação privada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CA05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Perfil e usuários mantêm alterações autorizadas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Persistência conferida após recarregar; restrições administrativas verificadas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CA06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Módulos demonstrativos são navegáveis e identificados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Navegação, buscas e filtros sem apresentar mocks como operações reais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CA07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Entrega técnica pode ser reproduzida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Configuração documentada e resultados de lint, tipos e testes aplicáveis</w:t>
            </w:r>
          </w:p>
        </w:tc>
      </w:tr>
    </w:tbl>
    <w:p>
      <w:pPr>
        <w:spacing w:after="0"/>
      </w:pPr>
    </w:p>
    <w:p>
      <w:r>
        <w:t>A apresentação pode demonstrar os módulos complementares sem executar botões ainda sem operação implementada. A aceitação da demonstração não equivale à liberação desses módulos para uso real pela comunidade.</w:t>
      </w:r>
    </w:p>
    <w:p>
      <w:pPr>
        <w:pStyle w:val="Heading1"/>
      </w:pPr>
      <w:r>
        <w:t>10 Dependências e riscos</w:t>
      </w:r>
    </w:p>
    <w:p>
      <w:r>
        <w:t>A operação dos fluxos integrados depende de um projeto Supabase configurado, variáveis de ambiente, credenciais administrativas protegidas, serviço de e-mail e provedores OAuth habilitados. A demonstração dos consoles exige contas com os papéis correspondentes.</w:t>
      </w:r>
    </w:p>
    <w:p>
      <w:r>
        <w:t>A evolução da integração com o Apoia.se depende da confirmação de um mecanismo autorizado e tecnicamente viável para obter contribuições e associá-las às contas da comunidade. Não se pressupõe disponibilidade de API, webhook ou acesso aos dados dos apoiadores.</w:t>
      </w:r>
    </w:p>
    <w:p>
      <w:r>
        <w:t>O principal risco de comunicação é apresentar métricas, doações e conquistas demonstrativas como dados reais. A mitigação é validar as fontes com a SouJunior e identificar claramente a natureza dos exemplos. Os níveis de apoio e os benefícios também devem ser aprovados antes de assumir compromissos com apoiadores.</w:t>
      </w:r>
    </w:p>
    <w:p>
      <w:r>
        <w:t>Para a expansão do produto, será necessário definir e versionar o modelo de dados, as migrações e as políticas de acesso dos módulos persistentes. A ausência dessas definições impede considerar fórum, eventos, prêmios e finanças prontos para produção.</w:t>
      </w:r>
    </w:p>
    <w:p>
      <w:pPr>
        <w:pStyle w:val="Heading1"/>
      </w:pPr>
      <w:r>
        <w:t>11 Evolução proposta e decisões pendentes</w:t>
      </w:r>
    </w:p>
    <w:p>
      <w:r>
        <w:t>Primeiro, consolidar a entrega: validar conteúdo e links, homologar autenticação, perfil e usuários e corrigir problemas identificados na demonstração. Em seguida, definir dados, permissões e persistência para fórum, publicações e eventos.</w:t>
      </w:r>
    </w:p>
    <w:p>
      <w:r>
        <w:t>A etapa de apoio e reconhecimento deverá estabelecer a correspondência entre conta e contribuição, tratamento de cancelamentos e pagamentos pendentes e regras de concessão ou revogação de selos. A integração com o Apoia.se só deve avançar após confirmação de viabilidade e autorização.</w:t>
      </w:r>
    </w:p>
    <w:p>
      <w:r>
        <w:t>Por fim, estruturar auditoria real, notificações, relatórios e observabilidade conforme a necessidade operacional. Essa sequência é uma proposta de priorização, sem datas ou estimativas aprovadas.</w:t>
      </w:r>
    </w:p>
    <w:p>
      <w:r>
        <w:t>Permanecem para decisão: responsáveis por conteúdo e operação; fontes oficiais das métricas; regras dos prêmios; acesso a eventuais benefícios exclusivos; mecanismo de integração financeira; e prioridade dos módulos após o hackathon. Alterações de escopo devem registrar objetivo, impacto e critérios de aceite antes da implementação.</w:t>
      </w:r>
    </w:p>
    <w:p>
      <w:pPr>
        <w:pStyle w:val="Heading1"/>
      </w:pPr>
      <w:r>
        <w:t>12 Referências</w:t>
      </w:r>
    </w:p>
    <w:p>
      <w:r>
        <w:t>Desafio oficial do Hackathon SouJunior: https://hackathon.soujunior.tech/#/2_desafio_site_soujunior.tech</w:t>
      </w:r>
    </w:p>
    <w:p>
      <w:r>
        <w:t>Campanha oficial de apoio: https://apoia.se/soujunior</w:t>
      </w:r>
    </w:p>
    <w:p>
      <w:r>
        <w:t>Referências técnicas do projeto: README.md; docs/routes.md; docs/auth.md; docs/architecture.md; docs/database.md; componentes de landing page e plataforma em app/; ações em lib/actions/; configurações de navegação em components/common/nav-configs.ts; dados demonstrativos em lib/mock/admin/ e nos componentes do dashboard.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SouJunior  |  Escopo 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Escopo do projeto SouJunior</dc:title>
  <dc:subject>Entrega do hackathon e evolução da plataforma</dc:subject>
  <dc:creator>Equipe do projeto SouJunior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