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Blake Octos 2025 — RFD</w:t>
      </w:r>
    </w:p>
    <w:p>
      <w:r>
        <w:rPr>
          <w:b/>
          <w:bCs/>
        </w:rPr>
        <w:t xml:space="preserve">Event: Public Forum (technical/circuit style)  |  Tournament: Blake  |  Round: Octos  |  Year: 2025</w:t>
      </w:r>
    </w:p>
    <w:p>
      <w:r>
        <w:rPr>
          <w:i/>
          <w:iCs/>
        </w:rPr>
        <w:t xml:space="preserve">Context: This is the judge's Reason For Decision (RFD) for the round above, transcribed verbatim from the 'RFD' tab of 'Blake Octos 2025.xlsx' (companion flow tabs: NEG, AFF Answers, TWs). Circuit PF borrows heavy LD/Policy jargon (K, T, CI, alts, fiat, weighing, extensions); shorthand and typos are original.</w:t>
      </w:r>
    </w:p>
    <w:p/>
    <w:p>
      <w:pPr>
        <w:pStyle w:val="Heading2"/>
      </w:pPr>
      <w:r>
        <w:t xml:space="preserve">Reason For Decision</w:t>
      </w:r>
    </w:p>
    <w:p>
      <w:r>
        <w:t xml:space="preserve">Miller, Doug</w:t>
      </w:r>
    </w:p>
    <w:p>
      <w:r>
        <w:t xml:space="preserve">RFD: Aff on trigger warning.</w:t>
      </w:r>
    </w:p>
    <w:p>
      <w:r>
        <w:t xml:space="preserve">TRIGGER WARNING: I don't think this goodwin ev turns the outing offense. it just is talking about how it may lead to an impact on the ability to consent, not that is is somehow worse than outing. Also, I don't buy the impact framing of the K comes first. Honestly, fishing as the link is way weaker link to racism in this actual round than the triggering talk of suicide. Mostly, though, your CI makes zero sense to me. You get caught violation your own requested norms, and then try to wiggle out of it. I just don't buy it.</w:t>
      </w:r>
    </w:p>
    <w:p>
      <w:r>
        <w:t xml:space="preserve">Langley (Aff):</w:t>
      </w:r>
    </w:p>
    <w:p>
      <w:r>
        <w:t xml:space="preserve">Emerald (Neg): your CI on trigger warning doesn't make much sense, esp since you rip through it w/o a doc.</w:t>
      </w:r>
    </w:p>
    <w:p>
      <w:r>
        <w:t xml:space="preserve">Kurdikar, * Ruhi</w:t>
      </w:r>
    </w:p>
    <w:p>
      <w:r>
        <w:t xml:space="preserve">i negate.</w:t>
      </w:r>
    </w:p>
    <w:p>
      <w:r>
        <w:t xml:space="preserve">i start by evaluating the theory shell, because even though the neg argues that the aff is racist and they should lose, there was not an explicit drop the debater claim made when the K was introduced. thus, i still think theory uplayers the K, but i do treat the racism stuff as links into accessibility so i evaluate it on the theory page as well. additionally, i think all of the theory vs K weighing is new in final focus so i will not evaluate it, especially the weighing claims made in 2ff. i think the neg responds sufficiently enough to the aff weighing in final focus.</w:t>
      </w:r>
    </w:p>
    <w:p>
      <w:r>
        <w:t xml:space="preserve">so looking at the shell - i do not think the aff is winning their interp. i think that the aff should have made it WAY more damning that the neg has on their wiki that they want trigger warnings. but, because the aff never actually implicates this in an offensive way, i just have to evaluate it as part of the violation because that is where it was signposting. the biggest mistake for the aff is conceding the goodman ev that the neg reads saying trigger warnings can be bad. this turns the aff's inclusivity standard and directly links into accessibility. i think the counter interp is kind of a wash, because the aff does win the outing da but i think it is pretty underimplicated and i think the neg implicates trigger warnings bad better than the aff implicates outing. trigger warnings bad is also carded, so i prefer it to break the tie. because the neg decisively wins theory they win the round.</w:t>
      </w:r>
    </w:p>
    <w:p>
      <w:r>
        <w:t xml:space="preserve">even if i wanted to look at the K, the neg wins here. the rotb and racism link is conceded by the aff in final focus.</w:t>
      </w:r>
    </w:p>
    <w:p>
      <w:r>
        <w:t xml:space="preserve">thus, i negate on trigger warnings bad.</w:t>
      </w:r>
    </w:p>
    <w:p>
      <w:r>
        <w:t xml:space="preserve">Lester, Devin</w:t>
      </w:r>
    </w:p>
    <w:p>
      <w:r>
        <w:t xml:space="preserve">i start by evaluating the theory page. I hate that the only clash on this happened in final because theres not a lot i can do with that so im stuck comparing the models as they were read in summary. aff tells me that reading warnings for these arguments comes before anything else because it determines whether people engage with the debate space at all. the neg response was essentially that racism was the same which i both feel is a deflection and is determined by the success on the K. either way I don't think its a sufficient answer.</w:t>
      </w:r>
    </w:p>
    <w:p>
      <w:r>
        <w:t xml:space="preserve">the K was functionally conceded after summary which leaves me with this nebulous argument about whether the reading of suicide from the neg was reactive or not which doesnt get answered for me until second final. if i had to work it out on my own, i think because the decision to specify suicide came in rebuttal, after the reading of the link, i don't think its sufficient to give you offense. at that point i don't think the reading of the suicide argument was reactive meaning you link into the shell and should be dropped.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2026-07-12T15:12:30.401Z</dcterms:created>
  <dcterms:modified xsi:type="dcterms:W3CDTF">2026-07-12T15:12:30.401Z</dcterms:modified>
</cp:coreProperties>
</file>

<file path=docProps/custom.xml><?xml version="1.0" encoding="utf-8"?>
<Properties xmlns="http://schemas.openxmlformats.org/officeDocument/2006/custom-properties" xmlns:vt="http://schemas.openxmlformats.org/officeDocument/2006/docPropsVTypes"/>
</file>