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Bronx R3 2025 — RFD</w:t>
      </w:r>
    </w:p>
    <w:p>
      <w:r>
        <w:rPr>
          <w:b/>
          <w:bCs/>
        </w:rPr>
        <w:t xml:space="preserve">Event: Public Forum (technical/circuit style)  |  Tournament: Bronx  |  Round: R3  |  Year: 2025</w:t>
      </w:r>
    </w:p>
    <w:p>
      <w:r>
        <w:rPr>
          <w:i/>
          <w:iCs/>
        </w:rPr>
        <w:t xml:space="preserve">Context: This is the judge's Reason For Decision (RFD) for the round above, transcribed verbatim from the 'RFD' tab of 'Bronx R3 2025.xlsx' (companion flow tabs: AFF, NEG, Weighing). Circuit PF borrows heavy LD/Policy jargon (K, T, CI, alts, fiat, weighing, extensions); shorthand and typos are original.</w:t>
      </w:r>
    </w:p>
    <w:p/>
    <w:p>
      <w:pPr>
        <w:pStyle w:val="Heading2"/>
      </w:pPr>
      <w:r>
        <w:t xml:space="preserve">Reason For Decision</w:t>
      </w:r>
    </w:p>
    <w:p>
      <w:r>
        <w:t xml:space="preserve">I vote neg for emerald.</w:t>
      </w:r>
    </w:p>
    <w:p>
      <w:r>
        <w:t xml:space="preserve">Extinction weighing is pretty much conceded, so whoever gives me the first link into extinction gets my ballot. On dollar heg, I think the argument is pretty much uncontested aside from this debate over how long the transition will take. Although the aff is right that the neg doesn't explicitly have evidence saying that investors will change their purchased based on their perceptions or future dollar decline, the aff doesn't have any evidence stating otherwise. The neg's clean energy scenario explains why decline would happen, so I buy that investors will probably pull out from US bonds. This also solves back for healthcare issues as per the Zoffer evidence.</w:t>
      </w:r>
    </w:p>
    <w:p>
      <w:r>
        <w:t xml:space="preserve">On healthcare, I think it's honestly a wash, and I don't really get an extinction impact, so I don't care. Also, the neg is right that it will take time for healthcare providers to move back to the UK and that innovation doesn't happen immediately, so I buy that I don't save people's lives immediately upon affirming.</w:t>
      </w:r>
    </w:p>
    <w:p>
      <w:r>
        <w:t xml:space="preserve">The AI turn was interesting and also dropped, which was just another reason to negate.</w:t>
      </w:r>
    </w:p>
    <w:p>
      <w:r>
        <w:t xml:space="preserve">First Speaker:</w:t>
      </w:r>
    </w:p>
    <w:p>
      <w:r>
        <w:t xml:space="preserve">Nice job in summary you hit all the right notes.</w:t>
      </w:r>
    </w:p>
    <w:p>
      <w:r>
        <w:t xml:space="preserve">Weighing was good but it needs to be a little more comparative.</w:t>
      </w:r>
    </w:p>
    <w:p>
      <w:r>
        <w:t xml:space="preserve">Second Speaker:</w:t>
      </w:r>
    </w:p>
    <w:p>
      <w:r>
        <w:t xml:space="preserve">Nice job doing weighing with each response in rebuttal.</w:t>
      </w:r>
    </w:p>
    <w:p>
      <w:r>
        <w:t xml:space="preserve">Probably not smart to read so many non-uniques, because they can concede to those to kick out of the turns</w:t>
      </w:r>
    </w:p>
    <w:p>
      <w:r>
        <w:t xml:space="preserve">Nice job going for a lot in final, I just wished you fleshed out AI more and focused primarily on the weighing to respond to the healthcare argument.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2026-07-12T15:12:30.511Z</dcterms:created>
  <dcterms:modified xsi:type="dcterms:W3CDTF">2026-07-12T15:12:30.511Z</dcterms:modified>
</cp:coreProperties>
</file>

<file path=docProps/custom.xml><?xml version="1.0" encoding="utf-8"?>
<Properties xmlns="http://schemas.openxmlformats.org/officeDocument/2006/custom-properties" xmlns:vt="http://schemas.openxmlformats.org/officeDocument/2006/docPropsVTypes"/>
</file>