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Emory Doubles 2026 — RFD</w:t>
      </w:r>
    </w:p>
    <w:p>
      <w:r>
        <w:rPr>
          <w:b/>
          <w:bCs/>
        </w:rPr>
        <w:t xml:space="preserve">Event: Public Forum (technical/circuit style)  |  Tournament: Emory  |  Round: Doubles  |  Year: 2026</w:t>
      </w:r>
    </w:p>
    <w:p>
      <w:r>
        <w:rPr>
          <w:i/>
          <w:iCs/>
        </w:rPr>
        <w:t xml:space="preserve">Context: This is the judge's Reason For Decision (RFD) for the round above, transcribed verbatim from the 'RFD' tab of 'Emory Doubles 2026.xlsx' (companion flow tabs: AFF, NEG, Weighing). Circuit PF borrows heavy LD/Policy jargon (K, T, CI, alts, fiat, weighing, extensions); shorthand and typos are original.</w:t>
      </w:r>
    </w:p>
    <w:p/>
    <w:p>
      <w:pPr>
        <w:pStyle w:val="Heading2"/>
      </w:pPr>
      <w:r>
        <w:t xml:space="preserve">Reason For Decision</w:t>
      </w:r>
    </w:p>
    <w:p>
      <w:r>
        <w:t xml:space="preserve">Zhao, Jason</w:t>
      </w:r>
    </w:p>
    <w:p>
      <w:r>
        <w:t xml:space="preserve">Good round. Vote NEG. The weighing page - the weighing from the AFF starts at zero since none of it was truly extended or warranted beyond the basic buzzwords of timeframe, scope, etc. Since both teams have the same scope, the AFF has conceded that whoever has the fastest timeframe wins. The NEG is the only side to do analysis on the question of timeframe and all the warrants as to why their scenarios happen faster are dropped, so I look at case.</w:t>
      </w:r>
    </w:p>
    <w:p>
      <w:r>
        <w:t xml:space="preserve">The Xi DA is relatively clean. Again, I don't think the AFF is doing much of anything in FF to warrant out any arguments or even implicate those i.e why do empirics matter, is this mitigatory, terminal defense, etc? The only point of contestation is the argument about domestic mining, but the argument is not implicated to the Xi DA, just the terrorism argument.</w:t>
      </w:r>
    </w:p>
    <w:p>
      <w:r>
        <w:t xml:space="preserve">McCrary, Cale</w:t>
      </w:r>
    </w:p>
    <w:p>
      <w:r>
        <w:t xml:space="preserve">I negate on the politics DA.</w:t>
      </w:r>
    </w:p>
    <w:p>
      <w:r>
        <w:t xml:space="preserve">On the weighing debate:</w:t>
      </w:r>
    </w:p>
    <w:p>
      <w:r>
        <w:t xml:space="preserve">I think 1NC tf weighing is conceded and tells me that aff timeframe is slow because ending all extraction takes time whereas the perceptual decline amongst elites re: Xi is immediate and leads to his ouster and civil conflict in China immediately.</w:t>
      </w:r>
    </w:p>
    <w:p>
      <w:r>
        <w:t xml:space="preserve">Only defense the aff extends on the disad in finals is "elites can't do it is conceded" but a. No ev read for why elites can't do it, b. none of the warranting of the analytic is extended in final and c. It's through ink of the negative's frontline that elites have never been mad enough and they're turning against him now uq post-pandemic.</w:t>
      </w:r>
    </w:p>
    <w:p>
      <w:r>
        <w:t xml:space="preserve">I think thus there is 100% risk of the disad and I should prioritize it on TF even if the aff is winning uq to extend value to life.</w:t>
      </w:r>
    </w:p>
    <w:p>
      <w:r>
        <w:t xml:space="preserve">Also never evaluating the cartels adv because there is no link extension just il extension from metz and terminal from wallerstein but no link extended in final ie. why is China extraction key.</w:t>
      </w:r>
    </w:p>
    <w:p>
      <w:r>
        <w:t xml:space="preserve">Zhu, Sue</w:t>
      </w:r>
    </w:p>
    <w:p>
      <w:r>
        <w:t xml:space="preserve">Voting for Pro.</w:t>
      </w:r>
    </w:p>
    <w:p>
      <w:r>
        <w:t xml:space="preserve">This is an excellent round. I vote for Pro mainly on the probability. I feel Neg's C1 Siberia and C3 about Xi's ruling not as convincing on probability 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2026-07-12T15:12:30.550Z</dcterms:created>
  <dcterms:modified xsi:type="dcterms:W3CDTF">2026-07-12T15:12:30.550Z</dcterms:modified>
</cp:coreProperties>
</file>

<file path=docProps/custom.xml><?xml version="1.0" encoding="utf-8"?>
<Properties xmlns="http://schemas.openxmlformats.org/officeDocument/2006/custom-properties" xmlns:vt="http://schemas.openxmlformats.org/officeDocument/2006/docPropsVTypes"/>
</file>