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R1 Stanford 2026 — RFD</w:t>
      </w:r>
    </w:p>
    <w:p>
      <w:r>
        <w:rPr>
          <w:b/>
          <w:bCs/>
        </w:rPr>
        <w:t xml:space="preserve">Event: Public Forum (technical/circuit style)  |  Tournament: Stanford  |  Round: R1  |  Year: 2026</w:t>
      </w:r>
    </w:p>
    <w:p>
      <w:r>
        <w:rPr>
          <w:i/>
          <w:iCs/>
        </w:rPr>
        <w:t xml:space="preserve">Context: This is the judge's Reason For Decision (RFD) for the round above, transcribed verbatim from the 'RFD' tab of 'R1 Stanford 2026.xlsx' (companion flow tabs: NEG, AFF). Circuit PF borrows heavy LD/Policy jargon (K, T, CI, alts, fiat, weighing, extensions); shorthand and typos are original.</w:t>
      </w:r>
    </w:p>
    <w:p/>
    <w:p>
      <w:pPr>
        <w:pStyle w:val="Heading2"/>
      </w:pPr>
      <w:r>
        <w:t xml:space="preserve">Reason For Decision</w:t>
      </w:r>
    </w:p>
    <w:p>
      <w:r>
        <w:t xml:space="preserve">This is a neg ballot.</w:t>
      </w:r>
    </w:p>
    <w:p>
      <w:r>
        <w:t xml:space="preserve">I voted on Neg's turn on solvency and black market / cartels clash.</w:t>
      </w:r>
    </w:p>
    <w:p>
      <w:r>
        <w:t xml:space="preserve">Clash 1 FTC ineffectiveness, I did end up buying neg's extension on resource constraints and court enforcement limits, it was responded several times with Aff saying the FTC already has frameworks and only a button click away, but it didn't answer why the framework would be sufficiently enforced to link into tangible impacts.</w:t>
      </w:r>
    </w:p>
    <w:p>
      <w:r>
        <w:t xml:space="preserve">Clash 2 Black market - neg wins on a clear turn that regulations increase black market activities w/ comparative cards, and that heavier regulation would always mean --&gt; migration to illegal markets. Aff explained that regulations would prevent black markets, but it wasn't clear on the link level on why gamblers wouldn't migrate, especially with addicted or high-risk individuals.</w:t>
      </w:r>
    </w:p>
    <w:p>
      <w:r>
        <w:t xml:space="preserve">Cartels/extinction - Aff responds with non-unique, but neg defends the causal link that offshore gambling --&gt; organized crime, so I had to buy the magnitude weighing</w:t>
      </w:r>
    </w:p>
    <w:p>
      <w:r>
        <w:t xml:space="preserve">-your responses were effective to mitigate neg's impacts, but you need to explain more on the link level on especially black markets and the sovereignty rhetoric to prove that FTC regulations would actually outweigh the actual lost revenue</w:t>
      </w:r>
    </w:p>
    <w:p>
      <w:r>
        <w:t xml:space="preserve">-you could spend more time in summary on extending links about federal enforcement solvency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2026-07-12T15:12:30.618Z</dcterms:created>
  <dcterms:modified xsi:type="dcterms:W3CDTF">2026-07-12T15:12:30.618Z</dcterms:modified>
</cp:coreProperties>
</file>

<file path=docProps/custom.xml><?xml version="1.0" encoding="utf-8"?>
<Properties xmlns="http://schemas.openxmlformats.org/officeDocument/2006/custom-properties" xmlns:vt="http://schemas.openxmlformats.org/officeDocument/2006/docPropsVTypes"/>
</file>