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TOC Doubles 2025 — RFD</w:t>
      </w:r>
    </w:p>
    <w:p>
      <w:r>
        <w:rPr>
          <w:b/>
          <w:bCs/>
        </w:rPr>
        <w:t xml:space="preserve">Event: Public Forum (technical/circuit style)  |  Tournament: TOC  |  Round: Doubles  |  Year: 2025</w:t>
      </w:r>
    </w:p>
    <w:p>
      <w:r>
        <w:rPr>
          <w:i/>
          <w:iCs/>
        </w:rPr>
        <w:t xml:space="preserve">Context: This is the judge's Reason For Decision (RFD) for the round above, transcribed verbatim from the 'RFD' tab of 'TOC Doubles 2025.xlsx' (companion flow tabs: AFF, NEG). Circuit PF borrows heavy LD/Policy jargon (K, T, CI, alts, fiat, weighing, extensions); shorthand and typos are original.</w:t>
      </w:r>
    </w:p>
    <w:p/>
    <w:p>
      <w:pPr>
        <w:pStyle w:val="Heading2"/>
      </w:pPr>
      <w:r>
        <w:t xml:space="preserve">Reason For Decision</w:t>
      </w:r>
    </w:p>
    <w:p>
      <w:r>
        <w:t xml:space="preserve">Yarlagedda, Vivek</w:t>
      </w:r>
    </w:p>
    <w:p>
      <w:r>
        <w:t xml:space="preserve">I negate for Montgomery Blair on Bioterror</w:t>
      </w:r>
    </w:p>
    <w:p>
      <w:r>
        <w:t xml:space="preserve">On the overview, while I agree that companies are only lobbying because nuclear energy is failing and that the Grossi evidence says that the government needs to shoulder costs first, the other warrant about how the government is under-budgeted, doesn't have coordination locally, and is inflexible is completely dropped and is extended in summary and final by Blair. That means I buy the implications that the program will fail, hurting leadership and emboldening adversaries worse than the status quo.</w:t>
      </w:r>
    </w:p>
    <w:p>
      <w:r>
        <w:t xml:space="preserve">On grids, I don't think there's a frontline in summary to the supply chains turn about how attackers will just shift focus to the component manufacturing for SMRs, leading to vulnerabilities in nuclear reactors themselves. I'm not sure how this is a turn to be honest, I'm sure it could be with some extra warranting but in terms of how its implicated and extended in the speeches, it feels like a NU/solvency deficit to the idea of SMRs solving the UQ of impending cyber/EMP attacks.</w:t>
      </w:r>
    </w:p>
    <w:p>
      <w:r>
        <w:t xml:space="preserve">On bioterror, the only real defense is that the viruses fail, but even though it feels like Blair is just ludicrously saying terrorists can reintroduce again and again, the Walsh evidence is pretty explicit about this happening and being an existential risk regardless of structural flaws or countermeasures.</w:t>
      </w:r>
    </w:p>
    <w:p>
      <w:r>
        <w:t xml:space="preserve">On the weighing, this doesn't matter much becuase I think only one team is winning offense, but I don't get warrants for why I should prefer the timeframe of a specific part of a link chain from either team, so I just evaluate on which argument I think happens first. Aff goes for timeframe off the UQ of a conceded risk of cyberattacks now whereas Blair seems to go for timeframe off the link about how as soon as the DoE suffers cuts terrorists attack. I think that the latter is stronger because I still don't know when the cyber attacks are going to happen and the aff's uq is pretty old/unspecific whereas Blair's case evidence is pretty good on terrorists' perception.</w:t>
      </w:r>
    </w:p>
    <w:p>
      <w:r>
        <w:t xml:space="preserve">Good round</w:t>
      </w:r>
    </w:p>
    <w:p>
      <w:r>
        <w:t xml:space="preserve">Hu, Fiona</w:t>
      </w:r>
    </w:p>
    <w:p>
      <w:r>
        <w:t xml:space="preserve">Good debate.</w:t>
      </w:r>
    </w:p>
    <w:p>
      <w:r>
        <w:t xml:space="preserve">I vote AFF.</w:t>
      </w:r>
    </w:p>
    <w:p>
      <w:r>
        <w:t xml:space="preserve">Starting on the overview---I think that it's sufficient to say that the reason why it is failing right now is because there is not enough investment right now which kicks out of why there is not enough reactors built right now. I think this also then kicks out of the turns.</w:t>
      </w:r>
    </w:p>
    <w:p>
      <w:r>
        <w:t xml:space="preserve">On NEG. I think that bioterror will take longer than a cyber attack, which would trigger a nuclear escalation. Additionally, I think the AFF is happening right now which means I should prioritize it. On case spec---I don't think a virus will lead to extinction as the virus will fail.</w:t>
      </w:r>
    </w:p>
    <w:p>
      <w:r>
        <w:t xml:space="preserve">On AFF. I think that they are innovating right now which means we will evenutally solve the supply chain even if it's vulnerable right now.</w:t>
      </w:r>
    </w:p>
    <w:p>
      <w:r>
        <w:t xml:space="preserve">Assali, Obi</w:t>
      </w:r>
    </w:p>
    <w:p>
      <w:r>
        <w:t xml:space="preserve">Montgomery con for win. Came down to Heg vs. Modernize. I buy Con arguments aganist Heg. Cross was important for me in this spreading tech round, and Con held up better.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2026-07-12T15:12:30.872Z</dcterms:created>
  <dcterms:modified xsi:type="dcterms:W3CDTF">2026-07-12T15:12:30.872Z</dcterms:modified>
</cp:coreProperties>
</file>

<file path=docProps/custom.xml><?xml version="1.0" encoding="utf-8"?>
<Properties xmlns="http://schemas.openxmlformats.org/officeDocument/2006/custom-properties" xmlns:vt="http://schemas.openxmlformats.org/officeDocument/2006/docPropsVTypes"/>
</file>