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324BA" w14:textId="26237E99" w:rsidR="005079DA" w:rsidRDefault="002908FF">
      <w:r>
        <w:t xml:space="preserve"> </w:t>
      </w:r>
    </w:p>
    <w:p w14:paraId="4B5D2142" w14:textId="56E87AB8" w:rsidR="005079DA" w:rsidRDefault="005079DA" w:rsidP="005079DA">
      <w:pPr>
        <w:pStyle w:val="NoSpacing"/>
        <w:jc w:val="center"/>
      </w:pPr>
      <w:r w:rsidRPr="00C57303">
        <w:rPr>
          <w:noProof/>
        </w:rPr>
        <w:drawing>
          <wp:inline distT="0" distB="0" distL="0" distR="0" wp14:anchorId="07651180" wp14:editId="371FB827">
            <wp:extent cx="3189605" cy="808355"/>
            <wp:effectExtent l="0" t="0" r="0" b="0"/>
            <wp:docPr id="1582706254"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06254" name="Picture 3" descr="A close-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9605" cy="808355"/>
                    </a:xfrm>
                    <a:prstGeom prst="rect">
                      <a:avLst/>
                    </a:prstGeom>
                    <a:noFill/>
                    <a:ln>
                      <a:noFill/>
                    </a:ln>
                  </pic:spPr>
                </pic:pic>
              </a:graphicData>
            </a:graphic>
          </wp:inline>
        </w:drawing>
      </w:r>
    </w:p>
    <w:p w14:paraId="4ED1BEF0" w14:textId="77777777" w:rsidR="005079DA" w:rsidRDefault="005079DA" w:rsidP="005079DA">
      <w:pPr>
        <w:pStyle w:val="NoSpacing"/>
        <w:jc w:val="center"/>
      </w:pPr>
    </w:p>
    <w:p w14:paraId="5F96CE7C" w14:textId="77777777" w:rsidR="005079DA" w:rsidRDefault="005079DA" w:rsidP="005079DA">
      <w:pPr>
        <w:pStyle w:val="NoSpacing"/>
        <w:jc w:val="center"/>
      </w:pPr>
    </w:p>
    <w:p w14:paraId="377C47F5" w14:textId="77777777" w:rsidR="005079DA" w:rsidRDefault="005079DA" w:rsidP="005079DA">
      <w:pPr>
        <w:pStyle w:val="NoSpacing"/>
        <w:jc w:val="center"/>
      </w:pPr>
    </w:p>
    <w:p w14:paraId="35E164D6" w14:textId="77777777" w:rsidR="005079DA" w:rsidRDefault="005079DA" w:rsidP="005079DA">
      <w:pPr>
        <w:pStyle w:val="NoSpacing"/>
        <w:jc w:val="center"/>
        <w:rPr>
          <w:b/>
          <w:sz w:val="36"/>
          <w:szCs w:val="36"/>
        </w:rPr>
      </w:pPr>
      <w:r>
        <w:rPr>
          <w:b/>
          <w:sz w:val="36"/>
          <w:szCs w:val="36"/>
        </w:rPr>
        <w:t>SCHOOL OF ENGINEERING</w:t>
      </w:r>
    </w:p>
    <w:p w14:paraId="22E62FA0" w14:textId="77777777" w:rsidR="005079DA" w:rsidRDefault="005079DA" w:rsidP="005079DA">
      <w:pPr>
        <w:pStyle w:val="NoSpacing"/>
        <w:jc w:val="center"/>
        <w:rPr>
          <w:b/>
          <w:sz w:val="36"/>
          <w:szCs w:val="36"/>
        </w:rPr>
      </w:pPr>
      <w:r>
        <w:rPr>
          <w:b/>
          <w:sz w:val="36"/>
          <w:szCs w:val="36"/>
        </w:rPr>
        <w:t>ENGG341 Individual Project</w:t>
      </w:r>
    </w:p>
    <w:p w14:paraId="73BDC458" w14:textId="77777777" w:rsidR="005079DA" w:rsidRDefault="005079DA" w:rsidP="005079DA">
      <w:pPr>
        <w:pStyle w:val="NoSpacing"/>
        <w:jc w:val="center"/>
        <w:rPr>
          <w:b/>
          <w:sz w:val="36"/>
          <w:szCs w:val="36"/>
        </w:rPr>
      </w:pPr>
    </w:p>
    <w:p w14:paraId="52225F26" w14:textId="77777777" w:rsidR="005079DA" w:rsidRDefault="005079DA" w:rsidP="005079DA">
      <w:pPr>
        <w:pStyle w:val="NoSpacing"/>
        <w:jc w:val="center"/>
        <w:rPr>
          <w:b/>
          <w:sz w:val="36"/>
          <w:szCs w:val="36"/>
        </w:rPr>
      </w:pPr>
    </w:p>
    <w:p w14:paraId="0BA92653" w14:textId="236F4E39" w:rsidR="005079DA" w:rsidRDefault="00480A12" w:rsidP="005079DA">
      <w:pPr>
        <w:pStyle w:val="NoSpacing"/>
        <w:jc w:val="center"/>
        <w:rPr>
          <w:b/>
          <w:sz w:val="52"/>
          <w:szCs w:val="52"/>
        </w:rPr>
      </w:pPr>
      <w:r>
        <w:rPr>
          <w:b/>
          <w:sz w:val="52"/>
          <w:szCs w:val="52"/>
        </w:rPr>
        <w:t>Android Meets Aerodynamics</w:t>
      </w:r>
    </w:p>
    <w:p w14:paraId="732FF8BE" w14:textId="77777777" w:rsidR="005079DA" w:rsidRDefault="005079DA" w:rsidP="005079DA">
      <w:pPr>
        <w:pStyle w:val="NoSpacing"/>
        <w:jc w:val="center"/>
        <w:rPr>
          <w:b/>
          <w:sz w:val="40"/>
          <w:szCs w:val="40"/>
        </w:rPr>
      </w:pPr>
      <w:r>
        <w:rPr>
          <w:b/>
          <w:sz w:val="40"/>
          <w:szCs w:val="40"/>
        </w:rPr>
        <w:t>Final Report</w:t>
      </w:r>
    </w:p>
    <w:p w14:paraId="126692E1" w14:textId="77777777" w:rsidR="005079DA" w:rsidRDefault="005079DA" w:rsidP="005079DA">
      <w:pPr>
        <w:pStyle w:val="NoSpacing"/>
        <w:jc w:val="center"/>
        <w:rPr>
          <w:b/>
          <w:sz w:val="40"/>
          <w:szCs w:val="40"/>
        </w:rPr>
      </w:pPr>
    </w:p>
    <w:p w14:paraId="041D6CFA" w14:textId="01805EC9" w:rsidR="005079DA" w:rsidRDefault="00480A12" w:rsidP="005079DA">
      <w:pPr>
        <w:pStyle w:val="NoSpacing"/>
        <w:jc w:val="center"/>
        <w:rPr>
          <w:b/>
          <w:sz w:val="40"/>
          <w:szCs w:val="40"/>
        </w:rPr>
      </w:pPr>
      <w:r>
        <w:rPr>
          <w:b/>
          <w:sz w:val="52"/>
          <w:szCs w:val="52"/>
        </w:rPr>
        <w:t>Kush Patel</w:t>
      </w:r>
    </w:p>
    <w:p w14:paraId="77EA5EE0" w14:textId="4C7047C0" w:rsidR="005079DA" w:rsidRDefault="005560BD" w:rsidP="005079DA">
      <w:pPr>
        <w:pStyle w:val="NoSpacing"/>
        <w:jc w:val="center"/>
        <w:rPr>
          <w:b/>
          <w:sz w:val="40"/>
          <w:szCs w:val="40"/>
        </w:rPr>
      </w:pPr>
      <w:r>
        <w:rPr>
          <w:b/>
          <w:sz w:val="40"/>
          <w:szCs w:val="40"/>
        </w:rPr>
        <w:t xml:space="preserve">Mechanical </w:t>
      </w:r>
      <w:r w:rsidR="005079DA">
        <w:rPr>
          <w:b/>
          <w:sz w:val="40"/>
          <w:szCs w:val="40"/>
        </w:rPr>
        <w:t>Engineering</w:t>
      </w:r>
    </w:p>
    <w:p w14:paraId="7546B015" w14:textId="68A2A1F9" w:rsidR="005079DA" w:rsidRDefault="005079DA" w:rsidP="005079DA">
      <w:pPr>
        <w:pStyle w:val="NoSpacing"/>
        <w:jc w:val="center"/>
        <w:rPr>
          <w:b/>
          <w:sz w:val="40"/>
          <w:szCs w:val="40"/>
        </w:rPr>
      </w:pPr>
      <w:r>
        <w:rPr>
          <w:b/>
          <w:sz w:val="40"/>
          <w:szCs w:val="40"/>
        </w:rPr>
        <w:t>May 202</w:t>
      </w:r>
      <w:r w:rsidR="00480A12">
        <w:rPr>
          <w:b/>
          <w:sz w:val="40"/>
          <w:szCs w:val="40"/>
        </w:rPr>
        <w:t>6</w:t>
      </w:r>
    </w:p>
    <w:p w14:paraId="33DE0772" w14:textId="77777777" w:rsidR="005079DA" w:rsidRDefault="005079DA" w:rsidP="005079DA">
      <w:pPr>
        <w:pStyle w:val="NoSpacing"/>
        <w:jc w:val="center"/>
        <w:rPr>
          <w:b/>
          <w:sz w:val="40"/>
          <w:szCs w:val="40"/>
        </w:rPr>
      </w:pPr>
    </w:p>
    <w:p w14:paraId="67D076F4" w14:textId="77777777" w:rsidR="005079DA" w:rsidRDefault="005079DA" w:rsidP="005079DA">
      <w:pPr>
        <w:pStyle w:val="NoSpacing"/>
        <w:jc w:val="center"/>
        <w:rPr>
          <w:b/>
          <w:sz w:val="40"/>
          <w:szCs w:val="40"/>
        </w:rPr>
      </w:pPr>
    </w:p>
    <w:p w14:paraId="437066FA" w14:textId="7E5B7ABE" w:rsidR="005079DA" w:rsidRDefault="005079DA" w:rsidP="005079DA">
      <w:pPr>
        <w:pStyle w:val="NoSpacing"/>
        <w:jc w:val="center"/>
        <w:rPr>
          <w:b/>
          <w:sz w:val="52"/>
          <w:szCs w:val="52"/>
        </w:rPr>
      </w:pPr>
      <w:r>
        <w:rPr>
          <w:b/>
          <w:sz w:val="52"/>
          <w:szCs w:val="52"/>
        </w:rPr>
        <w:t xml:space="preserve">Supervisor:  Dr/Professor </w:t>
      </w:r>
      <w:r w:rsidR="0048377C">
        <w:rPr>
          <w:b/>
          <w:sz w:val="52"/>
          <w:szCs w:val="52"/>
        </w:rPr>
        <w:t>Sebastian Timme</w:t>
      </w:r>
    </w:p>
    <w:p w14:paraId="4A2B53B8" w14:textId="4C78595A" w:rsidR="005079DA" w:rsidRDefault="005079DA" w:rsidP="005079DA">
      <w:pPr>
        <w:pStyle w:val="NoSpacing"/>
        <w:jc w:val="center"/>
        <w:rPr>
          <w:b/>
          <w:sz w:val="44"/>
          <w:szCs w:val="44"/>
        </w:rPr>
      </w:pPr>
      <w:r>
        <w:rPr>
          <w:b/>
          <w:sz w:val="44"/>
          <w:szCs w:val="44"/>
        </w:rPr>
        <w:t xml:space="preserve">Project No. </w:t>
      </w:r>
      <w:r w:rsidR="003E39C3">
        <w:rPr>
          <w:b/>
          <w:sz w:val="44"/>
          <w:szCs w:val="44"/>
        </w:rPr>
        <w:t>241</w:t>
      </w:r>
    </w:p>
    <w:p w14:paraId="7B379DF2" w14:textId="77777777" w:rsidR="005079DA" w:rsidRDefault="005079DA" w:rsidP="005079DA">
      <w:pPr>
        <w:pStyle w:val="NoSpacing"/>
        <w:jc w:val="center"/>
        <w:rPr>
          <w:b/>
          <w:sz w:val="44"/>
          <w:szCs w:val="44"/>
        </w:rPr>
      </w:pPr>
    </w:p>
    <w:p w14:paraId="1FB34088" w14:textId="77777777" w:rsidR="005079DA" w:rsidRDefault="005079DA" w:rsidP="005079DA">
      <w:pPr>
        <w:pStyle w:val="NoSpacing"/>
        <w:jc w:val="center"/>
        <w:rPr>
          <w:b/>
          <w:sz w:val="44"/>
          <w:szCs w:val="44"/>
        </w:rPr>
      </w:pPr>
    </w:p>
    <w:p w14:paraId="3ABF5F5F" w14:textId="77777777" w:rsidR="005079DA" w:rsidRPr="00641B55" w:rsidRDefault="005079DA" w:rsidP="005079DA">
      <w:pPr>
        <w:pStyle w:val="NoSpacing"/>
        <w:jc w:val="center"/>
        <w:rPr>
          <w:b/>
          <w:sz w:val="36"/>
          <w:szCs w:val="36"/>
        </w:rPr>
      </w:pPr>
      <w:r w:rsidRPr="00641B55">
        <w:rPr>
          <w:b/>
          <w:sz w:val="36"/>
          <w:szCs w:val="36"/>
        </w:rPr>
        <w:t>School of Engineering</w:t>
      </w:r>
    </w:p>
    <w:p w14:paraId="5ABAA1AB" w14:textId="77777777" w:rsidR="005079DA" w:rsidRPr="00641B55" w:rsidRDefault="005079DA" w:rsidP="005079DA">
      <w:pPr>
        <w:pStyle w:val="NoSpacing"/>
        <w:jc w:val="center"/>
        <w:rPr>
          <w:b/>
          <w:sz w:val="36"/>
          <w:szCs w:val="36"/>
        </w:rPr>
      </w:pPr>
      <w:r w:rsidRPr="00641B55">
        <w:rPr>
          <w:b/>
          <w:sz w:val="36"/>
          <w:szCs w:val="36"/>
        </w:rPr>
        <w:t>University of Liverpool</w:t>
      </w:r>
    </w:p>
    <w:p w14:paraId="44D8F503" w14:textId="77777777" w:rsidR="005079DA" w:rsidRDefault="005079DA" w:rsidP="005079DA">
      <w:pPr>
        <w:pStyle w:val="NoSpacing"/>
        <w:jc w:val="center"/>
        <w:rPr>
          <w:b/>
          <w:sz w:val="36"/>
          <w:szCs w:val="36"/>
        </w:rPr>
      </w:pPr>
      <w:r w:rsidRPr="00641B55">
        <w:rPr>
          <w:b/>
          <w:sz w:val="36"/>
          <w:szCs w:val="36"/>
        </w:rPr>
        <w:t>Brownlow Hill, Liverpool, L69 3GH</w:t>
      </w:r>
    </w:p>
    <w:p w14:paraId="495A7432" w14:textId="77777777" w:rsidR="005079DA" w:rsidRDefault="005079DA" w:rsidP="005079DA">
      <w:pPr>
        <w:pStyle w:val="NoSpacing"/>
        <w:jc w:val="center"/>
        <w:rPr>
          <w:b/>
          <w:sz w:val="36"/>
          <w:szCs w:val="36"/>
        </w:rPr>
      </w:pPr>
    </w:p>
    <w:p w14:paraId="518FCB24" w14:textId="77777777" w:rsidR="005079DA" w:rsidRPr="00641B55" w:rsidRDefault="005079DA" w:rsidP="005079DA">
      <w:pPr>
        <w:pStyle w:val="NoSpacing"/>
        <w:jc w:val="center"/>
        <w:rPr>
          <w:b/>
          <w:sz w:val="36"/>
          <w:szCs w:val="36"/>
        </w:rPr>
      </w:pPr>
    </w:p>
    <w:p w14:paraId="09B03E86" w14:textId="17B5E11E" w:rsidR="00452A97" w:rsidRDefault="00452A97"/>
    <w:p w14:paraId="76B42793" w14:textId="77777777" w:rsidR="00452A97" w:rsidRDefault="00452A97" w:rsidP="00452A97">
      <w:pPr>
        <w:pStyle w:val="ChapterTitle"/>
      </w:pPr>
      <w:r>
        <w:lastRenderedPageBreak/>
        <w:t>Abstract:</w:t>
      </w:r>
    </w:p>
    <w:p w14:paraId="0096709E" w14:textId="77777777" w:rsidR="003A2D6C" w:rsidRDefault="003A2D6C" w:rsidP="00435C70">
      <w:pPr>
        <w:pStyle w:val="Normal-Body"/>
      </w:pPr>
      <w:r>
        <w:t>This project presents the development of an interactive mobile application to improve the accessibility of thin aerofoil theory for rapid aerodynamic analysis. Traditional analytical approaches can be time-consuming and unintuitive when exploring variations in aerofoil geometry and angle of attack. To address this, a Kotlin-based Android application was developed to perform real-time computations with dynamic visualisation.</w:t>
      </w:r>
    </w:p>
    <w:p w14:paraId="266B1C31" w14:textId="77777777" w:rsidR="003A2D6C" w:rsidRDefault="003A2D6C" w:rsidP="00435C70">
      <w:pPr>
        <w:pStyle w:val="Normal-Body"/>
      </w:pPr>
      <w:r>
        <w:t>Thin aerofoil theory is implemented numerically using θ-substitution and the trapezium rule to evaluate the governing integrals. Key aerodynamic parameters, including lift coefficient (Cl) and zero-lift angle (αₗ₀), are computed alongside graphical representations of aerofoil geometry and lift curve behaviour, with an overlay system enabling direct comparison between configurations.</w:t>
      </w:r>
    </w:p>
    <w:p w14:paraId="76253F84" w14:textId="77777777" w:rsidR="003A2D6C" w:rsidRDefault="003A2D6C" w:rsidP="00435C70">
      <w:pPr>
        <w:pStyle w:val="Normal-Body"/>
      </w:pPr>
      <w:r>
        <w:t>Validation against theoretical predictions and external tools demonstrated strong agreement with minimal numerical error. Results are produced within milliseconds, ensuring real-time usability.</w:t>
      </w:r>
    </w:p>
    <w:p w14:paraId="0E02ADBE" w14:textId="77777777" w:rsidR="003A2D6C" w:rsidRDefault="003A2D6C" w:rsidP="00435C70">
      <w:pPr>
        <w:pStyle w:val="Normal-Body"/>
      </w:pPr>
      <w:r>
        <w:t>Overall, the application provides an efficient tool linking aerodynamic theory with visual understanding for rapid aerofoil evaluation and comparison.</w:t>
      </w:r>
    </w:p>
    <w:p w14:paraId="5646F893" w14:textId="77777777" w:rsidR="00452A97" w:rsidRDefault="00452A97" w:rsidP="00452A97">
      <w:pPr>
        <w:pStyle w:val="Normal-Body"/>
      </w:pPr>
    </w:p>
    <w:p w14:paraId="4F2C4EDE" w14:textId="77777777" w:rsidR="00452A97" w:rsidRDefault="00452A97" w:rsidP="00452A97">
      <w:pPr>
        <w:pStyle w:val="Normal-Body"/>
      </w:pPr>
    </w:p>
    <w:p w14:paraId="65042D75" w14:textId="77777777" w:rsidR="00452A97" w:rsidRDefault="00452A97" w:rsidP="00452A97">
      <w:pPr>
        <w:pStyle w:val="Normal-Body"/>
      </w:pPr>
    </w:p>
    <w:p w14:paraId="6D9807D2" w14:textId="77777777" w:rsidR="00DA3B31" w:rsidRDefault="00DA3B31" w:rsidP="00452A97">
      <w:pPr>
        <w:pStyle w:val="Normal-Body"/>
      </w:pPr>
    </w:p>
    <w:p w14:paraId="1685F727" w14:textId="77777777" w:rsidR="00DA3B31" w:rsidRDefault="00DA3B31" w:rsidP="00452A97">
      <w:pPr>
        <w:pStyle w:val="Normal-Body"/>
      </w:pPr>
    </w:p>
    <w:p w14:paraId="10A67E46" w14:textId="77777777" w:rsidR="00DA3B31" w:rsidRDefault="00DA3B31" w:rsidP="00452A97">
      <w:pPr>
        <w:pStyle w:val="Normal-Body"/>
      </w:pPr>
    </w:p>
    <w:p w14:paraId="62A63D85" w14:textId="77777777" w:rsidR="00DA3B31" w:rsidRDefault="00DA3B31" w:rsidP="00452A97">
      <w:pPr>
        <w:pStyle w:val="Normal-Body"/>
      </w:pPr>
    </w:p>
    <w:p w14:paraId="0B9E1F21" w14:textId="77777777" w:rsidR="00DA3B31" w:rsidRDefault="00DA3B31" w:rsidP="00452A97">
      <w:pPr>
        <w:pStyle w:val="Normal-Body"/>
      </w:pPr>
    </w:p>
    <w:p w14:paraId="0E8192B6" w14:textId="77777777" w:rsidR="00DA3B31" w:rsidRDefault="00DA3B31" w:rsidP="00452A97">
      <w:pPr>
        <w:pStyle w:val="Normal-Body"/>
      </w:pPr>
    </w:p>
    <w:p w14:paraId="656C0A20" w14:textId="77777777" w:rsidR="00DA3B31" w:rsidRDefault="00DA3B31" w:rsidP="00452A97">
      <w:pPr>
        <w:pStyle w:val="Normal-Body"/>
      </w:pPr>
    </w:p>
    <w:p w14:paraId="6DCD88C6" w14:textId="77777777" w:rsidR="00DA3B31" w:rsidRDefault="00DA3B31" w:rsidP="00452A97">
      <w:pPr>
        <w:pStyle w:val="Normal-Body"/>
      </w:pPr>
    </w:p>
    <w:p w14:paraId="39E5397B" w14:textId="77777777" w:rsidR="00DA3B31" w:rsidRDefault="00DA3B31" w:rsidP="00452A97">
      <w:pPr>
        <w:pStyle w:val="Normal-Body"/>
      </w:pPr>
    </w:p>
    <w:p w14:paraId="4F1213C6" w14:textId="77777777" w:rsidR="00DA3B31" w:rsidRDefault="00DA3B31" w:rsidP="00452A97">
      <w:pPr>
        <w:pStyle w:val="Normal-Body"/>
      </w:pPr>
    </w:p>
    <w:p w14:paraId="6683B15A" w14:textId="77777777" w:rsidR="00DA3B31" w:rsidRDefault="00DA3B31" w:rsidP="00452A97">
      <w:pPr>
        <w:pStyle w:val="Normal-Body"/>
      </w:pPr>
    </w:p>
    <w:p w14:paraId="27635893" w14:textId="77777777" w:rsidR="00DA3B31" w:rsidRDefault="00DA3B31" w:rsidP="00452A97">
      <w:pPr>
        <w:pStyle w:val="Normal-Body"/>
      </w:pPr>
    </w:p>
    <w:p w14:paraId="0EB8CCE0" w14:textId="77777777" w:rsidR="00DA3B31" w:rsidRDefault="00DA3B31" w:rsidP="00452A97">
      <w:pPr>
        <w:pStyle w:val="Normal-Body"/>
      </w:pPr>
    </w:p>
    <w:p w14:paraId="0B797759" w14:textId="77777777" w:rsidR="00452A97" w:rsidRDefault="00452A97" w:rsidP="00452A97">
      <w:pPr>
        <w:pStyle w:val="ChapterTitle"/>
      </w:pPr>
      <w:r>
        <w:lastRenderedPageBreak/>
        <w:t>Nomenclature:</w:t>
      </w:r>
    </w:p>
    <w:p w14:paraId="2B6090C0" w14:textId="77777777" w:rsidR="00801F8E" w:rsidRDefault="00801F8E" w:rsidP="00452A97">
      <w:pPr>
        <w:pStyle w:val="ChapterTitle"/>
      </w:pPr>
    </w:p>
    <w:tbl>
      <w:tblPr>
        <w:tblStyle w:val="GridTable1Light"/>
        <w:tblW w:w="0" w:type="auto"/>
        <w:tblLook w:val="04A0" w:firstRow="1" w:lastRow="0" w:firstColumn="1" w:lastColumn="0" w:noHBand="0" w:noVBand="1"/>
      </w:tblPr>
      <w:tblGrid>
        <w:gridCol w:w="3005"/>
        <w:gridCol w:w="3005"/>
        <w:gridCol w:w="3006"/>
      </w:tblGrid>
      <w:tr w:rsidR="0094600D" w14:paraId="30F5BD3A" w14:textId="77777777" w:rsidTr="00DA3B31">
        <w:trPr>
          <w:cnfStyle w:val="100000000000" w:firstRow="1" w:lastRow="0" w:firstColumn="0" w:lastColumn="0" w:oddVBand="0" w:evenVBand="0" w:oddHBand="0" w:evenHBand="0" w:firstRowFirstColumn="0" w:firstRowLastColumn="0" w:lastRowFirstColumn="0" w:lastRowLastColumn="0"/>
          <w:trHeight w:val="978"/>
        </w:trPr>
        <w:tc>
          <w:tcPr>
            <w:cnfStyle w:val="001000000000" w:firstRow="0" w:lastRow="0" w:firstColumn="1" w:lastColumn="0" w:oddVBand="0" w:evenVBand="0" w:oddHBand="0" w:evenHBand="0" w:firstRowFirstColumn="0" w:firstRowLastColumn="0" w:lastRowFirstColumn="0" w:lastRowLastColumn="0"/>
            <w:tcW w:w="3005" w:type="dxa"/>
          </w:tcPr>
          <w:p w14:paraId="10F13351" w14:textId="08FAC437" w:rsidR="0094600D" w:rsidRDefault="0094600D" w:rsidP="004E6423">
            <w:pPr>
              <w:pStyle w:val="Normal-Body"/>
              <w:jc w:val="center"/>
            </w:pPr>
            <w:r>
              <w:t>Symbol</w:t>
            </w:r>
          </w:p>
        </w:tc>
        <w:tc>
          <w:tcPr>
            <w:tcW w:w="3005" w:type="dxa"/>
          </w:tcPr>
          <w:p w14:paraId="104A7488" w14:textId="14676E2F" w:rsidR="0094600D" w:rsidRDefault="0094600D" w:rsidP="004E6423">
            <w:pPr>
              <w:pStyle w:val="Normal-Body"/>
              <w:jc w:val="center"/>
              <w:cnfStyle w:val="100000000000" w:firstRow="1" w:lastRow="0" w:firstColumn="0" w:lastColumn="0" w:oddVBand="0" w:evenVBand="0" w:oddHBand="0" w:evenHBand="0" w:firstRowFirstColumn="0" w:firstRowLastColumn="0" w:lastRowFirstColumn="0" w:lastRowLastColumn="0"/>
            </w:pPr>
            <w:r>
              <w:t>Description</w:t>
            </w:r>
          </w:p>
        </w:tc>
        <w:tc>
          <w:tcPr>
            <w:tcW w:w="3006" w:type="dxa"/>
          </w:tcPr>
          <w:p w14:paraId="13655189" w14:textId="11398A7A" w:rsidR="0094600D" w:rsidRDefault="0094600D" w:rsidP="004E6423">
            <w:pPr>
              <w:pStyle w:val="Normal-Body"/>
              <w:jc w:val="center"/>
              <w:cnfStyle w:val="100000000000" w:firstRow="1" w:lastRow="0" w:firstColumn="0" w:lastColumn="0" w:oddVBand="0" w:evenVBand="0" w:oddHBand="0" w:evenHBand="0" w:firstRowFirstColumn="0" w:firstRowLastColumn="0" w:lastRowFirstColumn="0" w:lastRowLastColumn="0"/>
            </w:pPr>
            <w:r>
              <w:t>Units</w:t>
            </w:r>
          </w:p>
        </w:tc>
      </w:tr>
      <w:tr w:rsidR="0094600D" w14:paraId="072664EA" w14:textId="77777777" w:rsidTr="00DA3B31">
        <w:trPr>
          <w:trHeight w:val="978"/>
        </w:trPr>
        <w:tc>
          <w:tcPr>
            <w:cnfStyle w:val="001000000000" w:firstRow="0" w:lastRow="0" w:firstColumn="1" w:lastColumn="0" w:oddVBand="0" w:evenVBand="0" w:oddHBand="0" w:evenHBand="0" w:firstRowFirstColumn="0" w:firstRowLastColumn="0" w:lastRowFirstColumn="0" w:lastRowLastColumn="0"/>
            <w:tcW w:w="3005" w:type="dxa"/>
          </w:tcPr>
          <w:p w14:paraId="78FB42D8" w14:textId="05C3AC87" w:rsidR="0094600D" w:rsidRPr="0094600D" w:rsidRDefault="0094600D" w:rsidP="004E6423">
            <w:pPr>
              <w:pStyle w:val="Normal-Body"/>
              <w:jc w:val="center"/>
            </w:pPr>
            <w:r>
              <w:t>C</w:t>
            </w:r>
            <w:r>
              <w:rPr>
                <w:vertAlign w:val="subscript"/>
              </w:rPr>
              <w:t>l</w:t>
            </w:r>
          </w:p>
        </w:tc>
        <w:tc>
          <w:tcPr>
            <w:tcW w:w="3005" w:type="dxa"/>
          </w:tcPr>
          <w:p w14:paraId="5A404FAE" w14:textId="7309FE77" w:rsidR="0094600D" w:rsidRDefault="00084663" w:rsidP="004E6423">
            <w:pPr>
              <w:pStyle w:val="Normal-Body"/>
              <w:jc w:val="center"/>
              <w:cnfStyle w:val="000000000000" w:firstRow="0" w:lastRow="0" w:firstColumn="0" w:lastColumn="0" w:oddVBand="0" w:evenVBand="0" w:oddHBand="0" w:evenHBand="0" w:firstRowFirstColumn="0" w:firstRowLastColumn="0" w:lastRowFirstColumn="0" w:lastRowLastColumn="0"/>
            </w:pPr>
            <w:r>
              <w:t>Lift Coefficient</w:t>
            </w:r>
          </w:p>
        </w:tc>
        <w:tc>
          <w:tcPr>
            <w:tcW w:w="3006" w:type="dxa"/>
          </w:tcPr>
          <w:p w14:paraId="703D9FBF" w14:textId="50EC7033"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w:t>
            </w:r>
          </w:p>
        </w:tc>
      </w:tr>
      <w:tr w:rsidR="0094600D" w14:paraId="3EDF9274" w14:textId="77777777" w:rsidTr="00DA3B31">
        <w:trPr>
          <w:trHeight w:val="978"/>
        </w:trPr>
        <w:tc>
          <w:tcPr>
            <w:cnfStyle w:val="001000000000" w:firstRow="0" w:lastRow="0" w:firstColumn="1" w:lastColumn="0" w:oddVBand="0" w:evenVBand="0" w:oddHBand="0" w:evenHBand="0" w:firstRowFirstColumn="0" w:firstRowLastColumn="0" w:lastRowFirstColumn="0" w:lastRowLastColumn="0"/>
            <w:tcW w:w="3005" w:type="dxa"/>
          </w:tcPr>
          <w:p w14:paraId="5E692659" w14:textId="3EBE61D4" w:rsidR="0094600D" w:rsidRDefault="0094600D" w:rsidP="004E6423">
            <w:pPr>
              <w:pStyle w:val="Normal-Body"/>
              <w:jc w:val="center"/>
            </w:pPr>
            <w:r>
              <w:rPr>
                <w:rFonts w:cs="Times New Roman"/>
              </w:rPr>
              <w:t>α</w:t>
            </w:r>
          </w:p>
        </w:tc>
        <w:tc>
          <w:tcPr>
            <w:tcW w:w="3005" w:type="dxa"/>
          </w:tcPr>
          <w:p w14:paraId="02F0FABA" w14:textId="7A2F00B3"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Angle of Attack</w:t>
            </w:r>
          </w:p>
        </w:tc>
        <w:tc>
          <w:tcPr>
            <w:tcW w:w="3006" w:type="dxa"/>
          </w:tcPr>
          <w:p w14:paraId="71CF759A" w14:textId="5534BB5E"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Degrees</w:t>
            </w:r>
          </w:p>
        </w:tc>
      </w:tr>
      <w:tr w:rsidR="0094600D" w14:paraId="378541B0" w14:textId="77777777" w:rsidTr="00DA3B31">
        <w:trPr>
          <w:trHeight w:val="978"/>
        </w:trPr>
        <w:tc>
          <w:tcPr>
            <w:cnfStyle w:val="001000000000" w:firstRow="0" w:lastRow="0" w:firstColumn="1" w:lastColumn="0" w:oddVBand="0" w:evenVBand="0" w:oddHBand="0" w:evenHBand="0" w:firstRowFirstColumn="0" w:firstRowLastColumn="0" w:lastRowFirstColumn="0" w:lastRowLastColumn="0"/>
            <w:tcW w:w="3005" w:type="dxa"/>
          </w:tcPr>
          <w:p w14:paraId="22024023" w14:textId="3B0A32D0" w:rsidR="0094600D" w:rsidRPr="0094600D" w:rsidRDefault="00084663" w:rsidP="004E6423">
            <w:pPr>
              <w:pStyle w:val="Normal-Body"/>
              <w:jc w:val="center"/>
              <w:rPr>
                <w:vertAlign w:val="subscript"/>
              </w:rPr>
            </w:pPr>
            <w:r>
              <w:rPr>
                <w:rFonts w:cs="Times New Roman"/>
              </w:rPr>
              <w:t>α</w:t>
            </w:r>
            <w:r w:rsidR="0094600D" w:rsidRPr="00084663">
              <w:rPr>
                <w:rFonts w:cs="Times New Roman"/>
                <w:sz w:val="22"/>
                <w:szCs w:val="20"/>
                <w:vertAlign w:val="subscript"/>
              </w:rPr>
              <w:t>L=</w:t>
            </w:r>
            <w:r w:rsidRPr="00084663">
              <w:rPr>
                <w:rFonts w:cs="Times New Roman"/>
                <w:sz w:val="22"/>
                <w:szCs w:val="20"/>
                <w:vertAlign w:val="subscript"/>
              </w:rPr>
              <w:t>0</w:t>
            </w:r>
          </w:p>
        </w:tc>
        <w:tc>
          <w:tcPr>
            <w:tcW w:w="3005" w:type="dxa"/>
          </w:tcPr>
          <w:p w14:paraId="4B6349F1" w14:textId="4E8C40B9"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Zero lift angle</w:t>
            </w:r>
          </w:p>
        </w:tc>
        <w:tc>
          <w:tcPr>
            <w:tcW w:w="3006" w:type="dxa"/>
          </w:tcPr>
          <w:p w14:paraId="3B188A7A" w14:textId="6DDBDE3E"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Degrees</w:t>
            </w:r>
          </w:p>
        </w:tc>
      </w:tr>
      <w:tr w:rsidR="0094600D" w14:paraId="2971AFFF" w14:textId="77777777" w:rsidTr="00DA3B31">
        <w:trPr>
          <w:trHeight w:val="978"/>
        </w:trPr>
        <w:tc>
          <w:tcPr>
            <w:cnfStyle w:val="001000000000" w:firstRow="0" w:lastRow="0" w:firstColumn="1" w:lastColumn="0" w:oddVBand="0" w:evenVBand="0" w:oddHBand="0" w:evenHBand="0" w:firstRowFirstColumn="0" w:firstRowLastColumn="0" w:lastRowFirstColumn="0" w:lastRowLastColumn="0"/>
            <w:tcW w:w="3005" w:type="dxa"/>
          </w:tcPr>
          <w:p w14:paraId="0E35CED6" w14:textId="65F7EA32" w:rsidR="0094600D" w:rsidRDefault="00084663" w:rsidP="004E6423">
            <w:pPr>
              <w:pStyle w:val="Normal-Body"/>
              <w:jc w:val="center"/>
            </w:pPr>
            <w:r>
              <w:t>m</w:t>
            </w:r>
          </w:p>
        </w:tc>
        <w:tc>
          <w:tcPr>
            <w:tcW w:w="3005" w:type="dxa"/>
          </w:tcPr>
          <w:p w14:paraId="414CAFAC" w14:textId="7FA55CDE"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Max Camber</w:t>
            </w:r>
          </w:p>
        </w:tc>
        <w:tc>
          <w:tcPr>
            <w:tcW w:w="3006" w:type="dxa"/>
          </w:tcPr>
          <w:p w14:paraId="35FC41B6" w14:textId="26E9E63D"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w:t>
            </w:r>
          </w:p>
        </w:tc>
      </w:tr>
      <w:tr w:rsidR="0094600D" w14:paraId="4FA49AE1" w14:textId="77777777" w:rsidTr="00DA3B31">
        <w:trPr>
          <w:trHeight w:val="978"/>
        </w:trPr>
        <w:tc>
          <w:tcPr>
            <w:cnfStyle w:val="001000000000" w:firstRow="0" w:lastRow="0" w:firstColumn="1" w:lastColumn="0" w:oddVBand="0" w:evenVBand="0" w:oddHBand="0" w:evenHBand="0" w:firstRowFirstColumn="0" w:firstRowLastColumn="0" w:lastRowFirstColumn="0" w:lastRowLastColumn="0"/>
            <w:tcW w:w="3005" w:type="dxa"/>
          </w:tcPr>
          <w:p w14:paraId="09798B0E" w14:textId="25485A42" w:rsidR="0094600D" w:rsidRDefault="00084663" w:rsidP="004E6423">
            <w:pPr>
              <w:pStyle w:val="Normal-Body"/>
              <w:jc w:val="center"/>
            </w:pPr>
            <w:r>
              <w:t>p</w:t>
            </w:r>
          </w:p>
        </w:tc>
        <w:tc>
          <w:tcPr>
            <w:tcW w:w="3005" w:type="dxa"/>
          </w:tcPr>
          <w:p w14:paraId="16D83B28" w14:textId="453E869D"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Camber position</w:t>
            </w:r>
          </w:p>
        </w:tc>
        <w:tc>
          <w:tcPr>
            <w:tcW w:w="3006" w:type="dxa"/>
          </w:tcPr>
          <w:p w14:paraId="00622150" w14:textId="7632736B"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w:t>
            </w:r>
          </w:p>
        </w:tc>
      </w:tr>
      <w:tr w:rsidR="0094600D" w14:paraId="1036727E" w14:textId="77777777" w:rsidTr="00DA3B31">
        <w:trPr>
          <w:trHeight w:val="936"/>
        </w:trPr>
        <w:tc>
          <w:tcPr>
            <w:cnfStyle w:val="001000000000" w:firstRow="0" w:lastRow="0" w:firstColumn="1" w:lastColumn="0" w:oddVBand="0" w:evenVBand="0" w:oddHBand="0" w:evenHBand="0" w:firstRowFirstColumn="0" w:firstRowLastColumn="0" w:lastRowFirstColumn="0" w:lastRowLastColumn="0"/>
            <w:tcW w:w="3005" w:type="dxa"/>
          </w:tcPr>
          <w:p w14:paraId="78D69901" w14:textId="2810FE5C" w:rsidR="0094600D" w:rsidRDefault="00084663" w:rsidP="004E6423">
            <w:pPr>
              <w:pStyle w:val="Normal-Body"/>
              <w:jc w:val="center"/>
            </w:pPr>
            <w:r>
              <w:t>t</w:t>
            </w:r>
          </w:p>
        </w:tc>
        <w:tc>
          <w:tcPr>
            <w:tcW w:w="3005" w:type="dxa"/>
          </w:tcPr>
          <w:p w14:paraId="5BB8BFD6" w14:textId="627E38B6"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Thickness ratio</w:t>
            </w:r>
          </w:p>
        </w:tc>
        <w:tc>
          <w:tcPr>
            <w:tcW w:w="3006" w:type="dxa"/>
          </w:tcPr>
          <w:p w14:paraId="59A453FA" w14:textId="0882D818"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w:t>
            </w:r>
          </w:p>
        </w:tc>
      </w:tr>
      <w:tr w:rsidR="0094600D" w14:paraId="1F36F236" w14:textId="77777777" w:rsidTr="00DA3B31">
        <w:trPr>
          <w:trHeight w:val="978"/>
        </w:trPr>
        <w:tc>
          <w:tcPr>
            <w:cnfStyle w:val="001000000000" w:firstRow="0" w:lastRow="0" w:firstColumn="1" w:lastColumn="0" w:oddVBand="0" w:evenVBand="0" w:oddHBand="0" w:evenHBand="0" w:firstRowFirstColumn="0" w:firstRowLastColumn="0" w:lastRowFirstColumn="0" w:lastRowLastColumn="0"/>
            <w:tcW w:w="3005" w:type="dxa"/>
          </w:tcPr>
          <w:p w14:paraId="13D308FE" w14:textId="6791E684" w:rsidR="0094600D" w:rsidRDefault="00084663" w:rsidP="004E6423">
            <w:pPr>
              <w:pStyle w:val="Normal-Body"/>
              <w:jc w:val="center"/>
            </w:pPr>
            <w:r>
              <w:t>x</w:t>
            </w:r>
          </w:p>
        </w:tc>
        <w:tc>
          <w:tcPr>
            <w:tcW w:w="3005" w:type="dxa"/>
          </w:tcPr>
          <w:p w14:paraId="220CBB1D" w14:textId="71E1D8DD"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Chordwise position</w:t>
            </w:r>
          </w:p>
        </w:tc>
        <w:tc>
          <w:tcPr>
            <w:tcW w:w="3006" w:type="dxa"/>
          </w:tcPr>
          <w:p w14:paraId="5D72FBE9" w14:textId="1EA8CCE3"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w:t>
            </w:r>
          </w:p>
        </w:tc>
      </w:tr>
      <w:tr w:rsidR="0094600D" w14:paraId="14F9ADAA" w14:textId="77777777" w:rsidTr="00DA3B31">
        <w:trPr>
          <w:trHeight w:val="978"/>
        </w:trPr>
        <w:tc>
          <w:tcPr>
            <w:cnfStyle w:val="001000000000" w:firstRow="0" w:lastRow="0" w:firstColumn="1" w:lastColumn="0" w:oddVBand="0" w:evenVBand="0" w:oddHBand="0" w:evenHBand="0" w:firstRowFirstColumn="0" w:firstRowLastColumn="0" w:lastRowFirstColumn="0" w:lastRowLastColumn="0"/>
            <w:tcW w:w="3005" w:type="dxa"/>
          </w:tcPr>
          <w:p w14:paraId="19F6CFEB" w14:textId="6345352F" w:rsidR="0094600D" w:rsidRDefault="00084663" w:rsidP="004E6423">
            <w:pPr>
              <w:pStyle w:val="Normal-Body"/>
              <w:jc w:val="center"/>
            </w:pPr>
            <w:r>
              <w:rPr>
                <w:rFonts w:cs="Times New Roman"/>
              </w:rPr>
              <w:t>θ</w:t>
            </w:r>
          </w:p>
        </w:tc>
        <w:tc>
          <w:tcPr>
            <w:tcW w:w="3005" w:type="dxa"/>
          </w:tcPr>
          <w:p w14:paraId="2C933D18" w14:textId="1553F50B"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Transformed coordinate</w:t>
            </w:r>
          </w:p>
        </w:tc>
        <w:tc>
          <w:tcPr>
            <w:tcW w:w="3006" w:type="dxa"/>
          </w:tcPr>
          <w:p w14:paraId="279B8994" w14:textId="548A7819" w:rsidR="0094600D" w:rsidRDefault="00030739" w:rsidP="004E6423">
            <w:pPr>
              <w:pStyle w:val="Normal-Body"/>
              <w:jc w:val="center"/>
              <w:cnfStyle w:val="000000000000" w:firstRow="0" w:lastRow="0" w:firstColumn="0" w:lastColumn="0" w:oddVBand="0" w:evenVBand="0" w:oddHBand="0" w:evenHBand="0" w:firstRowFirstColumn="0" w:firstRowLastColumn="0" w:lastRowFirstColumn="0" w:lastRowLastColumn="0"/>
            </w:pPr>
            <w:r>
              <w:t>rad</w:t>
            </w:r>
          </w:p>
        </w:tc>
      </w:tr>
    </w:tbl>
    <w:p w14:paraId="3123BF75" w14:textId="69D85E80" w:rsidR="005079DA" w:rsidRDefault="00452A97" w:rsidP="003369CF">
      <w:pPr>
        <w:pStyle w:val="Normal-Body"/>
      </w:pPr>
      <w:r>
        <w:br w:type="page"/>
      </w:r>
    </w:p>
    <w:sdt>
      <w:sdtPr>
        <w:rPr>
          <w:rFonts w:asciiTheme="minorHAnsi" w:eastAsiaTheme="minorHAnsi" w:hAnsiTheme="minorHAnsi" w:cstheme="minorBidi"/>
          <w:color w:val="auto"/>
          <w:sz w:val="22"/>
          <w:szCs w:val="22"/>
          <w:lang w:eastAsia="en-US"/>
        </w:rPr>
        <w:id w:val="-253441414"/>
        <w:docPartObj>
          <w:docPartGallery w:val="Table of Contents"/>
          <w:docPartUnique/>
        </w:docPartObj>
      </w:sdtPr>
      <w:sdtEndPr>
        <w:rPr>
          <w:b/>
          <w:bCs/>
        </w:rPr>
      </w:sdtEndPr>
      <w:sdtContent>
        <w:p w14:paraId="02A4B56C" w14:textId="5D96ACDF" w:rsidR="005079DA" w:rsidRPr="00341882" w:rsidRDefault="005079DA">
          <w:pPr>
            <w:pStyle w:val="TOCHeading"/>
            <w:rPr>
              <w:rStyle w:val="ChapterTitleChar"/>
            </w:rPr>
          </w:pPr>
          <w:r w:rsidRPr="00341882">
            <w:rPr>
              <w:rStyle w:val="ChapterTitleChar"/>
            </w:rPr>
            <w:t>Table of Contents</w:t>
          </w:r>
        </w:p>
        <w:p w14:paraId="5931EB60" w14:textId="32346A2D" w:rsidR="007A0BDC" w:rsidRDefault="005079D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7861443" w:history="1">
            <w:r w:rsidR="007A0BDC" w:rsidRPr="00AF0A4D">
              <w:rPr>
                <w:rStyle w:val="Hyperlink"/>
                <w:noProof/>
              </w:rPr>
              <w:t>Chapter 1: Introduction</w:t>
            </w:r>
            <w:r w:rsidR="007A0BDC">
              <w:rPr>
                <w:noProof/>
                <w:webHidden/>
              </w:rPr>
              <w:tab/>
            </w:r>
            <w:r w:rsidR="007A0BDC">
              <w:rPr>
                <w:noProof/>
                <w:webHidden/>
              </w:rPr>
              <w:fldChar w:fldCharType="begin"/>
            </w:r>
            <w:r w:rsidR="007A0BDC">
              <w:rPr>
                <w:noProof/>
                <w:webHidden/>
              </w:rPr>
              <w:instrText xml:space="preserve"> PAGEREF _Toc227861443 \h </w:instrText>
            </w:r>
            <w:r w:rsidR="007A0BDC">
              <w:rPr>
                <w:noProof/>
                <w:webHidden/>
              </w:rPr>
            </w:r>
            <w:r w:rsidR="007A0BDC">
              <w:rPr>
                <w:noProof/>
                <w:webHidden/>
              </w:rPr>
              <w:fldChar w:fldCharType="separate"/>
            </w:r>
            <w:r w:rsidR="00350C43">
              <w:rPr>
                <w:noProof/>
                <w:webHidden/>
              </w:rPr>
              <w:t>6</w:t>
            </w:r>
            <w:r w:rsidR="007A0BDC">
              <w:rPr>
                <w:noProof/>
                <w:webHidden/>
              </w:rPr>
              <w:fldChar w:fldCharType="end"/>
            </w:r>
          </w:hyperlink>
        </w:p>
        <w:p w14:paraId="6B1F9C3C" w14:textId="69C0BC47" w:rsidR="007A0BDC" w:rsidRDefault="003369CF">
          <w:pPr>
            <w:pStyle w:val="TOC2"/>
            <w:tabs>
              <w:tab w:val="right" w:leader="dot" w:pos="9016"/>
            </w:tabs>
            <w:rPr>
              <w:rFonts w:eastAsiaTheme="minorEastAsia"/>
              <w:noProof/>
              <w:lang w:eastAsia="en-GB"/>
            </w:rPr>
          </w:pPr>
          <w:hyperlink w:anchor="_Toc227861444" w:history="1">
            <w:r w:rsidR="007A0BDC" w:rsidRPr="00AF0A4D">
              <w:rPr>
                <w:rStyle w:val="Hyperlink"/>
                <w:noProof/>
              </w:rPr>
              <w:t>1.1 Aerofoil History and Uses:</w:t>
            </w:r>
            <w:r w:rsidR="007A0BDC">
              <w:rPr>
                <w:noProof/>
                <w:webHidden/>
              </w:rPr>
              <w:tab/>
            </w:r>
            <w:r w:rsidR="007A0BDC">
              <w:rPr>
                <w:noProof/>
                <w:webHidden/>
              </w:rPr>
              <w:fldChar w:fldCharType="begin"/>
            </w:r>
            <w:r w:rsidR="007A0BDC">
              <w:rPr>
                <w:noProof/>
                <w:webHidden/>
              </w:rPr>
              <w:instrText xml:space="preserve"> PAGEREF _Toc227861444 \h </w:instrText>
            </w:r>
            <w:r w:rsidR="007A0BDC">
              <w:rPr>
                <w:noProof/>
                <w:webHidden/>
              </w:rPr>
            </w:r>
            <w:r w:rsidR="007A0BDC">
              <w:rPr>
                <w:noProof/>
                <w:webHidden/>
              </w:rPr>
              <w:fldChar w:fldCharType="separate"/>
            </w:r>
            <w:r w:rsidR="00350C43">
              <w:rPr>
                <w:noProof/>
                <w:webHidden/>
              </w:rPr>
              <w:t>6</w:t>
            </w:r>
            <w:r w:rsidR="007A0BDC">
              <w:rPr>
                <w:noProof/>
                <w:webHidden/>
              </w:rPr>
              <w:fldChar w:fldCharType="end"/>
            </w:r>
          </w:hyperlink>
        </w:p>
        <w:p w14:paraId="36B9AC3F" w14:textId="07667180" w:rsidR="007A0BDC" w:rsidRDefault="003369CF">
          <w:pPr>
            <w:pStyle w:val="TOC2"/>
            <w:tabs>
              <w:tab w:val="right" w:leader="dot" w:pos="9016"/>
            </w:tabs>
            <w:rPr>
              <w:rFonts w:eastAsiaTheme="minorEastAsia"/>
              <w:noProof/>
              <w:lang w:eastAsia="en-GB"/>
            </w:rPr>
          </w:pPr>
          <w:hyperlink w:anchor="_Toc227861445" w:history="1">
            <w:r w:rsidR="007A0BDC" w:rsidRPr="00AF0A4D">
              <w:rPr>
                <w:rStyle w:val="Hyperlink"/>
                <w:noProof/>
              </w:rPr>
              <w:t>1.2 Research Aim:</w:t>
            </w:r>
            <w:r w:rsidR="007A0BDC">
              <w:rPr>
                <w:noProof/>
                <w:webHidden/>
              </w:rPr>
              <w:tab/>
            </w:r>
            <w:r w:rsidR="007A0BDC">
              <w:rPr>
                <w:noProof/>
                <w:webHidden/>
              </w:rPr>
              <w:fldChar w:fldCharType="begin"/>
            </w:r>
            <w:r w:rsidR="007A0BDC">
              <w:rPr>
                <w:noProof/>
                <w:webHidden/>
              </w:rPr>
              <w:instrText xml:space="preserve"> PAGEREF _Toc227861445 \h </w:instrText>
            </w:r>
            <w:r w:rsidR="007A0BDC">
              <w:rPr>
                <w:noProof/>
                <w:webHidden/>
              </w:rPr>
            </w:r>
            <w:r w:rsidR="007A0BDC">
              <w:rPr>
                <w:noProof/>
                <w:webHidden/>
              </w:rPr>
              <w:fldChar w:fldCharType="separate"/>
            </w:r>
            <w:r w:rsidR="00350C43">
              <w:rPr>
                <w:noProof/>
                <w:webHidden/>
              </w:rPr>
              <w:t>6</w:t>
            </w:r>
            <w:r w:rsidR="007A0BDC">
              <w:rPr>
                <w:noProof/>
                <w:webHidden/>
              </w:rPr>
              <w:fldChar w:fldCharType="end"/>
            </w:r>
          </w:hyperlink>
        </w:p>
        <w:p w14:paraId="0C11CFDF" w14:textId="7105DE9E" w:rsidR="007A0BDC" w:rsidRDefault="003369CF">
          <w:pPr>
            <w:pStyle w:val="TOC1"/>
            <w:tabs>
              <w:tab w:val="right" w:leader="dot" w:pos="9016"/>
            </w:tabs>
            <w:rPr>
              <w:rFonts w:eastAsiaTheme="minorEastAsia"/>
              <w:noProof/>
              <w:lang w:eastAsia="en-GB"/>
            </w:rPr>
          </w:pPr>
          <w:hyperlink w:anchor="_Toc227861446" w:history="1">
            <w:r w:rsidR="007A0BDC" w:rsidRPr="00AF0A4D">
              <w:rPr>
                <w:rStyle w:val="Hyperlink"/>
                <w:noProof/>
              </w:rPr>
              <w:t>Chapter 2: Literature Review</w:t>
            </w:r>
            <w:r w:rsidR="007A0BDC">
              <w:rPr>
                <w:noProof/>
                <w:webHidden/>
              </w:rPr>
              <w:tab/>
            </w:r>
            <w:r w:rsidR="007A0BDC">
              <w:rPr>
                <w:noProof/>
                <w:webHidden/>
              </w:rPr>
              <w:fldChar w:fldCharType="begin"/>
            </w:r>
            <w:r w:rsidR="007A0BDC">
              <w:rPr>
                <w:noProof/>
                <w:webHidden/>
              </w:rPr>
              <w:instrText xml:space="preserve"> PAGEREF _Toc227861446 \h </w:instrText>
            </w:r>
            <w:r w:rsidR="007A0BDC">
              <w:rPr>
                <w:noProof/>
                <w:webHidden/>
              </w:rPr>
            </w:r>
            <w:r w:rsidR="007A0BDC">
              <w:rPr>
                <w:noProof/>
                <w:webHidden/>
              </w:rPr>
              <w:fldChar w:fldCharType="separate"/>
            </w:r>
            <w:r w:rsidR="00350C43">
              <w:rPr>
                <w:noProof/>
                <w:webHidden/>
              </w:rPr>
              <w:t>8</w:t>
            </w:r>
            <w:r w:rsidR="007A0BDC">
              <w:rPr>
                <w:noProof/>
                <w:webHidden/>
              </w:rPr>
              <w:fldChar w:fldCharType="end"/>
            </w:r>
          </w:hyperlink>
        </w:p>
        <w:p w14:paraId="22604F77" w14:textId="1E32F4AB" w:rsidR="007A0BDC" w:rsidRDefault="003369CF">
          <w:pPr>
            <w:pStyle w:val="TOC2"/>
            <w:tabs>
              <w:tab w:val="right" w:leader="dot" w:pos="9016"/>
            </w:tabs>
            <w:rPr>
              <w:rFonts w:eastAsiaTheme="minorEastAsia"/>
              <w:noProof/>
              <w:lang w:eastAsia="en-GB"/>
            </w:rPr>
          </w:pPr>
          <w:hyperlink w:anchor="_Toc227861447" w:history="1">
            <w:r w:rsidR="007A0BDC" w:rsidRPr="00AF0A4D">
              <w:rPr>
                <w:rStyle w:val="Hyperlink"/>
                <w:noProof/>
              </w:rPr>
              <w:t>2.1 Aerofoil Nomenclature:</w:t>
            </w:r>
            <w:r w:rsidR="007A0BDC">
              <w:rPr>
                <w:noProof/>
                <w:webHidden/>
              </w:rPr>
              <w:tab/>
            </w:r>
            <w:r w:rsidR="007A0BDC">
              <w:rPr>
                <w:noProof/>
                <w:webHidden/>
              </w:rPr>
              <w:fldChar w:fldCharType="begin"/>
            </w:r>
            <w:r w:rsidR="007A0BDC">
              <w:rPr>
                <w:noProof/>
                <w:webHidden/>
              </w:rPr>
              <w:instrText xml:space="preserve"> PAGEREF _Toc227861447 \h </w:instrText>
            </w:r>
            <w:r w:rsidR="007A0BDC">
              <w:rPr>
                <w:noProof/>
                <w:webHidden/>
              </w:rPr>
            </w:r>
            <w:r w:rsidR="007A0BDC">
              <w:rPr>
                <w:noProof/>
                <w:webHidden/>
              </w:rPr>
              <w:fldChar w:fldCharType="separate"/>
            </w:r>
            <w:r w:rsidR="00350C43">
              <w:rPr>
                <w:noProof/>
                <w:webHidden/>
              </w:rPr>
              <w:t>8</w:t>
            </w:r>
            <w:r w:rsidR="007A0BDC">
              <w:rPr>
                <w:noProof/>
                <w:webHidden/>
              </w:rPr>
              <w:fldChar w:fldCharType="end"/>
            </w:r>
          </w:hyperlink>
        </w:p>
        <w:p w14:paraId="63D55D92" w14:textId="0BF9F28E" w:rsidR="007A0BDC" w:rsidRDefault="003369CF">
          <w:pPr>
            <w:pStyle w:val="TOC2"/>
            <w:tabs>
              <w:tab w:val="right" w:leader="dot" w:pos="9016"/>
            </w:tabs>
            <w:rPr>
              <w:rFonts w:eastAsiaTheme="minorEastAsia"/>
              <w:noProof/>
              <w:lang w:eastAsia="en-GB"/>
            </w:rPr>
          </w:pPr>
          <w:hyperlink w:anchor="_Toc227861448" w:history="1">
            <w:r w:rsidR="007A0BDC" w:rsidRPr="00AF0A4D">
              <w:rPr>
                <w:rStyle w:val="Hyperlink"/>
                <w:noProof/>
              </w:rPr>
              <w:t>2.2 The Thin Aerofoil theory:</w:t>
            </w:r>
            <w:r w:rsidR="007A0BDC">
              <w:rPr>
                <w:noProof/>
                <w:webHidden/>
              </w:rPr>
              <w:tab/>
            </w:r>
            <w:r w:rsidR="007A0BDC">
              <w:rPr>
                <w:noProof/>
                <w:webHidden/>
              </w:rPr>
              <w:fldChar w:fldCharType="begin"/>
            </w:r>
            <w:r w:rsidR="007A0BDC">
              <w:rPr>
                <w:noProof/>
                <w:webHidden/>
              </w:rPr>
              <w:instrText xml:space="preserve"> PAGEREF _Toc227861448 \h </w:instrText>
            </w:r>
            <w:r w:rsidR="007A0BDC">
              <w:rPr>
                <w:noProof/>
                <w:webHidden/>
              </w:rPr>
            </w:r>
            <w:r w:rsidR="007A0BDC">
              <w:rPr>
                <w:noProof/>
                <w:webHidden/>
              </w:rPr>
              <w:fldChar w:fldCharType="separate"/>
            </w:r>
            <w:r w:rsidR="00350C43">
              <w:rPr>
                <w:noProof/>
                <w:webHidden/>
              </w:rPr>
              <w:t>9</w:t>
            </w:r>
            <w:r w:rsidR="007A0BDC">
              <w:rPr>
                <w:noProof/>
                <w:webHidden/>
              </w:rPr>
              <w:fldChar w:fldCharType="end"/>
            </w:r>
          </w:hyperlink>
        </w:p>
        <w:p w14:paraId="0B73A5F9" w14:textId="7EA0C7D6" w:rsidR="007A0BDC" w:rsidRDefault="003369CF">
          <w:pPr>
            <w:pStyle w:val="TOC2"/>
            <w:tabs>
              <w:tab w:val="right" w:leader="dot" w:pos="9016"/>
            </w:tabs>
            <w:rPr>
              <w:rFonts w:eastAsiaTheme="minorEastAsia"/>
              <w:noProof/>
              <w:lang w:eastAsia="en-GB"/>
            </w:rPr>
          </w:pPr>
          <w:hyperlink w:anchor="_Toc227861449" w:history="1">
            <w:r w:rsidR="007A0BDC" w:rsidRPr="00AF0A4D">
              <w:rPr>
                <w:rStyle w:val="Hyperlink"/>
                <w:noProof/>
              </w:rPr>
              <w:t>2.3 Assumptions in thin Aerofoil theory:</w:t>
            </w:r>
            <w:r w:rsidR="007A0BDC">
              <w:rPr>
                <w:noProof/>
                <w:webHidden/>
              </w:rPr>
              <w:tab/>
            </w:r>
            <w:r w:rsidR="007A0BDC">
              <w:rPr>
                <w:noProof/>
                <w:webHidden/>
              </w:rPr>
              <w:fldChar w:fldCharType="begin"/>
            </w:r>
            <w:r w:rsidR="007A0BDC">
              <w:rPr>
                <w:noProof/>
                <w:webHidden/>
              </w:rPr>
              <w:instrText xml:space="preserve"> PAGEREF _Toc227861449 \h </w:instrText>
            </w:r>
            <w:r w:rsidR="007A0BDC">
              <w:rPr>
                <w:noProof/>
                <w:webHidden/>
              </w:rPr>
            </w:r>
            <w:r w:rsidR="007A0BDC">
              <w:rPr>
                <w:noProof/>
                <w:webHidden/>
              </w:rPr>
              <w:fldChar w:fldCharType="separate"/>
            </w:r>
            <w:r w:rsidR="00350C43">
              <w:rPr>
                <w:noProof/>
                <w:webHidden/>
              </w:rPr>
              <w:t>10</w:t>
            </w:r>
            <w:r w:rsidR="007A0BDC">
              <w:rPr>
                <w:noProof/>
                <w:webHidden/>
              </w:rPr>
              <w:fldChar w:fldCharType="end"/>
            </w:r>
          </w:hyperlink>
        </w:p>
        <w:p w14:paraId="6EB30590" w14:textId="4015C614" w:rsidR="007A0BDC" w:rsidRDefault="003369CF">
          <w:pPr>
            <w:pStyle w:val="TOC2"/>
            <w:tabs>
              <w:tab w:val="right" w:leader="dot" w:pos="9016"/>
            </w:tabs>
            <w:rPr>
              <w:rFonts w:eastAsiaTheme="minorEastAsia"/>
              <w:noProof/>
              <w:lang w:eastAsia="en-GB"/>
            </w:rPr>
          </w:pPr>
          <w:hyperlink w:anchor="_Toc227861450" w:history="1">
            <w:r w:rsidR="007A0BDC" w:rsidRPr="00AF0A4D">
              <w:rPr>
                <w:rStyle w:val="Hyperlink"/>
                <w:noProof/>
              </w:rPr>
              <w:t>2.4 Alternative Aerofoil Analysis Methods:</w:t>
            </w:r>
            <w:r w:rsidR="007A0BDC">
              <w:rPr>
                <w:noProof/>
                <w:webHidden/>
              </w:rPr>
              <w:tab/>
            </w:r>
            <w:r w:rsidR="007A0BDC">
              <w:rPr>
                <w:noProof/>
                <w:webHidden/>
              </w:rPr>
              <w:fldChar w:fldCharType="begin"/>
            </w:r>
            <w:r w:rsidR="007A0BDC">
              <w:rPr>
                <w:noProof/>
                <w:webHidden/>
              </w:rPr>
              <w:instrText xml:space="preserve"> PAGEREF _Toc227861450 \h </w:instrText>
            </w:r>
            <w:r w:rsidR="007A0BDC">
              <w:rPr>
                <w:noProof/>
                <w:webHidden/>
              </w:rPr>
            </w:r>
            <w:r w:rsidR="007A0BDC">
              <w:rPr>
                <w:noProof/>
                <w:webHidden/>
              </w:rPr>
              <w:fldChar w:fldCharType="separate"/>
            </w:r>
            <w:r w:rsidR="00350C43">
              <w:rPr>
                <w:noProof/>
                <w:webHidden/>
              </w:rPr>
              <w:t>10</w:t>
            </w:r>
            <w:r w:rsidR="007A0BDC">
              <w:rPr>
                <w:noProof/>
                <w:webHidden/>
              </w:rPr>
              <w:fldChar w:fldCharType="end"/>
            </w:r>
          </w:hyperlink>
        </w:p>
        <w:p w14:paraId="64E969C9" w14:textId="65A8C700" w:rsidR="007A0BDC" w:rsidRDefault="003369CF">
          <w:pPr>
            <w:pStyle w:val="TOC3"/>
            <w:tabs>
              <w:tab w:val="right" w:leader="dot" w:pos="9016"/>
            </w:tabs>
            <w:rPr>
              <w:rFonts w:eastAsiaTheme="minorEastAsia"/>
              <w:noProof/>
              <w:lang w:eastAsia="en-GB"/>
            </w:rPr>
          </w:pPr>
          <w:hyperlink w:anchor="_Toc227861451" w:history="1">
            <w:r w:rsidR="007A0BDC" w:rsidRPr="00AF0A4D">
              <w:rPr>
                <w:rStyle w:val="Hyperlink"/>
                <w:noProof/>
              </w:rPr>
              <w:t>2.4.1 Panel Based Methods:</w:t>
            </w:r>
            <w:r w:rsidR="007A0BDC">
              <w:rPr>
                <w:noProof/>
                <w:webHidden/>
              </w:rPr>
              <w:tab/>
            </w:r>
            <w:r w:rsidR="007A0BDC">
              <w:rPr>
                <w:noProof/>
                <w:webHidden/>
              </w:rPr>
              <w:fldChar w:fldCharType="begin"/>
            </w:r>
            <w:r w:rsidR="007A0BDC">
              <w:rPr>
                <w:noProof/>
                <w:webHidden/>
              </w:rPr>
              <w:instrText xml:space="preserve"> PAGEREF _Toc227861451 \h </w:instrText>
            </w:r>
            <w:r w:rsidR="007A0BDC">
              <w:rPr>
                <w:noProof/>
                <w:webHidden/>
              </w:rPr>
            </w:r>
            <w:r w:rsidR="007A0BDC">
              <w:rPr>
                <w:noProof/>
                <w:webHidden/>
              </w:rPr>
              <w:fldChar w:fldCharType="separate"/>
            </w:r>
            <w:r w:rsidR="00350C43">
              <w:rPr>
                <w:noProof/>
                <w:webHidden/>
              </w:rPr>
              <w:t>11</w:t>
            </w:r>
            <w:r w:rsidR="007A0BDC">
              <w:rPr>
                <w:noProof/>
                <w:webHidden/>
              </w:rPr>
              <w:fldChar w:fldCharType="end"/>
            </w:r>
          </w:hyperlink>
        </w:p>
        <w:p w14:paraId="698C2340" w14:textId="3E714746" w:rsidR="007A0BDC" w:rsidRDefault="003369CF">
          <w:pPr>
            <w:pStyle w:val="TOC3"/>
            <w:tabs>
              <w:tab w:val="right" w:leader="dot" w:pos="9016"/>
            </w:tabs>
            <w:rPr>
              <w:rFonts w:eastAsiaTheme="minorEastAsia"/>
              <w:noProof/>
              <w:lang w:eastAsia="en-GB"/>
            </w:rPr>
          </w:pPr>
          <w:hyperlink w:anchor="_Toc227861452" w:history="1">
            <w:r w:rsidR="007A0BDC" w:rsidRPr="00AF0A4D">
              <w:rPr>
                <w:rStyle w:val="Hyperlink"/>
                <w:noProof/>
              </w:rPr>
              <w:t>2.4.2 CFD</w:t>
            </w:r>
            <w:r w:rsidR="007A0BDC">
              <w:rPr>
                <w:noProof/>
                <w:webHidden/>
              </w:rPr>
              <w:tab/>
            </w:r>
            <w:r w:rsidR="007A0BDC">
              <w:rPr>
                <w:noProof/>
                <w:webHidden/>
              </w:rPr>
              <w:fldChar w:fldCharType="begin"/>
            </w:r>
            <w:r w:rsidR="007A0BDC">
              <w:rPr>
                <w:noProof/>
                <w:webHidden/>
              </w:rPr>
              <w:instrText xml:space="preserve"> PAGEREF _Toc227861452 \h </w:instrText>
            </w:r>
            <w:r w:rsidR="007A0BDC">
              <w:rPr>
                <w:noProof/>
                <w:webHidden/>
              </w:rPr>
            </w:r>
            <w:r w:rsidR="007A0BDC">
              <w:rPr>
                <w:noProof/>
                <w:webHidden/>
              </w:rPr>
              <w:fldChar w:fldCharType="separate"/>
            </w:r>
            <w:r w:rsidR="00350C43">
              <w:rPr>
                <w:noProof/>
                <w:webHidden/>
              </w:rPr>
              <w:t>11</w:t>
            </w:r>
            <w:r w:rsidR="007A0BDC">
              <w:rPr>
                <w:noProof/>
                <w:webHidden/>
              </w:rPr>
              <w:fldChar w:fldCharType="end"/>
            </w:r>
          </w:hyperlink>
        </w:p>
        <w:p w14:paraId="40314948" w14:textId="0C8C6F16" w:rsidR="007A0BDC" w:rsidRDefault="003369CF">
          <w:pPr>
            <w:pStyle w:val="TOC3"/>
            <w:tabs>
              <w:tab w:val="right" w:leader="dot" w:pos="9016"/>
            </w:tabs>
            <w:rPr>
              <w:rFonts w:eastAsiaTheme="minorEastAsia"/>
              <w:noProof/>
              <w:lang w:eastAsia="en-GB"/>
            </w:rPr>
          </w:pPr>
          <w:hyperlink w:anchor="_Toc227861453" w:history="1">
            <w:r w:rsidR="007A0BDC" w:rsidRPr="00AF0A4D">
              <w:rPr>
                <w:rStyle w:val="Hyperlink"/>
                <w:noProof/>
              </w:rPr>
              <w:t>2.4.3 Experimental Testing</w:t>
            </w:r>
            <w:r w:rsidR="007A0BDC">
              <w:rPr>
                <w:noProof/>
                <w:webHidden/>
              </w:rPr>
              <w:tab/>
            </w:r>
            <w:r w:rsidR="007A0BDC">
              <w:rPr>
                <w:noProof/>
                <w:webHidden/>
              </w:rPr>
              <w:fldChar w:fldCharType="begin"/>
            </w:r>
            <w:r w:rsidR="007A0BDC">
              <w:rPr>
                <w:noProof/>
                <w:webHidden/>
              </w:rPr>
              <w:instrText xml:space="preserve"> PAGEREF _Toc227861453 \h </w:instrText>
            </w:r>
            <w:r w:rsidR="007A0BDC">
              <w:rPr>
                <w:noProof/>
                <w:webHidden/>
              </w:rPr>
            </w:r>
            <w:r w:rsidR="007A0BDC">
              <w:rPr>
                <w:noProof/>
                <w:webHidden/>
              </w:rPr>
              <w:fldChar w:fldCharType="separate"/>
            </w:r>
            <w:r w:rsidR="00350C43">
              <w:rPr>
                <w:noProof/>
                <w:webHidden/>
              </w:rPr>
              <w:t>11</w:t>
            </w:r>
            <w:r w:rsidR="007A0BDC">
              <w:rPr>
                <w:noProof/>
                <w:webHidden/>
              </w:rPr>
              <w:fldChar w:fldCharType="end"/>
            </w:r>
          </w:hyperlink>
        </w:p>
        <w:p w14:paraId="3DD532BD" w14:textId="270A6DC5" w:rsidR="007A0BDC" w:rsidRDefault="003369CF">
          <w:pPr>
            <w:pStyle w:val="TOC2"/>
            <w:tabs>
              <w:tab w:val="right" w:leader="dot" w:pos="9016"/>
            </w:tabs>
            <w:rPr>
              <w:rFonts w:eastAsiaTheme="minorEastAsia"/>
              <w:noProof/>
              <w:lang w:eastAsia="en-GB"/>
            </w:rPr>
          </w:pPr>
          <w:hyperlink w:anchor="_Toc227861454" w:history="1">
            <w:r w:rsidR="007A0BDC" w:rsidRPr="00AF0A4D">
              <w:rPr>
                <w:rStyle w:val="Hyperlink"/>
                <w:noProof/>
              </w:rPr>
              <w:t>2.5 Research Gap and Project Justification:</w:t>
            </w:r>
            <w:r w:rsidR="007A0BDC">
              <w:rPr>
                <w:noProof/>
                <w:webHidden/>
              </w:rPr>
              <w:tab/>
            </w:r>
            <w:r w:rsidR="007A0BDC">
              <w:rPr>
                <w:noProof/>
                <w:webHidden/>
              </w:rPr>
              <w:fldChar w:fldCharType="begin"/>
            </w:r>
            <w:r w:rsidR="007A0BDC">
              <w:rPr>
                <w:noProof/>
                <w:webHidden/>
              </w:rPr>
              <w:instrText xml:space="preserve"> PAGEREF _Toc227861454 \h </w:instrText>
            </w:r>
            <w:r w:rsidR="007A0BDC">
              <w:rPr>
                <w:noProof/>
                <w:webHidden/>
              </w:rPr>
            </w:r>
            <w:r w:rsidR="007A0BDC">
              <w:rPr>
                <w:noProof/>
                <w:webHidden/>
              </w:rPr>
              <w:fldChar w:fldCharType="separate"/>
            </w:r>
            <w:r w:rsidR="00350C43">
              <w:rPr>
                <w:noProof/>
                <w:webHidden/>
              </w:rPr>
              <w:t>12</w:t>
            </w:r>
            <w:r w:rsidR="007A0BDC">
              <w:rPr>
                <w:noProof/>
                <w:webHidden/>
              </w:rPr>
              <w:fldChar w:fldCharType="end"/>
            </w:r>
          </w:hyperlink>
        </w:p>
        <w:p w14:paraId="37083F7F" w14:textId="6E6C2BAA" w:rsidR="007A0BDC" w:rsidRDefault="003369CF">
          <w:pPr>
            <w:pStyle w:val="TOC1"/>
            <w:tabs>
              <w:tab w:val="right" w:leader="dot" w:pos="9016"/>
            </w:tabs>
            <w:rPr>
              <w:rFonts w:eastAsiaTheme="minorEastAsia"/>
              <w:noProof/>
              <w:lang w:eastAsia="en-GB"/>
            </w:rPr>
          </w:pPr>
          <w:hyperlink w:anchor="_Toc227861455" w:history="1">
            <w:r w:rsidR="007A0BDC" w:rsidRPr="00AF0A4D">
              <w:rPr>
                <w:rStyle w:val="Hyperlink"/>
                <w:noProof/>
              </w:rPr>
              <w:t>Chapter 3: Methodology</w:t>
            </w:r>
            <w:r w:rsidR="007A0BDC">
              <w:rPr>
                <w:noProof/>
                <w:webHidden/>
              </w:rPr>
              <w:tab/>
            </w:r>
            <w:r w:rsidR="007A0BDC">
              <w:rPr>
                <w:noProof/>
                <w:webHidden/>
              </w:rPr>
              <w:fldChar w:fldCharType="begin"/>
            </w:r>
            <w:r w:rsidR="007A0BDC">
              <w:rPr>
                <w:noProof/>
                <w:webHidden/>
              </w:rPr>
              <w:instrText xml:space="preserve"> PAGEREF _Toc227861455 \h </w:instrText>
            </w:r>
            <w:r w:rsidR="007A0BDC">
              <w:rPr>
                <w:noProof/>
                <w:webHidden/>
              </w:rPr>
            </w:r>
            <w:r w:rsidR="007A0BDC">
              <w:rPr>
                <w:noProof/>
                <w:webHidden/>
              </w:rPr>
              <w:fldChar w:fldCharType="separate"/>
            </w:r>
            <w:r w:rsidR="00350C43">
              <w:rPr>
                <w:noProof/>
                <w:webHidden/>
              </w:rPr>
              <w:t>13</w:t>
            </w:r>
            <w:r w:rsidR="007A0BDC">
              <w:rPr>
                <w:noProof/>
                <w:webHidden/>
              </w:rPr>
              <w:fldChar w:fldCharType="end"/>
            </w:r>
          </w:hyperlink>
        </w:p>
        <w:p w14:paraId="5278C5E0" w14:textId="4E2DF0D0" w:rsidR="007A0BDC" w:rsidRDefault="003369CF">
          <w:pPr>
            <w:pStyle w:val="TOC2"/>
            <w:tabs>
              <w:tab w:val="right" w:leader="dot" w:pos="9016"/>
            </w:tabs>
            <w:rPr>
              <w:rFonts w:eastAsiaTheme="minorEastAsia"/>
              <w:noProof/>
              <w:lang w:eastAsia="en-GB"/>
            </w:rPr>
          </w:pPr>
          <w:hyperlink w:anchor="_Toc227861456" w:history="1">
            <w:r w:rsidR="007A0BDC" w:rsidRPr="00AF0A4D">
              <w:rPr>
                <w:rStyle w:val="Hyperlink"/>
                <w:noProof/>
              </w:rPr>
              <w:t>3.1 Overview of the Computational Model:</w:t>
            </w:r>
            <w:r w:rsidR="007A0BDC">
              <w:rPr>
                <w:noProof/>
                <w:webHidden/>
              </w:rPr>
              <w:tab/>
            </w:r>
            <w:r w:rsidR="007A0BDC">
              <w:rPr>
                <w:noProof/>
                <w:webHidden/>
              </w:rPr>
              <w:fldChar w:fldCharType="begin"/>
            </w:r>
            <w:r w:rsidR="007A0BDC">
              <w:rPr>
                <w:noProof/>
                <w:webHidden/>
              </w:rPr>
              <w:instrText xml:space="preserve"> PAGEREF _Toc227861456 \h </w:instrText>
            </w:r>
            <w:r w:rsidR="007A0BDC">
              <w:rPr>
                <w:noProof/>
                <w:webHidden/>
              </w:rPr>
            </w:r>
            <w:r w:rsidR="007A0BDC">
              <w:rPr>
                <w:noProof/>
                <w:webHidden/>
              </w:rPr>
              <w:fldChar w:fldCharType="separate"/>
            </w:r>
            <w:r w:rsidR="00350C43">
              <w:rPr>
                <w:noProof/>
                <w:webHidden/>
              </w:rPr>
              <w:t>13</w:t>
            </w:r>
            <w:r w:rsidR="007A0BDC">
              <w:rPr>
                <w:noProof/>
                <w:webHidden/>
              </w:rPr>
              <w:fldChar w:fldCharType="end"/>
            </w:r>
          </w:hyperlink>
        </w:p>
        <w:p w14:paraId="7E4BFAF0" w14:textId="5D4AB6E9" w:rsidR="007A0BDC" w:rsidRDefault="003369CF">
          <w:pPr>
            <w:pStyle w:val="TOC2"/>
            <w:tabs>
              <w:tab w:val="right" w:leader="dot" w:pos="9016"/>
            </w:tabs>
            <w:rPr>
              <w:rFonts w:eastAsiaTheme="minorEastAsia"/>
              <w:noProof/>
              <w:lang w:eastAsia="en-GB"/>
            </w:rPr>
          </w:pPr>
          <w:hyperlink w:anchor="_Toc227861457" w:history="1">
            <w:r w:rsidR="007A0BDC" w:rsidRPr="00AF0A4D">
              <w:rPr>
                <w:rStyle w:val="Hyperlink"/>
                <w:noProof/>
              </w:rPr>
              <w:t>3.2 Input Parameterisation and NACA Geometry:</w:t>
            </w:r>
            <w:r w:rsidR="007A0BDC">
              <w:rPr>
                <w:noProof/>
                <w:webHidden/>
              </w:rPr>
              <w:tab/>
            </w:r>
            <w:r w:rsidR="007A0BDC">
              <w:rPr>
                <w:noProof/>
                <w:webHidden/>
              </w:rPr>
              <w:fldChar w:fldCharType="begin"/>
            </w:r>
            <w:r w:rsidR="007A0BDC">
              <w:rPr>
                <w:noProof/>
                <w:webHidden/>
              </w:rPr>
              <w:instrText xml:space="preserve"> PAGEREF _Toc227861457 \h </w:instrText>
            </w:r>
            <w:r w:rsidR="007A0BDC">
              <w:rPr>
                <w:noProof/>
                <w:webHidden/>
              </w:rPr>
            </w:r>
            <w:r w:rsidR="007A0BDC">
              <w:rPr>
                <w:noProof/>
                <w:webHidden/>
              </w:rPr>
              <w:fldChar w:fldCharType="separate"/>
            </w:r>
            <w:r w:rsidR="00350C43">
              <w:rPr>
                <w:noProof/>
                <w:webHidden/>
              </w:rPr>
              <w:t>13</w:t>
            </w:r>
            <w:r w:rsidR="007A0BDC">
              <w:rPr>
                <w:noProof/>
                <w:webHidden/>
              </w:rPr>
              <w:fldChar w:fldCharType="end"/>
            </w:r>
          </w:hyperlink>
        </w:p>
        <w:p w14:paraId="43E6BDDA" w14:textId="46394DF7" w:rsidR="007A0BDC" w:rsidRDefault="003369CF">
          <w:pPr>
            <w:pStyle w:val="TOC2"/>
            <w:tabs>
              <w:tab w:val="right" w:leader="dot" w:pos="9016"/>
            </w:tabs>
            <w:rPr>
              <w:rFonts w:eastAsiaTheme="minorEastAsia"/>
              <w:noProof/>
              <w:lang w:eastAsia="en-GB"/>
            </w:rPr>
          </w:pPr>
          <w:hyperlink w:anchor="_Toc227861458" w:history="1">
            <w:r w:rsidR="007A0BDC" w:rsidRPr="00AF0A4D">
              <w:rPr>
                <w:rStyle w:val="Hyperlink"/>
                <w:noProof/>
              </w:rPr>
              <w:t>3.3 Numerical Thin Aerofoil Solver:</w:t>
            </w:r>
            <w:r w:rsidR="007A0BDC">
              <w:rPr>
                <w:noProof/>
                <w:webHidden/>
              </w:rPr>
              <w:tab/>
            </w:r>
            <w:r w:rsidR="007A0BDC">
              <w:rPr>
                <w:noProof/>
                <w:webHidden/>
              </w:rPr>
              <w:fldChar w:fldCharType="begin"/>
            </w:r>
            <w:r w:rsidR="007A0BDC">
              <w:rPr>
                <w:noProof/>
                <w:webHidden/>
              </w:rPr>
              <w:instrText xml:space="preserve"> PAGEREF _Toc227861458 \h </w:instrText>
            </w:r>
            <w:r w:rsidR="007A0BDC">
              <w:rPr>
                <w:noProof/>
                <w:webHidden/>
              </w:rPr>
            </w:r>
            <w:r w:rsidR="007A0BDC">
              <w:rPr>
                <w:noProof/>
                <w:webHidden/>
              </w:rPr>
              <w:fldChar w:fldCharType="separate"/>
            </w:r>
            <w:r w:rsidR="00350C43">
              <w:rPr>
                <w:noProof/>
                <w:webHidden/>
              </w:rPr>
              <w:t>13</w:t>
            </w:r>
            <w:r w:rsidR="007A0BDC">
              <w:rPr>
                <w:noProof/>
                <w:webHidden/>
              </w:rPr>
              <w:fldChar w:fldCharType="end"/>
            </w:r>
          </w:hyperlink>
        </w:p>
        <w:p w14:paraId="060E26FF" w14:textId="4942F56C" w:rsidR="007A0BDC" w:rsidRDefault="003369CF">
          <w:pPr>
            <w:pStyle w:val="TOC2"/>
            <w:tabs>
              <w:tab w:val="right" w:leader="dot" w:pos="9016"/>
            </w:tabs>
            <w:rPr>
              <w:rFonts w:eastAsiaTheme="minorEastAsia"/>
              <w:noProof/>
              <w:lang w:eastAsia="en-GB"/>
            </w:rPr>
          </w:pPr>
          <w:hyperlink w:anchor="_Toc227861459" w:history="1">
            <w:r w:rsidR="007A0BDC" w:rsidRPr="00AF0A4D">
              <w:rPr>
                <w:rStyle w:val="Hyperlink"/>
                <w:noProof/>
              </w:rPr>
              <w:t>3.4 Integration Methods:</w:t>
            </w:r>
            <w:r w:rsidR="007A0BDC">
              <w:rPr>
                <w:noProof/>
                <w:webHidden/>
              </w:rPr>
              <w:tab/>
            </w:r>
            <w:r w:rsidR="007A0BDC">
              <w:rPr>
                <w:noProof/>
                <w:webHidden/>
              </w:rPr>
              <w:fldChar w:fldCharType="begin"/>
            </w:r>
            <w:r w:rsidR="007A0BDC">
              <w:rPr>
                <w:noProof/>
                <w:webHidden/>
              </w:rPr>
              <w:instrText xml:space="preserve"> PAGEREF _Toc227861459 \h </w:instrText>
            </w:r>
            <w:r w:rsidR="007A0BDC">
              <w:rPr>
                <w:noProof/>
                <w:webHidden/>
              </w:rPr>
            </w:r>
            <w:r w:rsidR="007A0BDC">
              <w:rPr>
                <w:noProof/>
                <w:webHidden/>
              </w:rPr>
              <w:fldChar w:fldCharType="separate"/>
            </w:r>
            <w:r w:rsidR="00350C43">
              <w:rPr>
                <w:noProof/>
                <w:webHidden/>
              </w:rPr>
              <w:t>14</w:t>
            </w:r>
            <w:r w:rsidR="007A0BDC">
              <w:rPr>
                <w:noProof/>
                <w:webHidden/>
              </w:rPr>
              <w:fldChar w:fldCharType="end"/>
            </w:r>
          </w:hyperlink>
        </w:p>
        <w:p w14:paraId="67FAAD19" w14:textId="053F973D" w:rsidR="007A0BDC" w:rsidRDefault="003369CF">
          <w:pPr>
            <w:pStyle w:val="TOC2"/>
            <w:tabs>
              <w:tab w:val="right" w:leader="dot" w:pos="9016"/>
            </w:tabs>
            <w:rPr>
              <w:rFonts w:eastAsiaTheme="minorEastAsia"/>
              <w:noProof/>
              <w:lang w:eastAsia="en-GB"/>
            </w:rPr>
          </w:pPr>
          <w:hyperlink w:anchor="_Toc227861460" w:history="1">
            <w:r w:rsidR="007A0BDC" w:rsidRPr="00AF0A4D">
              <w:rPr>
                <w:rStyle w:val="Hyperlink"/>
                <w:noProof/>
              </w:rPr>
              <w:t>3.5 Zero-lift angle and Lift Coefficient calculation:</w:t>
            </w:r>
            <w:r w:rsidR="007A0BDC">
              <w:rPr>
                <w:noProof/>
                <w:webHidden/>
              </w:rPr>
              <w:tab/>
            </w:r>
            <w:r w:rsidR="007A0BDC">
              <w:rPr>
                <w:noProof/>
                <w:webHidden/>
              </w:rPr>
              <w:fldChar w:fldCharType="begin"/>
            </w:r>
            <w:r w:rsidR="007A0BDC">
              <w:rPr>
                <w:noProof/>
                <w:webHidden/>
              </w:rPr>
              <w:instrText xml:space="preserve"> PAGEREF _Toc227861460 \h </w:instrText>
            </w:r>
            <w:r w:rsidR="007A0BDC">
              <w:rPr>
                <w:noProof/>
                <w:webHidden/>
              </w:rPr>
            </w:r>
            <w:r w:rsidR="007A0BDC">
              <w:rPr>
                <w:noProof/>
                <w:webHidden/>
              </w:rPr>
              <w:fldChar w:fldCharType="separate"/>
            </w:r>
            <w:r w:rsidR="00350C43">
              <w:rPr>
                <w:noProof/>
                <w:webHidden/>
              </w:rPr>
              <w:t>15</w:t>
            </w:r>
            <w:r w:rsidR="007A0BDC">
              <w:rPr>
                <w:noProof/>
                <w:webHidden/>
              </w:rPr>
              <w:fldChar w:fldCharType="end"/>
            </w:r>
          </w:hyperlink>
        </w:p>
        <w:p w14:paraId="16CF7539" w14:textId="6BEAF76D" w:rsidR="007A0BDC" w:rsidRDefault="003369CF">
          <w:pPr>
            <w:pStyle w:val="TOC2"/>
            <w:tabs>
              <w:tab w:val="right" w:leader="dot" w:pos="9016"/>
            </w:tabs>
            <w:rPr>
              <w:rFonts w:eastAsiaTheme="minorEastAsia"/>
              <w:noProof/>
              <w:lang w:eastAsia="en-GB"/>
            </w:rPr>
          </w:pPr>
          <w:hyperlink w:anchor="_Toc227861461" w:history="1">
            <w:r w:rsidR="007A0BDC" w:rsidRPr="00AF0A4D">
              <w:rPr>
                <w:rStyle w:val="Hyperlink"/>
                <w:noProof/>
              </w:rPr>
              <w:t>3.6 Aerofoil Visualisation and Graphical Interface:</w:t>
            </w:r>
            <w:r w:rsidR="007A0BDC">
              <w:rPr>
                <w:noProof/>
                <w:webHidden/>
              </w:rPr>
              <w:tab/>
            </w:r>
            <w:r w:rsidR="007A0BDC">
              <w:rPr>
                <w:noProof/>
                <w:webHidden/>
              </w:rPr>
              <w:fldChar w:fldCharType="begin"/>
            </w:r>
            <w:r w:rsidR="007A0BDC">
              <w:rPr>
                <w:noProof/>
                <w:webHidden/>
              </w:rPr>
              <w:instrText xml:space="preserve"> PAGEREF _Toc227861461 \h </w:instrText>
            </w:r>
            <w:r w:rsidR="007A0BDC">
              <w:rPr>
                <w:noProof/>
                <w:webHidden/>
              </w:rPr>
            </w:r>
            <w:r w:rsidR="007A0BDC">
              <w:rPr>
                <w:noProof/>
                <w:webHidden/>
              </w:rPr>
              <w:fldChar w:fldCharType="separate"/>
            </w:r>
            <w:r w:rsidR="00350C43">
              <w:rPr>
                <w:noProof/>
                <w:webHidden/>
              </w:rPr>
              <w:t>16</w:t>
            </w:r>
            <w:r w:rsidR="007A0BDC">
              <w:rPr>
                <w:noProof/>
                <w:webHidden/>
              </w:rPr>
              <w:fldChar w:fldCharType="end"/>
            </w:r>
          </w:hyperlink>
        </w:p>
        <w:p w14:paraId="2FD0B6B8" w14:textId="49573C1A" w:rsidR="007A0BDC" w:rsidRDefault="003369CF">
          <w:pPr>
            <w:pStyle w:val="TOC3"/>
            <w:tabs>
              <w:tab w:val="right" w:leader="dot" w:pos="9016"/>
            </w:tabs>
            <w:rPr>
              <w:rFonts w:eastAsiaTheme="minorEastAsia"/>
              <w:noProof/>
              <w:lang w:eastAsia="en-GB"/>
            </w:rPr>
          </w:pPr>
          <w:hyperlink w:anchor="_Toc227861462" w:history="1">
            <w:r w:rsidR="007A0BDC" w:rsidRPr="00AF0A4D">
              <w:rPr>
                <w:rStyle w:val="Hyperlink"/>
                <w:noProof/>
              </w:rPr>
              <w:t>3.6.1 Aerofoil Creation:</w:t>
            </w:r>
            <w:r w:rsidR="007A0BDC">
              <w:rPr>
                <w:noProof/>
                <w:webHidden/>
              </w:rPr>
              <w:tab/>
            </w:r>
            <w:r w:rsidR="007A0BDC">
              <w:rPr>
                <w:noProof/>
                <w:webHidden/>
              </w:rPr>
              <w:fldChar w:fldCharType="begin"/>
            </w:r>
            <w:r w:rsidR="007A0BDC">
              <w:rPr>
                <w:noProof/>
                <w:webHidden/>
              </w:rPr>
              <w:instrText xml:space="preserve"> PAGEREF _Toc227861462 \h </w:instrText>
            </w:r>
            <w:r w:rsidR="007A0BDC">
              <w:rPr>
                <w:noProof/>
                <w:webHidden/>
              </w:rPr>
            </w:r>
            <w:r w:rsidR="007A0BDC">
              <w:rPr>
                <w:noProof/>
                <w:webHidden/>
              </w:rPr>
              <w:fldChar w:fldCharType="separate"/>
            </w:r>
            <w:r w:rsidR="00350C43">
              <w:rPr>
                <w:noProof/>
                <w:webHidden/>
              </w:rPr>
              <w:t>16</w:t>
            </w:r>
            <w:r w:rsidR="007A0BDC">
              <w:rPr>
                <w:noProof/>
                <w:webHidden/>
              </w:rPr>
              <w:fldChar w:fldCharType="end"/>
            </w:r>
          </w:hyperlink>
        </w:p>
        <w:p w14:paraId="74FE6E5B" w14:textId="2F200C5F" w:rsidR="007A0BDC" w:rsidRDefault="003369CF">
          <w:pPr>
            <w:pStyle w:val="TOC3"/>
            <w:tabs>
              <w:tab w:val="right" w:leader="dot" w:pos="9016"/>
            </w:tabs>
            <w:rPr>
              <w:rFonts w:eastAsiaTheme="minorEastAsia"/>
              <w:noProof/>
              <w:lang w:eastAsia="en-GB"/>
            </w:rPr>
          </w:pPr>
          <w:hyperlink w:anchor="_Toc227861463" w:history="1">
            <w:r w:rsidR="007A0BDC" w:rsidRPr="00AF0A4D">
              <w:rPr>
                <w:rStyle w:val="Hyperlink"/>
                <w:noProof/>
              </w:rPr>
              <w:t>3.6.2 Graph Creation:</w:t>
            </w:r>
            <w:r w:rsidR="007A0BDC">
              <w:rPr>
                <w:noProof/>
                <w:webHidden/>
              </w:rPr>
              <w:tab/>
            </w:r>
            <w:r w:rsidR="007A0BDC">
              <w:rPr>
                <w:noProof/>
                <w:webHidden/>
              </w:rPr>
              <w:fldChar w:fldCharType="begin"/>
            </w:r>
            <w:r w:rsidR="007A0BDC">
              <w:rPr>
                <w:noProof/>
                <w:webHidden/>
              </w:rPr>
              <w:instrText xml:space="preserve"> PAGEREF _Toc227861463 \h </w:instrText>
            </w:r>
            <w:r w:rsidR="007A0BDC">
              <w:rPr>
                <w:noProof/>
                <w:webHidden/>
              </w:rPr>
            </w:r>
            <w:r w:rsidR="007A0BDC">
              <w:rPr>
                <w:noProof/>
                <w:webHidden/>
              </w:rPr>
              <w:fldChar w:fldCharType="separate"/>
            </w:r>
            <w:r w:rsidR="00350C43">
              <w:rPr>
                <w:noProof/>
                <w:webHidden/>
              </w:rPr>
              <w:t>17</w:t>
            </w:r>
            <w:r w:rsidR="007A0BDC">
              <w:rPr>
                <w:noProof/>
                <w:webHidden/>
              </w:rPr>
              <w:fldChar w:fldCharType="end"/>
            </w:r>
          </w:hyperlink>
        </w:p>
        <w:p w14:paraId="5FDC9E21" w14:textId="14776CAD" w:rsidR="007A0BDC" w:rsidRDefault="003369CF">
          <w:pPr>
            <w:pStyle w:val="TOC3"/>
            <w:tabs>
              <w:tab w:val="right" w:leader="dot" w:pos="9016"/>
            </w:tabs>
            <w:rPr>
              <w:rFonts w:eastAsiaTheme="minorEastAsia"/>
              <w:noProof/>
              <w:lang w:eastAsia="en-GB"/>
            </w:rPr>
          </w:pPr>
          <w:hyperlink w:anchor="_Toc227861464" w:history="1">
            <w:r w:rsidR="007A0BDC" w:rsidRPr="00AF0A4D">
              <w:rPr>
                <w:rStyle w:val="Hyperlink"/>
                <w:noProof/>
              </w:rPr>
              <w:t>3.6.3 Overlay System:</w:t>
            </w:r>
            <w:r w:rsidR="007A0BDC">
              <w:rPr>
                <w:noProof/>
                <w:webHidden/>
              </w:rPr>
              <w:tab/>
            </w:r>
            <w:r w:rsidR="007A0BDC">
              <w:rPr>
                <w:noProof/>
                <w:webHidden/>
              </w:rPr>
              <w:fldChar w:fldCharType="begin"/>
            </w:r>
            <w:r w:rsidR="007A0BDC">
              <w:rPr>
                <w:noProof/>
                <w:webHidden/>
              </w:rPr>
              <w:instrText xml:space="preserve"> PAGEREF _Toc227861464 \h </w:instrText>
            </w:r>
            <w:r w:rsidR="007A0BDC">
              <w:rPr>
                <w:noProof/>
                <w:webHidden/>
              </w:rPr>
            </w:r>
            <w:r w:rsidR="007A0BDC">
              <w:rPr>
                <w:noProof/>
                <w:webHidden/>
              </w:rPr>
              <w:fldChar w:fldCharType="separate"/>
            </w:r>
            <w:r w:rsidR="00350C43">
              <w:rPr>
                <w:noProof/>
                <w:webHidden/>
              </w:rPr>
              <w:t>18</w:t>
            </w:r>
            <w:r w:rsidR="007A0BDC">
              <w:rPr>
                <w:noProof/>
                <w:webHidden/>
              </w:rPr>
              <w:fldChar w:fldCharType="end"/>
            </w:r>
          </w:hyperlink>
        </w:p>
        <w:p w14:paraId="2DAB489B" w14:textId="038C7766" w:rsidR="007A0BDC" w:rsidRDefault="003369CF">
          <w:pPr>
            <w:pStyle w:val="TOC1"/>
            <w:tabs>
              <w:tab w:val="right" w:leader="dot" w:pos="9016"/>
            </w:tabs>
            <w:rPr>
              <w:rFonts w:eastAsiaTheme="minorEastAsia"/>
              <w:noProof/>
              <w:lang w:eastAsia="en-GB"/>
            </w:rPr>
          </w:pPr>
          <w:hyperlink w:anchor="_Toc227861465" w:history="1">
            <w:r w:rsidR="007A0BDC" w:rsidRPr="00AF0A4D">
              <w:rPr>
                <w:rStyle w:val="Hyperlink"/>
                <w:noProof/>
              </w:rPr>
              <w:t>Chapter 4: Implementation</w:t>
            </w:r>
            <w:r w:rsidR="007A0BDC">
              <w:rPr>
                <w:noProof/>
                <w:webHidden/>
              </w:rPr>
              <w:tab/>
            </w:r>
            <w:r w:rsidR="007A0BDC">
              <w:rPr>
                <w:noProof/>
                <w:webHidden/>
              </w:rPr>
              <w:fldChar w:fldCharType="begin"/>
            </w:r>
            <w:r w:rsidR="007A0BDC">
              <w:rPr>
                <w:noProof/>
                <w:webHidden/>
              </w:rPr>
              <w:instrText xml:space="preserve"> PAGEREF _Toc227861465 \h </w:instrText>
            </w:r>
            <w:r w:rsidR="007A0BDC">
              <w:rPr>
                <w:noProof/>
                <w:webHidden/>
              </w:rPr>
            </w:r>
            <w:r w:rsidR="007A0BDC">
              <w:rPr>
                <w:noProof/>
                <w:webHidden/>
              </w:rPr>
              <w:fldChar w:fldCharType="separate"/>
            </w:r>
            <w:r w:rsidR="00350C43">
              <w:rPr>
                <w:noProof/>
                <w:webHidden/>
              </w:rPr>
              <w:t>19</w:t>
            </w:r>
            <w:r w:rsidR="007A0BDC">
              <w:rPr>
                <w:noProof/>
                <w:webHidden/>
              </w:rPr>
              <w:fldChar w:fldCharType="end"/>
            </w:r>
          </w:hyperlink>
        </w:p>
        <w:p w14:paraId="1F0D3C60" w14:textId="617C3237" w:rsidR="007A0BDC" w:rsidRDefault="003369CF">
          <w:pPr>
            <w:pStyle w:val="TOC2"/>
            <w:tabs>
              <w:tab w:val="right" w:leader="dot" w:pos="9016"/>
            </w:tabs>
            <w:rPr>
              <w:rFonts w:eastAsiaTheme="minorEastAsia"/>
              <w:noProof/>
              <w:lang w:eastAsia="en-GB"/>
            </w:rPr>
          </w:pPr>
          <w:hyperlink w:anchor="_Toc227861466" w:history="1">
            <w:r w:rsidR="007A0BDC" w:rsidRPr="00AF0A4D">
              <w:rPr>
                <w:rStyle w:val="Hyperlink"/>
                <w:rFonts w:eastAsia="Times New Roman"/>
                <w:noProof/>
                <w:lang w:eastAsia="en-GB"/>
              </w:rPr>
              <w:t>4.1 Application Architecture</w:t>
            </w:r>
            <w:r w:rsidR="007A0BDC">
              <w:rPr>
                <w:noProof/>
                <w:webHidden/>
              </w:rPr>
              <w:tab/>
            </w:r>
            <w:r w:rsidR="007A0BDC">
              <w:rPr>
                <w:noProof/>
                <w:webHidden/>
              </w:rPr>
              <w:fldChar w:fldCharType="begin"/>
            </w:r>
            <w:r w:rsidR="007A0BDC">
              <w:rPr>
                <w:noProof/>
                <w:webHidden/>
              </w:rPr>
              <w:instrText xml:space="preserve"> PAGEREF _Toc227861466 \h </w:instrText>
            </w:r>
            <w:r w:rsidR="007A0BDC">
              <w:rPr>
                <w:noProof/>
                <w:webHidden/>
              </w:rPr>
            </w:r>
            <w:r w:rsidR="007A0BDC">
              <w:rPr>
                <w:noProof/>
                <w:webHidden/>
              </w:rPr>
              <w:fldChar w:fldCharType="separate"/>
            </w:r>
            <w:r w:rsidR="00350C43">
              <w:rPr>
                <w:noProof/>
                <w:webHidden/>
              </w:rPr>
              <w:t>19</w:t>
            </w:r>
            <w:r w:rsidR="007A0BDC">
              <w:rPr>
                <w:noProof/>
                <w:webHidden/>
              </w:rPr>
              <w:fldChar w:fldCharType="end"/>
            </w:r>
          </w:hyperlink>
        </w:p>
        <w:p w14:paraId="59D1EF16" w14:textId="1F1F8AC5" w:rsidR="007A0BDC" w:rsidRDefault="003369CF">
          <w:pPr>
            <w:pStyle w:val="TOC2"/>
            <w:tabs>
              <w:tab w:val="right" w:leader="dot" w:pos="9016"/>
            </w:tabs>
            <w:rPr>
              <w:rFonts w:eastAsiaTheme="minorEastAsia"/>
              <w:noProof/>
              <w:lang w:eastAsia="en-GB"/>
            </w:rPr>
          </w:pPr>
          <w:hyperlink w:anchor="_Toc227861467" w:history="1">
            <w:r w:rsidR="007A0BDC" w:rsidRPr="00AF0A4D">
              <w:rPr>
                <w:rStyle w:val="Hyperlink"/>
                <w:rFonts w:eastAsia="Times New Roman"/>
                <w:noProof/>
                <w:lang w:eastAsia="en-GB"/>
              </w:rPr>
              <w:t>4.2 User Input and Data Storage</w:t>
            </w:r>
            <w:r w:rsidR="007A0BDC">
              <w:rPr>
                <w:noProof/>
                <w:webHidden/>
              </w:rPr>
              <w:tab/>
            </w:r>
            <w:r w:rsidR="007A0BDC">
              <w:rPr>
                <w:noProof/>
                <w:webHidden/>
              </w:rPr>
              <w:fldChar w:fldCharType="begin"/>
            </w:r>
            <w:r w:rsidR="007A0BDC">
              <w:rPr>
                <w:noProof/>
                <w:webHidden/>
              </w:rPr>
              <w:instrText xml:space="preserve"> PAGEREF _Toc227861467 \h </w:instrText>
            </w:r>
            <w:r w:rsidR="007A0BDC">
              <w:rPr>
                <w:noProof/>
                <w:webHidden/>
              </w:rPr>
            </w:r>
            <w:r w:rsidR="007A0BDC">
              <w:rPr>
                <w:noProof/>
                <w:webHidden/>
              </w:rPr>
              <w:fldChar w:fldCharType="separate"/>
            </w:r>
            <w:r w:rsidR="00350C43">
              <w:rPr>
                <w:noProof/>
                <w:webHidden/>
              </w:rPr>
              <w:t>20</w:t>
            </w:r>
            <w:r w:rsidR="007A0BDC">
              <w:rPr>
                <w:noProof/>
                <w:webHidden/>
              </w:rPr>
              <w:fldChar w:fldCharType="end"/>
            </w:r>
          </w:hyperlink>
        </w:p>
        <w:p w14:paraId="65CE1261" w14:textId="6FC7E0E7" w:rsidR="007A0BDC" w:rsidRDefault="003369CF">
          <w:pPr>
            <w:pStyle w:val="TOC2"/>
            <w:tabs>
              <w:tab w:val="right" w:leader="dot" w:pos="9016"/>
            </w:tabs>
            <w:rPr>
              <w:rFonts w:eastAsiaTheme="minorEastAsia"/>
              <w:noProof/>
              <w:lang w:eastAsia="en-GB"/>
            </w:rPr>
          </w:pPr>
          <w:hyperlink w:anchor="_Toc227861468" w:history="1">
            <w:r w:rsidR="007A0BDC" w:rsidRPr="00AF0A4D">
              <w:rPr>
                <w:rStyle w:val="Hyperlink"/>
                <w:rFonts w:eastAsia="Times New Roman"/>
                <w:noProof/>
                <w:lang w:eastAsia="en-GB"/>
              </w:rPr>
              <w:t>4.3 Numerical Calculation Implementation</w:t>
            </w:r>
            <w:r w:rsidR="007A0BDC">
              <w:rPr>
                <w:noProof/>
                <w:webHidden/>
              </w:rPr>
              <w:tab/>
            </w:r>
            <w:r w:rsidR="007A0BDC">
              <w:rPr>
                <w:noProof/>
                <w:webHidden/>
              </w:rPr>
              <w:fldChar w:fldCharType="begin"/>
            </w:r>
            <w:r w:rsidR="007A0BDC">
              <w:rPr>
                <w:noProof/>
                <w:webHidden/>
              </w:rPr>
              <w:instrText xml:space="preserve"> PAGEREF _Toc227861468 \h </w:instrText>
            </w:r>
            <w:r w:rsidR="007A0BDC">
              <w:rPr>
                <w:noProof/>
                <w:webHidden/>
              </w:rPr>
            </w:r>
            <w:r w:rsidR="007A0BDC">
              <w:rPr>
                <w:noProof/>
                <w:webHidden/>
              </w:rPr>
              <w:fldChar w:fldCharType="separate"/>
            </w:r>
            <w:r w:rsidR="00350C43">
              <w:rPr>
                <w:noProof/>
                <w:webHidden/>
              </w:rPr>
              <w:t>22</w:t>
            </w:r>
            <w:r w:rsidR="007A0BDC">
              <w:rPr>
                <w:noProof/>
                <w:webHidden/>
              </w:rPr>
              <w:fldChar w:fldCharType="end"/>
            </w:r>
          </w:hyperlink>
        </w:p>
        <w:p w14:paraId="2DA408F4" w14:textId="7EF31618" w:rsidR="007A0BDC" w:rsidRDefault="003369CF">
          <w:pPr>
            <w:pStyle w:val="TOC2"/>
            <w:tabs>
              <w:tab w:val="right" w:leader="dot" w:pos="9016"/>
            </w:tabs>
            <w:rPr>
              <w:rFonts w:eastAsiaTheme="minorEastAsia"/>
              <w:noProof/>
              <w:lang w:eastAsia="en-GB"/>
            </w:rPr>
          </w:pPr>
          <w:hyperlink w:anchor="_Toc227861469" w:history="1">
            <w:r w:rsidR="007A0BDC" w:rsidRPr="00AF0A4D">
              <w:rPr>
                <w:rStyle w:val="Hyperlink"/>
                <w:rFonts w:eastAsia="Times New Roman"/>
                <w:noProof/>
                <w:lang w:eastAsia="en-GB"/>
              </w:rPr>
              <w:t>4.4 Aerofoil Rendering Implementation</w:t>
            </w:r>
            <w:r w:rsidR="007A0BDC">
              <w:rPr>
                <w:noProof/>
                <w:webHidden/>
              </w:rPr>
              <w:tab/>
            </w:r>
            <w:r w:rsidR="007A0BDC">
              <w:rPr>
                <w:noProof/>
                <w:webHidden/>
              </w:rPr>
              <w:fldChar w:fldCharType="begin"/>
            </w:r>
            <w:r w:rsidR="007A0BDC">
              <w:rPr>
                <w:noProof/>
                <w:webHidden/>
              </w:rPr>
              <w:instrText xml:space="preserve"> PAGEREF _Toc227861469 \h </w:instrText>
            </w:r>
            <w:r w:rsidR="007A0BDC">
              <w:rPr>
                <w:noProof/>
                <w:webHidden/>
              </w:rPr>
            </w:r>
            <w:r w:rsidR="007A0BDC">
              <w:rPr>
                <w:noProof/>
                <w:webHidden/>
              </w:rPr>
              <w:fldChar w:fldCharType="separate"/>
            </w:r>
            <w:r w:rsidR="00350C43">
              <w:rPr>
                <w:noProof/>
                <w:webHidden/>
              </w:rPr>
              <w:t>24</w:t>
            </w:r>
            <w:r w:rsidR="007A0BDC">
              <w:rPr>
                <w:noProof/>
                <w:webHidden/>
              </w:rPr>
              <w:fldChar w:fldCharType="end"/>
            </w:r>
          </w:hyperlink>
        </w:p>
        <w:p w14:paraId="08F839D5" w14:textId="74F00CC2" w:rsidR="007A0BDC" w:rsidRDefault="003369CF">
          <w:pPr>
            <w:pStyle w:val="TOC2"/>
            <w:tabs>
              <w:tab w:val="right" w:leader="dot" w:pos="9016"/>
            </w:tabs>
            <w:rPr>
              <w:rFonts w:eastAsiaTheme="minorEastAsia"/>
              <w:noProof/>
              <w:lang w:eastAsia="en-GB"/>
            </w:rPr>
          </w:pPr>
          <w:hyperlink w:anchor="_Toc227861470" w:history="1">
            <w:r w:rsidR="007A0BDC" w:rsidRPr="00AF0A4D">
              <w:rPr>
                <w:rStyle w:val="Hyperlink"/>
                <w:rFonts w:eastAsia="Times New Roman"/>
                <w:noProof/>
                <w:lang w:eastAsia="en-GB"/>
              </w:rPr>
              <w:t>4.5 Graph Rendering Implementation</w:t>
            </w:r>
            <w:r w:rsidR="007A0BDC">
              <w:rPr>
                <w:noProof/>
                <w:webHidden/>
              </w:rPr>
              <w:tab/>
            </w:r>
            <w:r w:rsidR="007A0BDC">
              <w:rPr>
                <w:noProof/>
                <w:webHidden/>
              </w:rPr>
              <w:fldChar w:fldCharType="begin"/>
            </w:r>
            <w:r w:rsidR="007A0BDC">
              <w:rPr>
                <w:noProof/>
                <w:webHidden/>
              </w:rPr>
              <w:instrText xml:space="preserve"> PAGEREF _Toc227861470 \h </w:instrText>
            </w:r>
            <w:r w:rsidR="007A0BDC">
              <w:rPr>
                <w:noProof/>
                <w:webHidden/>
              </w:rPr>
            </w:r>
            <w:r w:rsidR="007A0BDC">
              <w:rPr>
                <w:noProof/>
                <w:webHidden/>
              </w:rPr>
              <w:fldChar w:fldCharType="separate"/>
            </w:r>
            <w:r w:rsidR="00350C43">
              <w:rPr>
                <w:noProof/>
                <w:webHidden/>
              </w:rPr>
              <w:t>27</w:t>
            </w:r>
            <w:r w:rsidR="007A0BDC">
              <w:rPr>
                <w:noProof/>
                <w:webHidden/>
              </w:rPr>
              <w:fldChar w:fldCharType="end"/>
            </w:r>
          </w:hyperlink>
        </w:p>
        <w:p w14:paraId="35CF54E8" w14:textId="32491F60" w:rsidR="007A0BDC" w:rsidRDefault="003369CF">
          <w:pPr>
            <w:pStyle w:val="TOC2"/>
            <w:tabs>
              <w:tab w:val="right" w:leader="dot" w:pos="9016"/>
            </w:tabs>
            <w:rPr>
              <w:rFonts w:eastAsiaTheme="minorEastAsia"/>
              <w:noProof/>
              <w:lang w:eastAsia="en-GB"/>
            </w:rPr>
          </w:pPr>
          <w:hyperlink w:anchor="_Toc227861471" w:history="1">
            <w:r w:rsidR="007A0BDC" w:rsidRPr="00AF0A4D">
              <w:rPr>
                <w:rStyle w:val="Hyperlink"/>
                <w:rFonts w:eastAsia="Times New Roman"/>
                <w:noProof/>
                <w:lang w:eastAsia="en-GB"/>
              </w:rPr>
              <w:t>4.6 Overlay System Implementation</w:t>
            </w:r>
            <w:r w:rsidR="007A0BDC">
              <w:rPr>
                <w:noProof/>
                <w:webHidden/>
              </w:rPr>
              <w:tab/>
            </w:r>
            <w:r w:rsidR="007A0BDC">
              <w:rPr>
                <w:noProof/>
                <w:webHidden/>
              </w:rPr>
              <w:fldChar w:fldCharType="begin"/>
            </w:r>
            <w:r w:rsidR="007A0BDC">
              <w:rPr>
                <w:noProof/>
                <w:webHidden/>
              </w:rPr>
              <w:instrText xml:space="preserve"> PAGEREF _Toc227861471 \h </w:instrText>
            </w:r>
            <w:r w:rsidR="007A0BDC">
              <w:rPr>
                <w:noProof/>
                <w:webHidden/>
              </w:rPr>
            </w:r>
            <w:r w:rsidR="007A0BDC">
              <w:rPr>
                <w:noProof/>
                <w:webHidden/>
              </w:rPr>
              <w:fldChar w:fldCharType="separate"/>
            </w:r>
            <w:r w:rsidR="00350C43">
              <w:rPr>
                <w:noProof/>
                <w:webHidden/>
              </w:rPr>
              <w:t>28</w:t>
            </w:r>
            <w:r w:rsidR="007A0BDC">
              <w:rPr>
                <w:noProof/>
                <w:webHidden/>
              </w:rPr>
              <w:fldChar w:fldCharType="end"/>
            </w:r>
          </w:hyperlink>
        </w:p>
        <w:p w14:paraId="6DF9086B" w14:textId="14981FCE" w:rsidR="007A0BDC" w:rsidRDefault="003369CF">
          <w:pPr>
            <w:pStyle w:val="TOC2"/>
            <w:tabs>
              <w:tab w:val="right" w:leader="dot" w:pos="9016"/>
            </w:tabs>
            <w:rPr>
              <w:rFonts w:eastAsiaTheme="minorEastAsia"/>
              <w:noProof/>
              <w:lang w:eastAsia="en-GB"/>
            </w:rPr>
          </w:pPr>
          <w:hyperlink w:anchor="_Toc227861472" w:history="1">
            <w:r w:rsidR="007A0BDC" w:rsidRPr="00AF0A4D">
              <w:rPr>
                <w:rStyle w:val="Hyperlink"/>
                <w:rFonts w:eastAsia="Times New Roman"/>
                <w:noProof/>
                <w:lang w:eastAsia="en-GB"/>
              </w:rPr>
              <w:t>4.7 User Interface and Interaction Design</w:t>
            </w:r>
            <w:r w:rsidR="007A0BDC">
              <w:rPr>
                <w:noProof/>
                <w:webHidden/>
              </w:rPr>
              <w:tab/>
            </w:r>
            <w:r w:rsidR="007A0BDC">
              <w:rPr>
                <w:noProof/>
                <w:webHidden/>
              </w:rPr>
              <w:fldChar w:fldCharType="begin"/>
            </w:r>
            <w:r w:rsidR="007A0BDC">
              <w:rPr>
                <w:noProof/>
                <w:webHidden/>
              </w:rPr>
              <w:instrText xml:space="preserve"> PAGEREF _Toc227861472 \h </w:instrText>
            </w:r>
            <w:r w:rsidR="007A0BDC">
              <w:rPr>
                <w:noProof/>
                <w:webHidden/>
              </w:rPr>
            </w:r>
            <w:r w:rsidR="007A0BDC">
              <w:rPr>
                <w:noProof/>
                <w:webHidden/>
              </w:rPr>
              <w:fldChar w:fldCharType="separate"/>
            </w:r>
            <w:r w:rsidR="00350C43">
              <w:rPr>
                <w:noProof/>
                <w:webHidden/>
              </w:rPr>
              <w:t>29</w:t>
            </w:r>
            <w:r w:rsidR="007A0BDC">
              <w:rPr>
                <w:noProof/>
                <w:webHidden/>
              </w:rPr>
              <w:fldChar w:fldCharType="end"/>
            </w:r>
          </w:hyperlink>
        </w:p>
        <w:p w14:paraId="05C4DD4C" w14:textId="0F7E721F" w:rsidR="007A0BDC" w:rsidRDefault="003369CF">
          <w:pPr>
            <w:pStyle w:val="TOC2"/>
            <w:tabs>
              <w:tab w:val="right" w:leader="dot" w:pos="9016"/>
            </w:tabs>
            <w:rPr>
              <w:rFonts w:eastAsiaTheme="minorEastAsia"/>
              <w:noProof/>
              <w:lang w:eastAsia="en-GB"/>
            </w:rPr>
          </w:pPr>
          <w:hyperlink w:anchor="_Toc227861473" w:history="1">
            <w:r w:rsidR="007A0BDC" w:rsidRPr="00AF0A4D">
              <w:rPr>
                <w:rStyle w:val="Hyperlink"/>
                <w:rFonts w:eastAsia="Times New Roman"/>
                <w:noProof/>
                <w:lang w:eastAsia="en-GB"/>
              </w:rPr>
              <w:t>4.8 Debugging, Testing, and Refinement</w:t>
            </w:r>
            <w:r w:rsidR="007A0BDC">
              <w:rPr>
                <w:noProof/>
                <w:webHidden/>
              </w:rPr>
              <w:tab/>
            </w:r>
            <w:r w:rsidR="007A0BDC">
              <w:rPr>
                <w:noProof/>
                <w:webHidden/>
              </w:rPr>
              <w:fldChar w:fldCharType="begin"/>
            </w:r>
            <w:r w:rsidR="007A0BDC">
              <w:rPr>
                <w:noProof/>
                <w:webHidden/>
              </w:rPr>
              <w:instrText xml:space="preserve"> PAGEREF _Toc227861473 \h </w:instrText>
            </w:r>
            <w:r w:rsidR="007A0BDC">
              <w:rPr>
                <w:noProof/>
                <w:webHidden/>
              </w:rPr>
            </w:r>
            <w:r w:rsidR="007A0BDC">
              <w:rPr>
                <w:noProof/>
                <w:webHidden/>
              </w:rPr>
              <w:fldChar w:fldCharType="separate"/>
            </w:r>
            <w:r w:rsidR="00350C43">
              <w:rPr>
                <w:noProof/>
                <w:webHidden/>
              </w:rPr>
              <w:t>30</w:t>
            </w:r>
            <w:r w:rsidR="007A0BDC">
              <w:rPr>
                <w:noProof/>
                <w:webHidden/>
              </w:rPr>
              <w:fldChar w:fldCharType="end"/>
            </w:r>
          </w:hyperlink>
        </w:p>
        <w:p w14:paraId="6C6A59CA" w14:textId="1833A499" w:rsidR="007A0BDC" w:rsidRDefault="003369CF">
          <w:pPr>
            <w:pStyle w:val="TOC1"/>
            <w:tabs>
              <w:tab w:val="right" w:leader="dot" w:pos="9016"/>
            </w:tabs>
            <w:rPr>
              <w:rFonts w:eastAsiaTheme="minorEastAsia"/>
              <w:noProof/>
              <w:lang w:eastAsia="en-GB"/>
            </w:rPr>
          </w:pPr>
          <w:hyperlink w:anchor="_Toc227861474" w:history="1">
            <w:r w:rsidR="007A0BDC" w:rsidRPr="00AF0A4D">
              <w:rPr>
                <w:rStyle w:val="Hyperlink"/>
                <w:noProof/>
              </w:rPr>
              <w:t>Chapter 5: Results</w:t>
            </w:r>
            <w:r w:rsidR="007A0BDC">
              <w:rPr>
                <w:noProof/>
                <w:webHidden/>
              </w:rPr>
              <w:tab/>
            </w:r>
            <w:r w:rsidR="007A0BDC">
              <w:rPr>
                <w:noProof/>
                <w:webHidden/>
              </w:rPr>
              <w:fldChar w:fldCharType="begin"/>
            </w:r>
            <w:r w:rsidR="007A0BDC">
              <w:rPr>
                <w:noProof/>
                <w:webHidden/>
              </w:rPr>
              <w:instrText xml:space="preserve"> PAGEREF _Toc227861474 \h </w:instrText>
            </w:r>
            <w:r w:rsidR="007A0BDC">
              <w:rPr>
                <w:noProof/>
                <w:webHidden/>
              </w:rPr>
            </w:r>
            <w:r w:rsidR="007A0BDC">
              <w:rPr>
                <w:noProof/>
                <w:webHidden/>
              </w:rPr>
              <w:fldChar w:fldCharType="separate"/>
            </w:r>
            <w:r w:rsidR="00350C43">
              <w:rPr>
                <w:noProof/>
                <w:webHidden/>
              </w:rPr>
              <w:t>31</w:t>
            </w:r>
            <w:r w:rsidR="007A0BDC">
              <w:rPr>
                <w:noProof/>
                <w:webHidden/>
              </w:rPr>
              <w:fldChar w:fldCharType="end"/>
            </w:r>
          </w:hyperlink>
        </w:p>
        <w:p w14:paraId="47038887" w14:textId="410A1525" w:rsidR="007A0BDC" w:rsidRDefault="003369CF">
          <w:pPr>
            <w:pStyle w:val="TOC2"/>
            <w:tabs>
              <w:tab w:val="right" w:leader="dot" w:pos="9016"/>
            </w:tabs>
            <w:rPr>
              <w:rFonts w:eastAsiaTheme="minorEastAsia"/>
              <w:noProof/>
              <w:lang w:eastAsia="en-GB"/>
            </w:rPr>
          </w:pPr>
          <w:hyperlink w:anchor="_Toc227861475" w:history="1">
            <w:r w:rsidR="007A0BDC" w:rsidRPr="00AF0A4D">
              <w:rPr>
                <w:rStyle w:val="Hyperlink"/>
                <w:noProof/>
              </w:rPr>
              <w:t>5.1 Validation of Numerical Model</w:t>
            </w:r>
            <w:r w:rsidR="007A0BDC">
              <w:rPr>
                <w:noProof/>
                <w:webHidden/>
              </w:rPr>
              <w:tab/>
            </w:r>
            <w:r w:rsidR="007A0BDC">
              <w:rPr>
                <w:noProof/>
                <w:webHidden/>
              </w:rPr>
              <w:fldChar w:fldCharType="begin"/>
            </w:r>
            <w:r w:rsidR="007A0BDC">
              <w:rPr>
                <w:noProof/>
                <w:webHidden/>
              </w:rPr>
              <w:instrText xml:space="preserve"> PAGEREF _Toc227861475 \h </w:instrText>
            </w:r>
            <w:r w:rsidR="007A0BDC">
              <w:rPr>
                <w:noProof/>
                <w:webHidden/>
              </w:rPr>
            </w:r>
            <w:r w:rsidR="007A0BDC">
              <w:rPr>
                <w:noProof/>
                <w:webHidden/>
              </w:rPr>
              <w:fldChar w:fldCharType="separate"/>
            </w:r>
            <w:r w:rsidR="00350C43">
              <w:rPr>
                <w:noProof/>
                <w:webHidden/>
              </w:rPr>
              <w:t>31</w:t>
            </w:r>
            <w:r w:rsidR="007A0BDC">
              <w:rPr>
                <w:noProof/>
                <w:webHidden/>
              </w:rPr>
              <w:fldChar w:fldCharType="end"/>
            </w:r>
          </w:hyperlink>
        </w:p>
        <w:p w14:paraId="6D997D7B" w14:textId="57BB8A8A" w:rsidR="007A0BDC" w:rsidRDefault="003369CF">
          <w:pPr>
            <w:pStyle w:val="TOC3"/>
            <w:tabs>
              <w:tab w:val="right" w:leader="dot" w:pos="9016"/>
            </w:tabs>
            <w:rPr>
              <w:rFonts w:eastAsiaTheme="minorEastAsia"/>
              <w:noProof/>
              <w:lang w:eastAsia="en-GB"/>
            </w:rPr>
          </w:pPr>
          <w:hyperlink w:anchor="_Toc227861476" w:history="1">
            <w:r w:rsidR="007A0BDC" w:rsidRPr="00AF0A4D">
              <w:rPr>
                <w:rStyle w:val="Hyperlink"/>
                <w:noProof/>
              </w:rPr>
              <w:t>5.1.1 Numerical Solver</w:t>
            </w:r>
            <w:r w:rsidR="007A0BDC">
              <w:rPr>
                <w:noProof/>
                <w:webHidden/>
              </w:rPr>
              <w:tab/>
            </w:r>
            <w:r w:rsidR="007A0BDC">
              <w:rPr>
                <w:noProof/>
                <w:webHidden/>
              </w:rPr>
              <w:fldChar w:fldCharType="begin"/>
            </w:r>
            <w:r w:rsidR="007A0BDC">
              <w:rPr>
                <w:noProof/>
                <w:webHidden/>
              </w:rPr>
              <w:instrText xml:space="preserve"> PAGEREF _Toc227861476 \h </w:instrText>
            </w:r>
            <w:r w:rsidR="007A0BDC">
              <w:rPr>
                <w:noProof/>
                <w:webHidden/>
              </w:rPr>
            </w:r>
            <w:r w:rsidR="007A0BDC">
              <w:rPr>
                <w:noProof/>
                <w:webHidden/>
              </w:rPr>
              <w:fldChar w:fldCharType="separate"/>
            </w:r>
            <w:r w:rsidR="00350C43">
              <w:rPr>
                <w:noProof/>
                <w:webHidden/>
              </w:rPr>
              <w:t>31</w:t>
            </w:r>
            <w:r w:rsidR="007A0BDC">
              <w:rPr>
                <w:noProof/>
                <w:webHidden/>
              </w:rPr>
              <w:fldChar w:fldCharType="end"/>
            </w:r>
          </w:hyperlink>
        </w:p>
        <w:p w14:paraId="346FBABD" w14:textId="3C71D3CE" w:rsidR="007A0BDC" w:rsidRDefault="003369CF">
          <w:pPr>
            <w:pStyle w:val="TOC3"/>
            <w:tabs>
              <w:tab w:val="right" w:leader="dot" w:pos="9016"/>
            </w:tabs>
            <w:rPr>
              <w:rFonts w:eastAsiaTheme="minorEastAsia"/>
              <w:noProof/>
              <w:lang w:eastAsia="en-GB"/>
            </w:rPr>
          </w:pPr>
          <w:hyperlink w:anchor="_Toc227861477" w:history="1">
            <w:r w:rsidR="007A0BDC" w:rsidRPr="00AF0A4D">
              <w:rPr>
                <w:rStyle w:val="Hyperlink"/>
                <w:noProof/>
              </w:rPr>
              <w:t>5.1.2 Angle Validation:</w:t>
            </w:r>
            <w:r w:rsidR="007A0BDC">
              <w:rPr>
                <w:noProof/>
                <w:webHidden/>
              </w:rPr>
              <w:tab/>
            </w:r>
            <w:r w:rsidR="007A0BDC">
              <w:rPr>
                <w:noProof/>
                <w:webHidden/>
              </w:rPr>
              <w:fldChar w:fldCharType="begin"/>
            </w:r>
            <w:r w:rsidR="007A0BDC">
              <w:rPr>
                <w:noProof/>
                <w:webHidden/>
              </w:rPr>
              <w:instrText xml:space="preserve"> PAGEREF _Toc227861477 \h </w:instrText>
            </w:r>
            <w:r w:rsidR="007A0BDC">
              <w:rPr>
                <w:noProof/>
                <w:webHidden/>
              </w:rPr>
            </w:r>
            <w:r w:rsidR="007A0BDC">
              <w:rPr>
                <w:noProof/>
                <w:webHidden/>
              </w:rPr>
              <w:fldChar w:fldCharType="separate"/>
            </w:r>
            <w:r w:rsidR="00350C43">
              <w:rPr>
                <w:noProof/>
                <w:webHidden/>
              </w:rPr>
              <w:t>31</w:t>
            </w:r>
            <w:r w:rsidR="007A0BDC">
              <w:rPr>
                <w:noProof/>
                <w:webHidden/>
              </w:rPr>
              <w:fldChar w:fldCharType="end"/>
            </w:r>
          </w:hyperlink>
        </w:p>
        <w:p w14:paraId="3D5BC398" w14:textId="5FB56197" w:rsidR="007A0BDC" w:rsidRDefault="003369CF">
          <w:pPr>
            <w:pStyle w:val="TOC3"/>
            <w:tabs>
              <w:tab w:val="right" w:leader="dot" w:pos="9016"/>
            </w:tabs>
            <w:rPr>
              <w:rFonts w:eastAsiaTheme="minorEastAsia"/>
              <w:noProof/>
              <w:lang w:eastAsia="en-GB"/>
            </w:rPr>
          </w:pPr>
          <w:hyperlink w:anchor="_Toc227861478" w:history="1">
            <w:r w:rsidR="007A0BDC" w:rsidRPr="00AF0A4D">
              <w:rPr>
                <w:rStyle w:val="Hyperlink"/>
                <w:noProof/>
              </w:rPr>
              <w:t>5.1.3 Comparison of different solver methods:</w:t>
            </w:r>
            <w:r w:rsidR="007A0BDC">
              <w:rPr>
                <w:noProof/>
                <w:webHidden/>
              </w:rPr>
              <w:tab/>
            </w:r>
            <w:r w:rsidR="007A0BDC">
              <w:rPr>
                <w:noProof/>
                <w:webHidden/>
              </w:rPr>
              <w:fldChar w:fldCharType="begin"/>
            </w:r>
            <w:r w:rsidR="007A0BDC">
              <w:rPr>
                <w:noProof/>
                <w:webHidden/>
              </w:rPr>
              <w:instrText xml:space="preserve"> PAGEREF _Toc227861478 \h </w:instrText>
            </w:r>
            <w:r w:rsidR="007A0BDC">
              <w:rPr>
                <w:noProof/>
                <w:webHidden/>
              </w:rPr>
            </w:r>
            <w:r w:rsidR="007A0BDC">
              <w:rPr>
                <w:noProof/>
                <w:webHidden/>
              </w:rPr>
              <w:fldChar w:fldCharType="separate"/>
            </w:r>
            <w:r w:rsidR="00350C43">
              <w:rPr>
                <w:noProof/>
                <w:webHidden/>
              </w:rPr>
              <w:t>32</w:t>
            </w:r>
            <w:r w:rsidR="007A0BDC">
              <w:rPr>
                <w:noProof/>
                <w:webHidden/>
              </w:rPr>
              <w:fldChar w:fldCharType="end"/>
            </w:r>
          </w:hyperlink>
        </w:p>
        <w:p w14:paraId="046B7D62" w14:textId="2BD04F70" w:rsidR="007A0BDC" w:rsidRDefault="003369CF">
          <w:pPr>
            <w:pStyle w:val="TOC2"/>
            <w:tabs>
              <w:tab w:val="right" w:leader="dot" w:pos="9016"/>
            </w:tabs>
            <w:rPr>
              <w:rFonts w:eastAsiaTheme="minorEastAsia"/>
              <w:noProof/>
              <w:lang w:eastAsia="en-GB"/>
            </w:rPr>
          </w:pPr>
          <w:hyperlink w:anchor="_Toc227861479" w:history="1">
            <w:r w:rsidR="007A0BDC" w:rsidRPr="00AF0A4D">
              <w:rPr>
                <w:rStyle w:val="Hyperlink"/>
                <w:noProof/>
              </w:rPr>
              <w:t>5.2 Effect of Camber and Geometry</w:t>
            </w:r>
            <w:r w:rsidR="007A0BDC">
              <w:rPr>
                <w:noProof/>
                <w:webHidden/>
              </w:rPr>
              <w:tab/>
            </w:r>
            <w:r w:rsidR="007A0BDC">
              <w:rPr>
                <w:noProof/>
                <w:webHidden/>
              </w:rPr>
              <w:fldChar w:fldCharType="begin"/>
            </w:r>
            <w:r w:rsidR="007A0BDC">
              <w:rPr>
                <w:noProof/>
                <w:webHidden/>
              </w:rPr>
              <w:instrText xml:space="preserve"> PAGEREF _Toc227861479 \h </w:instrText>
            </w:r>
            <w:r w:rsidR="007A0BDC">
              <w:rPr>
                <w:noProof/>
                <w:webHidden/>
              </w:rPr>
            </w:r>
            <w:r w:rsidR="007A0BDC">
              <w:rPr>
                <w:noProof/>
                <w:webHidden/>
              </w:rPr>
              <w:fldChar w:fldCharType="separate"/>
            </w:r>
            <w:r w:rsidR="00350C43">
              <w:rPr>
                <w:noProof/>
                <w:webHidden/>
              </w:rPr>
              <w:t>36</w:t>
            </w:r>
            <w:r w:rsidR="007A0BDC">
              <w:rPr>
                <w:noProof/>
                <w:webHidden/>
              </w:rPr>
              <w:fldChar w:fldCharType="end"/>
            </w:r>
          </w:hyperlink>
        </w:p>
        <w:p w14:paraId="2AB5BFF1" w14:textId="782063C5" w:rsidR="007A0BDC" w:rsidRDefault="003369CF">
          <w:pPr>
            <w:pStyle w:val="TOC3"/>
            <w:tabs>
              <w:tab w:val="right" w:leader="dot" w:pos="9016"/>
            </w:tabs>
            <w:rPr>
              <w:rFonts w:eastAsiaTheme="minorEastAsia"/>
              <w:noProof/>
              <w:lang w:eastAsia="en-GB"/>
            </w:rPr>
          </w:pPr>
          <w:hyperlink w:anchor="_Toc227861480" w:history="1">
            <w:r w:rsidR="007A0BDC" w:rsidRPr="00AF0A4D">
              <w:rPr>
                <w:rStyle w:val="Hyperlink"/>
                <w:noProof/>
              </w:rPr>
              <w:t>5.2.1 Symmetric vs Cambered Aerofoils</w:t>
            </w:r>
            <w:r w:rsidR="007A0BDC">
              <w:rPr>
                <w:noProof/>
                <w:webHidden/>
              </w:rPr>
              <w:tab/>
            </w:r>
            <w:r w:rsidR="007A0BDC">
              <w:rPr>
                <w:noProof/>
                <w:webHidden/>
              </w:rPr>
              <w:fldChar w:fldCharType="begin"/>
            </w:r>
            <w:r w:rsidR="007A0BDC">
              <w:rPr>
                <w:noProof/>
                <w:webHidden/>
              </w:rPr>
              <w:instrText xml:space="preserve"> PAGEREF _Toc227861480 \h </w:instrText>
            </w:r>
            <w:r w:rsidR="007A0BDC">
              <w:rPr>
                <w:noProof/>
                <w:webHidden/>
              </w:rPr>
            </w:r>
            <w:r w:rsidR="007A0BDC">
              <w:rPr>
                <w:noProof/>
                <w:webHidden/>
              </w:rPr>
              <w:fldChar w:fldCharType="separate"/>
            </w:r>
            <w:r w:rsidR="00350C43">
              <w:rPr>
                <w:noProof/>
                <w:webHidden/>
              </w:rPr>
              <w:t>37</w:t>
            </w:r>
            <w:r w:rsidR="007A0BDC">
              <w:rPr>
                <w:noProof/>
                <w:webHidden/>
              </w:rPr>
              <w:fldChar w:fldCharType="end"/>
            </w:r>
          </w:hyperlink>
        </w:p>
        <w:p w14:paraId="199141E4" w14:textId="603E6A8E" w:rsidR="007A0BDC" w:rsidRDefault="003369CF">
          <w:pPr>
            <w:pStyle w:val="TOC3"/>
            <w:tabs>
              <w:tab w:val="right" w:leader="dot" w:pos="9016"/>
            </w:tabs>
            <w:rPr>
              <w:rFonts w:eastAsiaTheme="minorEastAsia"/>
              <w:noProof/>
              <w:lang w:eastAsia="en-GB"/>
            </w:rPr>
          </w:pPr>
          <w:hyperlink w:anchor="_Toc227861481" w:history="1">
            <w:r w:rsidR="007A0BDC" w:rsidRPr="00AF0A4D">
              <w:rPr>
                <w:rStyle w:val="Hyperlink"/>
                <w:noProof/>
              </w:rPr>
              <w:t>5.2.2 Effect of Camber Magnitude</w:t>
            </w:r>
            <w:r w:rsidR="007A0BDC">
              <w:rPr>
                <w:noProof/>
                <w:webHidden/>
              </w:rPr>
              <w:tab/>
            </w:r>
            <w:r w:rsidR="007A0BDC">
              <w:rPr>
                <w:noProof/>
                <w:webHidden/>
              </w:rPr>
              <w:fldChar w:fldCharType="begin"/>
            </w:r>
            <w:r w:rsidR="007A0BDC">
              <w:rPr>
                <w:noProof/>
                <w:webHidden/>
              </w:rPr>
              <w:instrText xml:space="preserve"> PAGEREF _Toc227861481 \h </w:instrText>
            </w:r>
            <w:r w:rsidR="007A0BDC">
              <w:rPr>
                <w:noProof/>
                <w:webHidden/>
              </w:rPr>
            </w:r>
            <w:r w:rsidR="007A0BDC">
              <w:rPr>
                <w:noProof/>
                <w:webHidden/>
              </w:rPr>
              <w:fldChar w:fldCharType="separate"/>
            </w:r>
            <w:r w:rsidR="00350C43">
              <w:rPr>
                <w:noProof/>
                <w:webHidden/>
              </w:rPr>
              <w:t>37</w:t>
            </w:r>
            <w:r w:rsidR="007A0BDC">
              <w:rPr>
                <w:noProof/>
                <w:webHidden/>
              </w:rPr>
              <w:fldChar w:fldCharType="end"/>
            </w:r>
          </w:hyperlink>
        </w:p>
        <w:p w14:paraId="74998A49" w14:textId="43BD71FC" w:rsidR="007A0BDC" w:rsidRDefault="003369CF">
          <w:pPr>
            <w:pStyle w:val="TOC3"/>
            <w:tabs>
              <w:tab w:val="right" w:leader="dot" w:pos="9016"/>
            </w:tabs>
            <w:rPr>
              <w:rFonts w:eastAsiaTheme="minorEastAsia"/>
              <w:noProof/>
              <w:lang w:eastAsia="en-GB"/>
            </w:rPr>
          </w:pPr>
          <w:hyperlink w:anchor="_Toc227861482" w:history="1">
            <w:r w:rsidR="007A0BDC" w:rsidRPr="00AF0A4D">
              <w:rPr>
                <w:rStyle w:val="Hyperlink"/>
                <w:noProof/>
              </w:rPr>
              <w:t>5.2.3 Effect of Camber Position</w:t>
            </w:r>
            <w:r w:rsidR="007A0BDC">
              <w:rPr>
                <w:noProof/>
                <w:webHidden/>
              </w:rPr>
              <w:tab/>
            </w:r>
            <w:r w:rsidR="007A0BDC">
              <w:rPr>
                <w:noProof/>
                <w:webHidden/>
              </w:rPr>
              <w:fldChar w:fldCharType="begin"/>
            </w:r>
            <w:r w:rsidR="007A0BDC">
              <w:rPr>
                <w:noProof/>
                <w:webHidden/>
              </w:rPr>
              <w:instrText xml:space="preserve"> PAGEREF _Toc227861482 \h </w:instrText>
            </w:r>
            <w:r w:rsidR="007A0BDC">
              <w:rPr>
                <w:noProof/>
                <w:webHidden/>
              </w:rPr>
            </w:r>
            <w:r w:rsidR="007A0BDC">
              <w:rPr>
                <w:noProof/>
                <w:webHidden/>
              </w:rPr>
              <w:fldChar w:fldCharType="separate"/>
            </w:r>
            <w:r w:rsidR="00350C43">
              <w:rPr>
                <w:noProof/>
                <w:webHidden/>
              </w:rPr>
              <w:t>37</w:t>
            </w:r>
            <w:r w:rsidR="007A0BDC">
              <w:rPr>
                <w:noProof/>
                <w:webHidden/>
              </w:rPr>
              <w:fldChar w:fldCharType="end"/>
            </w:r>
          </w:hyperlink>
        </w:p>
        <w:p w14:paraId="415B1725" w14:textId="59B857FE" w:rsidR="007A0BDC" w:rsidRDefault="003369CF">
          <w:pPr>
            <w:pStyle w:val="TOC3"/>
            <w:tabs>
              <w:tab w:val="right" w:leader="dot" w:pos="9016"/>
            </w:tabs>
            <w:rPr>
              <w:rFonts w:eastAsiaTheme="minorEastAsia"/>
              <w:noProof/>
              <w:lang w:eastAsia="en-GB"/>
            </w:rPr>
          </w:pPr>
          <w:hyperlink w:anchor="_Toc227861483" w:history="1">
            <w:r w:rsidR="007A0BDC" w:rsidRPr="00AF0A4D">
              <w:rPr>
                <w:rStyle w:val="Hyperlink"/>
                <w:noProof/>
              </w:rPr>
              <w:t>5.2.4 Effect of Thickness</w:t>
            </w:r>
            <w:r w:rsidR="007A0BDC">
              <w:rPr>
                <w:noProof/>
                <w:webHidden/>
              </w:rPr>
              <w:tab/>
            </w:r>
            <w:r w:rsidR="007A0BDC">
              <w:rPr>
                <w:noProof/>
                <w:webHidden/>
              </w:rPr>
              <w:fldChar w:fldCharType="begin"/>
            </w:r>
            <w:r w:rsidR="007A0BDC">
              <w:rPr>
                <w:noProof/>
                <w:webHidden/>
              </w:rPr>
              <w:instrText xml:space="preserve"> PAGEREF _Toc227861483 \h </w:instrText>
            </w:r>
            <w:r w:rsidR="007A0BDC">
              <w:rPr>
                <w:noProof/>
                <w:webHidden/>
              </w:rPr>
            </w:r>
            <w:r w:rsidR="007A0BDC">
              <w:rPr>
                <w:noProof/>
                <w:webHidden/>
              </w:rPr>
              <w:fldChar w:fldCharType="separate"/>
            </w:r>
            <w:r w:rsidR="00350C43">
              <w:rPr>
                <w:noProof/>
                <w:webHidden/>
              </w:rPr>
              <w:t>38</w:t>
            </w:r>
            <w:r w:rsidR="007A0BDC">
              <w:rPr>
                <w:noProof/>
                <w:webHidden/>
              </w:rPr>
              <w:fldChar w:fldCharType="end"/>
            </w:r>
          </w:hyperlink>
        </w:p>
        <w:p w14:paraId="5E93AD66" w14:textId="7DC22106" w:rsidR="007A0BDC" w:rsidRDefault="003369CF">
          <w:pPr>
            <w:pStyle w:val="TOC3"/>
            <w:tabs>
              <w:tab w:val="right" w:leader="dot" w:pos="9016"/>
            </w:tabs>
            <w:rPr>
              <w:rFonts w:eastAsiaTheme="minorEastAsia"/>
              <w:noProof/>
              <w:lang w:eastAsia="en-GB"/>
            </w:rPr>
          </w:pPr>
          <w:hyperlink w:anchor="_Toc227861484" w:history="1">
            <w:r w:rsidR="007A0BDC" w:rsidRPr="00AF0A4D">
              <w:rPr>
                <w:rStyle w:val="Hyperlink"/>
                <w:noProof/>
              </w:rPr>
              <w:t>5.2.5 Extreme Camber Cases</w:t>
            </w:r>
            <w:r w:rsidR="007A0BDC">
              <w:rPr>
                <w:noProof/>
                <w:webHidden/>
              </w:rPr>
              <w:tab/>
            </w:r>
            <w:r w:rsidR="007A0BDC">
              <w:rPr>
                <w:noProof/>
                <w:webHidden/>
              </w:rPr>
              <w:fldChar w:fldCharType="begin"/>
            </w:r>
            <w:r w:rsidR="007A0BDC">
              <w:rPr>
                <w:noProof/>
                <w:webHidden/>
              </w:rPr>
              <w:instrText xml:space="preserve"> PAGEREF _Toc227861484 \h </w:instrText>
            </w:r>
            <w:r w:rsidR="007A0BDC">
              <w:rPr>
                <w:noProof/>
                <w:webHidden/>
              </w:rPr>
            </w:r>
            <w:r w:rsidR="007A0BDC">
              <w:rPr>
                <w:noProof/>
                <w:webHidden/>
              </w:rPr>
              <w:fldChar w:fldCharType="separate"/>
            </w:r>
            <w:r w:rsidR="00350C43">
              <w:rPr>
                <w:noProof/>
                <w:webHidden/>
              </w:rPr>
              <w:t>38</w:t>
            </w:r>
            <w:r w:rsidR="007A0BDC">
              <w:rPr>
                <w:noProof/>
                <w:webHidden/>
              </w:rPr>
              <w:fldChar w:fldCharType="end"/>
            </w:r>
          </w:hyperlink>
        </w:p>
        <w:p w14:paraId="626FFC6B" w14:textId="2D0F640B" w:rsidR="007A0BDC" w:rsidRDefault="003369CF">
          <w:pPr>
            <w:pStyle w:val="TOC3"/>
            <w:tabs>
              <w:tab w:val="right" w:leader="dot" w:pos="9016"/>
            </w:tabs>
            <w:rPr>
              <w:rFonts w:eastAsiaTheme="minorEastAsia"/>
              <w:noProof/>
              <w:lang w:eastAsia="en-GB"/>
            </w:rPr>
          </w:pPr>
          <w:hyperlink w:anchor="_Toc227861485" w:history="1">
            <w:r w:rsidR="007A0BDC" w:rsidRPr="00AF0A4D">
              <w:rPr>
                <w:rStyle w:val="Hyperlink"/>
                <w:noProof/>
              </w:rPr>
              <w:t>5.2.6 Summary of Geometric Effects</w:t>
            </w:r>
            <w:r w:rsidR="007A0BDC">
              <w:rPr>
                <w:noProof/>
                <w:webHidden/>
              </w:rPr>
              <w:tab/>
            </w:r>
            <w:r w:rsidR="007A0BDC">
              <w:rPr>
                <w:noProof/>
                <w:webHidden/>
              </w:rPr>
              <w:fldChar w:fldCharType="begin"/>
            </w:r>
            <w:r w:rsidR="007A0BDC">
              <w:rPr>
                <w:noProof/>
                <w:webHidden/>
              </w:rPr>
              <w:instrText xml:space="preserve"> PAGEREF _Toc227861485 \h </w:instrText>
            </w:r>
            <w:r w:rsidR="007A0BDC">
              <w:rPr>
                <w:noProof/>
                <w:webHidden/>
              </w:rPr>
            </w:r>
            <w:r w:rsidR="007A0BDC">
              <w:rPr>
                <w:noProof/>
                <w:webHidden/>
              </w:rPr>
              <w:fldChar w:fldCharType="separate"/>
            </w:r>
            <w:r w:rsidR="00350C43">
              <w:rPr>
                <w:noProof/>
                <w:webHidden/>
              </w:rPr>
              <w:t>39</w:t>
            </w:r>
            <w:r w:rsidR="007A0BDC">
              <w:rPr>
                <w:noProof/>
                <w:webHidden/>
              </w:rPr>
              <w:fldChar w:fldCharType="end"/>
            </w:r>
          </w:hyperlink>
        </w:p>
        <w:p w14:paraId="7D3370F4" w14:textId="6ED8BA0F" w:rsidR="007A0BDC" w:rsidRDefault="003369CF">
          <w:pPr>
            <w:pStyle w:val="TOC2"/>
            <w:tabs>
              <w:tab w:val="right" w:leader="dot" w:pos="9016"/>
            </w:tabs>
            <w:rPr>
              <w:rFonts w:eastAsiaTheme="minorEastAsia"/>
              <w:noProof/>
              <w:lang w:eastAsia="en-GB"/>
            </w:rPr>
          </w:pPr>
          <w:hyperlink w:anchor="_Toc227861486" w:history="1">
            <w:r w:rsidR="007A0BDC" w:rsidRPr="00AF0A4D">
              <w:rPr>
                <w:rStyle w:val="Hyperlink"/>
                <w:noProof/>
              </w:rPr>
              <w:t>5.3 Graphical/Overlay Comparison Analysis</w:t>
            </w:r>
            <w:r w:rsidR="007A0BDC">
              <w:rPr>
                <w:noProof/>
                <w:webHidden/>
              </w:rPr>
              <w:tab/>
            </w:r>
            <w:r w:rsidR="007A0BDC">
              <w:rPr>
                <w:noProof/>
                <w:webHidden/>
              </w:rPr>
              <w:fldChar w:fldCharType="begin"/>
            </w:r>
            <w:r w:rsidR="007A0BDC">
              <w:rPr>
                <w:noProof/>
                <w:webHidden/>
              </w:rPr>
              <w:instrText xml:space="preserve"> PAGEREF _Toc227861486 \h </w:instrText>
            </w:r>
            <w:r w:rsidR="007A0BDC">
              <w:rPr>
                <w:noProof/>
                <w:webHidden/>
              </w:rPr>
            </w:r>
            <w:r w:rsidR="007A0BDC">
              <w:rPr>
                <w:noProof/>
                <w:webHidden/>
              </w:rPr>
              <w:fldChar w:fldCharType="separate"/>
            </w:r>
            <w:r w:rsidR="00350C43">
              <w:rPr>
                <w:noProof/>
                <w:webHidden/>
              </w:rPr>
              <w:t>39</w:t>
            </w:r>
            <w:r w:rsidR="007A0BDC">
              <w:rPr>
                <w:noProof/>
                <w:webHidden/>
              </w:rPr>
              <w:fldChar w:fldCharType="end"/>
            </w:r>
          </w:hyperlink>
        </w:p>
        <w:p w14:paraId="398149E9" w14:textId="0271A640" w:rsidR="007A0BDC" w:rsidRDefault="003369CF">
          <w:pPr>
            <w:pStyle w:val="TOC3"/>
            <w:tabs>
              <w:tab w:val="right" w:leader="dot" w:pos="9016"/>
            </w:tabs>
            <w:rPr>
              <w:rFonts w:eastAsiaTheme="minorEastAsia"/>
              <w:noProof/>
              <w:lang w:eastAsia="en-GB"/>
            </w:rPr>
          </w:pPr>
          <w:hyperlink w:anchor="_Toc227861487" w:history="1">
            <w:r w:rsidR="007A0BDC" w:rsidRPr="00AF0A4D">
              <w:rPr>
                <w:rStyle w:val="Hyperlink"/>
                <w:noProof/>
              </w:rPr>
              <w:t>5.3.1 Lift Curve Comparison</w:t>
            </w:r>
            <w:r w:rsidR="007A0BDC">
              <w:rPr>
                <w:noProof/>
                <w:webHidden/>
              </w:rPr>
              <w:tab/>
            </w:r>
            <w:r w:rsidR="007A0BDC">
              <w:rPr>
                <w:noProof/>
                <w:webHidden/>
              </w:rPr>
              <w:fldChar w:fldCharType="begin"/>
            </w:r>
            <w:r w:rsidR="007A0BDC">
              <w:rPr>
                <w:noProof/>
                <w:webHidden/>
              </w:rPr>
              <w:instrText xml:space="preserve"> PAGEREF _Toc227861487 \h </w:instrText>
            </w:r>
            <w:r w:rsidR="007A0BDC">
              <w:rPr>
                <w:noProof/>
                <w:webHidden/>
              </w:rPr>
            </w:r>
            <w:r w:rsidR="007A0BDC">
              <w:rPr>
                <w:noProof/>
                <w:webHidden/>
              </w:rPr>
              <w:fldChar w:fldCharType="separate"/>
            </w:r>
            <w:r w:rsidR="00350C43">
              <w:rPr>
                <w:noProof/>
                <w:webHidden/>
              </w:rPr>
              <w:t>39</w:t>
            </w:r>
            <w:r w:rsidR="007A0BDC">
              <w:rPr>
                <w:noProof/>
                <w:webHidden/>
              </w:rPr>
              <w:fldChar w:fldCharType="end"/>
            </w:r>
          </w:hyperlink>
        </w:p>
        <w:p w14:paraId="2FFD407E" w14:textId="6C889A71" w:rsidR="007A0BDC" w:rsidRDefault="003369CF">
          <w:pPr>
            <w:pStyle w:val="TOC3"/>
            <w:tabs>
              <w:tab w:val="right" w:leader="dot" w:pos="9016"/>
            </w:tabs>
            <w:rPr>
              <w:rFonts w:eastAsiaTheme="minorEastAsia"/>
              <w:noProof/>
              <w:lang w:eastAsia="en-GB"/>
            </w:rPr>
          </w:pPr>
          <w:hyperlink w:anchor="_Toc227861488" w:history="1">
            <w:r w:rsidR="007A0BDC" w:rsidRPr="00AF0A4D">
              <w:rPr>
                <w:rStyle w:val="Hyperlink"/>
                <w:noProof/>
              </w:rPr>
              <w:t>5.3.2 Geometry Overlay Comparison</w:t>
            </w:r>
            <w:r w:rsidR="007A0BDC">
              <w:rPr>
                <w:noProof/>
                <w:webHidden/>
              </w:rPr>
              <w:tab/>
            </w:r>
            <w:r w:rsidR="007A0BDC">
              <w:rPr>
                <w:noProof/>
                <w:webHidden/>
              </w:rPr>
              <w:fldChar w:fldCharType="begin"/>
            </w:r>
            <w:r w:rsidR="007A0BDC">
              <w:rPr>
                <w:noProof/>
                <w:webHidden/>
              </w:rPr>
              <w:instrText xml:space="preserve"> PAGEREF _Toc227861488 \h </w:instrText>
            </w:r>
            <w:r w:rsidR="007A0BDC">
              <w:rPr>
                <w:noProof/>
                <w:webHidden/>
              </w:rPr>
            </w:r>
            <w:r w:rsidR="007A0BDC">
              <w:rPr>
                <w:noProof/>
                <w:webHidden/>
              </w:rPr>
              <w:fldChar w:fldCharType="separate"/>
            </w:r>
            <w:r w:rsidR="00350C43">
              <w:rPr>
                <w:noProof/>
                <w:webHidden/>
              </w:rPr>
              <w:t>40</w:t>
            </w:r>
            <w:r w:rsidR="007A0BDC">
              <w:rPr>
                <w:noProof/>
                <w:webHidden/>
              </w:rPr>
              <w:fldChar w:fldCharType="end"/>
            </w:r>
          </w:hyperlink>
        </w:p>
        <w:p w14:paraId="219FFB3D" w14:textId="5CAB54A3" w:rsidR="007A0BDC" w:rsidRDefault="003369CF">
          <w:pPr>
            <w:pStyle w:val="TOC3"/>
            <w:tabs>
              <w:tab w:val="right" w:leader="dot" w:pos="9016"/>
            </w:tabs>
            <w:rPr>
              <w:rFonts w:eastAsiaTheme="minorEastAsia"/>
              <w:noProof/>
              <w:lang w:eastAsia="en-GB"/>
            </w:rPr>
          </w:pPr>
          <w:hyperlink w:anchor="_Toc227861489" w:history="1">
            <w:r w:rsidR="007A0BDC" w:rsidRPr="00AF0A4D">
              <w:rPr>
                <w:rStyle w:val="Hyperlink"/>
                <w:noProof/>
              </w:rPr>
              <w:t>5.3.5 Limitations of Overlay Comparisons</w:t>
            </w:r>
            <w:r w:rsidR="007A0BDC">
              <w:rPr>
                <w:noProof/>
                <w:webHidden/>
              </w:rPr>
              <w:tab/>
            </w:r>
            <w:r w:rsidR="007A0BDC">
              <w:rPr>
                <w:noProof/>
                <w:webHidden/>
              </w:rPr>
              <w:fldChar w:fldCharType="begin"/>
            </w:r>
            <w:r w:rsidR="007A0BDC">
              <w:rPr>
                <w:noProof/>
                <w:webHidden/>
              </w:rPr>
              <w:instrText xml:space="preserve"> PAGEREF _Toc227861489 \h </w:instrText>
            </w:r>
            <w:r w:rsidR="007A0BDC">
              <w:rPr>
                <w:noProof/>
                <w:webHidden/>
              </w:rPr>
            </w:r>
            <w:r w:rsidR="007A0BDC">
              <w:rPr>
                <w:noProof/>
                <w:webHidden/>
              </w:rPr>
              <w:fldChar w:fldCharType="separate"/>
            </w:r>
            <w:r w:rsidR="00350C43">
              <w:rPr>
                <w:noProof/>
                <w:webHidden/>
              </w:rPr>
              <w:t>41</w:t>
            </w:r>
            <w:r w:rsidR="007A0BDC">
              <w:rPr>
                <w:noProof/>
                <w:webHidden/>
              </w:rPr>
              <w:fldChar w:fldCharType="end"/>
            </w:r>
          </w:hyperlink>
        </w:p>
        <w:p w14:paraId="1176285B" w14:textId="6BEEC6C8" w:rsidR="007A0BDC" w:rsidRDefault="003369CF">
          <w:pPr>
            <w:pStyle w:val="TOC2"/>
            <w:tabs>
              <w:tab w:val="right" w:leader="dot" w:pos="9016"/>
            </w:tabs>
            <w:rPr>
              <w:rFonts w:eastAsiaTheme="minorEastAsia"/>
              <w:noProof/>
              <w:lang w:eastAsia="en-GB"/>
            </w:rPr>
          </w:pPr>
          <w:hyperlink w:anchor="_Toc227861490" w:history="1">
            <w:r w:rsidR="007A0BDC" w:rsidRPr="00AF0A4D">
              <w:rPr>
                <w:rStyle w:val="Hyperlink"/>
                <w:noProof/>
              </w:rPr>
              <w:t>5.4 Performance and Usability Analysis</w:t>
            </w:r>
            <w:r w:rsidR="007A0BDC">
              <w:rPr>
                <w:noProof/>
                <w:webHidden/>
              </w:rPr>
              <w:tab/>
            </w:r>
            <w:r w:rsidR="007A0BDC">
              <w:rPr>
                <w:noProof/>
                <w:webHidden/>
              </w:rPr>
              <w:fldChar w:fldCharType="begin"/>
            </w:r>
            <w:r w:rsidR="007A0BDC">
              <w:rPr>
                <w:noProof/>
                <w:webHidden/>
              </w:rPr>
              <w:instrText xml:space="preserve"> PAGEREF _Toc227861490 \h </w:instrText>
            </w:r>
            <w:r w:rsidR="007A0BDC">
              <w:rPr>
                <w:noProof/>
                <w:webHidden/>
              </w:rPr>
            </w:r>
            <w:r w:rsidR="007A0BDC">
              <w:rPr>
                <w:noProof/>
                <w:webHidden/>
              </w:rPr>
              <w:fldChar w:fldCharType="separate"/>
            </w:r>
            <w:r w:rsidR="00350C43">
              <w:rPr>
                <w:noProof/>
                <w:webHidden/>
              </w:rPr>
              <w:t>41</w:t>
            </w:r>
            <w:r w:rsidR="007A0BDC">
              <w:rPr>
                <w:noProof/>
                <w:webHidden/>
              </w:rPr>
              <w:fldChar w:fldCharType="end"/>
            </w:r>
          </w:hyperlink>
        </w:p>
        <w:p w14:paraId="7CF6F2B0" w14:textId="187B578A" w:rsidR="007A0BDC" w:rsidRDefault="003369CF">
          <w:pPr>
            <w:pStyle w:val="TOC3"/>
            <w:tabs>
              <w:tab w:val="right" w:leader="dot" w:pos="9016"/>
            </w:tabs>
            <w:rPr>
              <w:rFonts w:eastAsiaTheme="minorEastAsia"/>
              <w:noProof/>
              <w:lang w:eastAsia="en-GB"/>
            </w:rPr>
          </w:pPr>
          <w:hyperlink w:anchor="_Toc227861491" w:history="1">
            <w:r w:rsidR="007A0BDC" w:rsidRPr="00AF0A4D">
              <w:rPr>
                <w:rStyle w:val="Hyperlink"/>
                <w:noProof/>
              </w:rPr>
              <w:t>5.4.1 Computational Performance</w:t>
            </w:r>
            <w:r w:rsidR="007A0BDC">
              <w:rPr>
                <w:noProof/>
                <w:webHidden/>
              </w:rPr>
              <w:tab/>
            </w:r>
            <w:r w:rsidR="007A0BDC">
              <w:rPr>
                <w:noProof/>
                <w:webHidden/>
              </w:rPr>
              <w:fldChar w:fldCharType="begin"/>
            </w:r>
            <w:r w:rsidR="007A0BDC">
              <w:rPr>
                <w:noProof/>
                <w:webHidden/>
              </w:rPr>
              <w:instrText xml:space="preserve"> PAGEREF _Toc227861491 \h </w:instrText>
            </w:r>
            <w:r w:rsidR="007A0BDC">
              <w:rPr>
                <w:noProof/>
                <w:webHidden/>
              </w:rPr>
            </w:r>
            <w:r w:rsidR="007A0BDC">
              <w:rPr>
                <w:noProof/>
                <w:webHidden/>
              </w:rPr>
              <w:fldChar w:fldCharType="separate"/>
            </w:r>
            <w:r w:rsidR="00350C43">
              <w:rPr>
                <w:noProof/>
                <w:webHidden/>
              </w:rPr>
              <w:t>41</w:t>
            </w:r>
            <w:r w:rsidR="007A0BDC">
              <w:rPr>
                <w:noProof/>
                <w:webHidden/>
              </w:rPr>
              <w:fldChar w:fldCharType="end"/>
            </w:r>
          </w:hyperlink>
        </w:p>
        <w:p w14:paraId="28C93CA8" w14:textId="1EBC3BD1" w:rsidR="007A0BDC" w:rsidRDefault="003369CF">
          <w:pPr>
            <w:pStyle w:val="TOC3"/>
            <w:tabs>
              <w:tab w:val="right" w:leader="dot" w:pos="9016"/>
            </w:tabs>
            <w:rPr>
              <w:rFonts w:eastAsiaTheme="minorEastAsia"/>
              <w:noProof/>
              <w:lang w:eastAsia="en-GB"/>
            </w:rPr>
          </w:pPr>
          <w:hyperlink w:anchor="_Toc227861492" w:history="1">
            <w:r w:rsidR="007A0BDC" w:rsidRPr="00AF0A4D">
              <w:rPr>
                <w:rStyle w:val="Hyperlink"/>
                <w:noProof/>
              </w:rPr>
              <w:t>5.4.2 Usability Evaluation</w:t>
            </w:r>
            <w:r w:rsidR="007A0BDC">
              <w:rPr>
                <w:noProof/>
                <w:webHidden/>
              </w:rPr>
              <w:tab/>
            </w:r>
            <w:r w:rsidR="007A0BDC">
              <w:rPr>
                <w:noProof/>
                <w:webHidden/>
              </w:rPr>
              <w:fldChar w:fldCharType="begin"/>
            </w:r>
            <w:r w:rsidR="007A0BDC">
              <w:rPr>
                <w:noProof/>
                <w:webHidden/>
              </w:rPr>
              <w:instrText xml:space="preserve"> PAGEREF _Toc227861492 \h </w:instrText>
            </w:r>
            <w:r w:rsidR="007A0BDC">
              <w:rPr>
                <w:noProof/>
                <w:webHidden/>
              </w:rPr>
            </w:r>
            <w:r w:rsidR="007A0BDC">
              <w:rPr>
                <w:noProof/>
                <w:webHidden/>
              </w:rPr>
              <w:fldChar w:fldCharType="separate"/>
            </w:r>
            <w:r w:rsidR="00350C43">
              <w:rPr>
                <w:noProof/>
                <w:webHidden/>
              </w:rPr>
              <w:t>42</w:t>
            </w:r>
            <w:r w:rsidR="007A0BDC">
              <w:rPr>
                <w:noProof/>
                <w:webHidden/>
              </w:rPr>
              <w:fldChar w:fldCharType="end"/>
            </w:r>
          </w:hyperlink>
        </w:p>
        <w:p w14:paraId="4B28B01A" w14:textId="22F4B0CA" w:rsidR="007A0BDC" w:rsidRDefault="003369CF">
          <w:pPr>
            <w:pStyle w:val="TOC3"/>
            <w:tabs>
              <w:tab w:val="right" w:leader="dot" w:pos="9016"/>
            </w:tabs>
            <w:rPr>
              <w:rFonts w:eastAsiaTheme="minorEastAsia"/>
              <w:noProof/>
              <w:lang w:eastAsia="en-GB"/>
            </w:rPr>
          </w:pPr>
          <w:hyperlink w:anchor="_Toc227861493" w:history="1">
            <w:r w:rsidR="007A0BDC" w:rsidRPr="00AF0A4D">
              <w:rPr>
                <w:rStyle w:val="Hyperlink"/>
                <w:rFonts w:ascii="Times New Roman" w:eastAsia="Times New Roman" w:hAnsi="Times New Roman" w:cs="Times New Roman"/>
                <w:noProof/>
                <w:lang w:eastAsia="en-GB"/>
              </w:rPr>
              <w:t>5.4.3 User Experience Observations</w:t>
            </w:r>
            <w:r w:rsidR="007A0BDC">
              <w:rPr>
                <w:noProof/>
                <w:webHidden/>
              </w:rPr>
              <w:tab/>
            </w:r>
            <w:r w:rsidR="007A0BDC">
              <w:rPr>
                <w:noProof/>
                <w:webHidden/>
              </w:rPr>
              <w:fldChar w:fldCharType="begin"/>
            </w:r>
            <w:r w:rsidR="007A0BDC">
              <w:rPr>
                <w:noProof/>
                <w:webHidden/>
              </w:rPr>
              <w:instrText xml:space="preserve"> PAGEREF _Toc227861493 \h </w:instrText>
            </w:r>
            <w:r w:rsidR="007A0BDC">
              <w:rPr>
                <w:noProof/>
                <w:webHidden/>
              </w:rPr>
            </w:r>
            <w:r w:rsidR="007A0BDC">
              <w:rPr>
                <w:noProof/>
                <w:webHidden/>
              </w:rPr>
              <w:fldChar w:fldCharType="separate"/>
            </w:r>
            <w:r w:rsidR="00350C43">
              <w:rPr>
                <w:noProof/>
                <w:webHidden/>
              </w:rPr>
              <w:t>42</w:t>
            </w:r>
            <w:r w:rsidR="007A0BDC">
              <w:rPr>
                <w:noProof/>
                <w:webHidden/>
              </w:rPr>
              <w:fldChar w:fldCharType="end"/>
            </w:r>
          </w:hyperlink>
        </w:p>
        <w:p w14:paraId="72F8C2B0" w14:textId="435D2972" w:rsidR="007A0BDC" w:rsidRDefault="003369CF">
          <w:pPr>
            <w:pStyle w:val="TOC2"/>
            <w:tabs>
              <w:tab w:val="right" w:leader="dot" w:pos="9016"/>
            </w:tabs>
            <w:rPr>
              <w:rFonts w:eastAsiaTheme="minorEastAsia"/>
              <w:noProof/>
              <w:lang w:eastAsia="en-GB"/>
            </w:rPr>
          </w:pPr>
          <w:hyperlink w:anchor="_Toc227861494" w:history="1">
            <w:r w:rsidR="007A0BDC" w:rsidRPr="00AF0A4D">
              <w:rPr>
                <w:rStyle w:val="Hyperlink"/>
                <w:noProof/>
              </w:rPr>
              <w:t>5.5 Limitations of Results</w:t>
            </w:r>
            <w:r w:rsidR="007A0BDC">
              <w:rPr>
                <w:noProof/>
                <w:webHidden/>
              </w:rPr>
              <w:tab/>
            </w:r>
            <w:r w:rsidR="007A0BDC">
              <w:rPr>
                <w:noProof/>
                <w:webHidden/>
              </w:rPr>
              <w:fldChar w:fldCharType="begin"/>
            </w:r>
            <w:r w:rsidR="007A0BDC">
              <w:rPr>
                <w:noProof/>
                <w:webHidden/>
              </w:rPr>
              <w:instrText xml:space="preserve"> PAGEREF _Toc227861494 \h </w:instrText>
            </w:r>
            <w:r w:rsidR="007A0BDC">
              <w:rPr>
                <w:noProof/>
                <w:webHidden/>
              </w:rPr>
            </w:r>
            <w:r w:rsidR="007A0BDC">
              <w:rPr>
                <w:noProof/>
                <w:webHidden/>
              </w:rPr>
              <w:fldChar w:fldCharType="separate"/>
            </w:r>
            <w:r w:rsidR="00350C43">
              <w:rPr>
                <w:noProof/>
                <w:webHidden/>
              </w:rPr>
              <w:t>43</w:t>
            </w:r>
            <w:r w:rsidR="007A0BDC">
              <w:rPr>
                <w:noProof/>
                <w:webHidden/>
              </w:rPr>
              <w:fldChar w:fldCharType="end"/>
            </w:r>
          </w:hyperlink>
        </w:p>
        <w:p w14:paraId="4C51D3B2" w14:textId="2A1F64AC" w:rsidR="007A0BDC" w:rsidRDefault="003369CF">
          <w:pPr>
            <w:pStyle w:val="TOC3"/>
            <w:tabs>
              <w:tab w:val="right" w:leader="dot" w:pos="9016"/>
            </w:tabs>
            <w:rPr>
              <w:rFonts w:eastAsiaTheme="minorEastAsia"/>
              <w:noProof/>
              <w:lang w:eastAsia="en-GB"/>
            </w:rPr>
          </w:pPr>
          <w:hyperlink w:anchor="_Toc227861495" w:history="1">
            <w:r w:rsidR="007A0BDC" w:rsidRPr="00AF0A4D">
              <w:rPr>
                <w:rStyle w:val="Hyperlink"/>
                <w:noProof/>
              </w:rPr>
              <w:t>5.5.1 Theoretical Limitations</w:t>
            </w:r>
            <w:r w:rsidR="007A0BDC">
              <w:rPr>
                <w:noProof/>
                <w:webHidden/>
              </w:rPr>
              <w:tab/>
            </w:r>
            <w:r w:rsidR="007A0BDC">
              <w:rPr>
                <w:noProof/>
                <w:webHidden/>
              </w:rPr>
              <w:fldChar w:fldCharType="begin"/>
            </w:r>
            <w:r w:rsidR="007A0BDC">
              <w:rPr>
                <w:noProof/>
                <w:webHidden/>
              </w:rPr>
              <w:instrText xml:space="preserve"> PAGEREF _Toc227861495 \h </w:instrText>
            </w:r>
            <w:r w:rsidR="007A0BDC">
              <w:rPr>
                <w:noProof/>
                <w:webHidden/>
              </w:rPr>
            </w:r>
            <w:r w:rsidR="007A0BDC">
              <w:rPr>
                <w:noProof/>
                <w:webHidden/>
              </w:rPr>
              <w:fldChar w:fldCharType="separate"/>
            </w:r>
            <w:r w:rsidR="00350C43">
              <w:rPr>
                <w:noProof/>
                <w:webHidden/>
              </w:rPr>
              <w:t>43</w:t>
            </w:r>
            <w:r w:rsidR="007A0BDC">
              <w:rPr>
                <w:noProof/>
                <w:webHidden/>
              </w:rPr>
              <w:fldChar w:fldCharType="end"/>
            </w:r>
          </w:hyperlink>
        </w:p>
        <w:p w14:paraId="7A3333F2" w14:textId="0E7D8FC9" w:rsidR="007A0BDC" w:rsidRDefault="003369CF">
          <w:pPr>
            <w:pStyle w:val="TOC3"/>
            <w:tabs>
              <w:tab w:val="right" w:leader="dot" w:pos="9016"/>
            </w:tabs>
            <w:rPr>
              <w:rFonts w:eastAsiaTheme="minorEastAsia"/>
              <w:noProof/>
              <w:lang w:eastAsia="en-GB"/>
            </w:rPr>
          </w:pPr>
          <w:hyperlink w:anchor="_Toc227861496" w:history="1">
            <w:r w:rsidR="007A0BDC" w:rsidRPr="00AF0A4D">
              <w:rPr>
                <w:rStyle w:val="Hyperlink"/>
                <w:noProof/>
              </w:rPr>
              <w:t>5.5.2 Numerical Limitations</w:t>
            </w:r>
            <w:r w:rsidR="007A0BDC">
              <w:rPr>
                <w:noProof/>
                <w:webHidden/>
              </w:rPr>
              <w:tab/>
            </w:r>
            <w:r w:rsidR="007A0BDC">
              <w:rPr>
                <w:noProof/>
                <w:webHidden/>
              </w:rPr>
              <w:fldChar w:fldCharType="begin"/>
            </w:r>
            <w:r w:rsidR="007A0BDC">
              <w:rPr>
                <w:noProof/>
                <w:webHidden/>
              </w:rPr>
              <w:instrText xml:space="preserve"> PAGEREF _Toc227861496 \h </w:instrText>
            </w:r>
            <w:r w:rsidR="007A0BDC">
              <w:rPr>
                <w:noProof/>
                <w:webHidden/>
              </w:rPr>
            </w:r>
            <w:r w:rsidR="007A0BDC">
              <w:rPr>
                <w:noProof/>
                <w:webHidden/>
              </w:rPr>
              <w:fldChar w:fldCharType="separate"/>
            </w:r>
            <w:r w:rsidR="00350C43">
              <w:rPr>
                <w:noProof/>
                <w:webHidden/>
              </w:rPr>
              <w:t>43</w:t>
            </w:r>
            <w:r w:rsidR="007A0BDC">
              <w:rPr>
                <w:noProof/>
                <w:webHidden/>
              </w:rPr>
              <w:fldChar w:fldCharType="end"/>
            </w:r>
          </w:hyperlink>
        </w:p>
        <w:p w14:paraId="195CB46A" w14:textId="1A80B99C" w:rsidR="007A0BDC" w:rsidRDefault="003369CF">
          <w:pPr>
            <w:pStyle w:val="TOC3"/>
            <w:tabs>
              <w:tab w:val="right" w:leader="dot" w:pos="9016"/>
            </w:tabs>
            <w:rPr>
              <w:rFonts w:eastAsiaTheme="minorEastAsia"/>
              <w:noProof/>
              <w:lang w:eastAsia="en-GB"/>
            </w:rPr>
          </w:pPr>
          <w:hyperlink w:anchor="_Toc227861497" w:history="1">
            <w:r w:rsidR="007A0BDC" w:rsidRPr="00AF0A4D">
              <w:rPr>
                <w:rStyle w:val="Hyperlink"/>
                <w:noProof/>
              </w:rPr>
              <w:t>5.5.3 Scope Limitations</w:t>
            </w:r>
            <w:r w:rsidR="007A0BDC">
              <w:rPr>
                <w:noProof/>
                <w:webHidden/>
              </w:rPr>
              <w:tab/>
            </w:r>
            <w:r w:rsidR="007A0BDC">
              <w:rPr>
                <w:noProof/>
                <w:webHidden/>
              </w:rPr>
              <w:fldChar w:fldCharType="begin"/>
            </w:r>
            <w:r w:rsidR="007A0BDC">
              <w:rPr>
                <w:noProof/>
                <w:webHidden/>
              </w:rPr>
              <w:instrText xml:space="preserve"> PAGEREF _Toc227861497 \h </w:instrText>
            </w:r>
            <w:r w:rsidR="007A0BDC">
              <w:rPr>
                <w:noProof/>
                <w:webHidden/>
              </w:rPr>
            </w:r>
            <w:r w:rsidR="007A0BDC">
              <w:rPr>
                <w:noProof/>
                <w:webHidden/>
              </w:rPr>
              <w:fldChar w:fldCharType="separate"/>
            </w:r>
            <w:r w:rsidR="00350C43">
              <w:rPr>
                <w:noProof/>
                <w:webHidden/>
              </w:rPr>
              <w:t>43</w:t>
            </w:r>
            <w:r w:rsidR="007A0BDC">
              <w:rPr>
                <w:noProof/>
                <w:webHidden/>
              </w:rPr>
              <w:fldChar w:fldCharType="end"/>
            </w:r>
          </w:hyperlink>
        </w:p>
        <w:p w14:paraId="148216C2" w14:textId="34D4110D" w:rsidR="007A0BDC" w:rsidRDefault="003369CF">
          <w:pPr>
            <w:pStyle w:val="TOC3"/>
            <w:tabs>
              <w:tab w:val="right" w:leader="dot" w:pos="9016"/>
            </w:tabs>
            <w:rPr>
              <w:rFonts w:eastAsiaTheme="minorEastAsia"/>
              <w:noProof/>
              <w:lang w:eastAsia="en-GB"/>
            </w:rPr>
          </w:pPr>
          <w:hyperlink w:anchor="_Toc227861498" w:history="1">
            <w:r w:rsidR="007A0BDC" w:rsidRPr="00AF0A4D">
              <w:rPr>
                <w:rStyle w:val="Hyperlink"/>
                <w:noProof/>
              </w:rPr>
              <w:t>5.5.4 Validation Limitations</w:t>
            </w:r>
            <w:r w:rsidR="007A0BDC">
              <w:rPr>
                <w:noProof/>
                <w:webHidden/>
              </w:rPr>
              <w:tab/>
            </w:r>
            <w:r w:rsidR="007A0BDC">
              <w:rPr>
                <w:noProof/>
                <w:webHidden/>
              </w:rPr>
              <w:fldChar w:fldCharType="begin"/>
            </w:r>
            <w:r w:rsidR="007A0BDC">
              <w:rPr>
                <w:noProof/>
                <w:webHidden/>
              </w:rPr>
              <w:instrText xml:space="preserve"> PAGEREF _Toc227861498 \h </w:instrText>
            </w:r>
            <w:r w:rsidR="007A0BDC">
              <w:rPr>
                <w:noProof/>
                <w:webHidden/>
              </w:rPr>
            </w:r>
            <w:r w:rsidR="007A0BDC">
              <w:rPr>
                <w:noProof/>
                <w:webHidden/>
              </w:rPr>
              <w:fldChar w:fldCharType="separate"/>
            </w:r>
            <w:r w:rsidR="00350C43">
              <w:rPr>
                <w:noProof/>
                <w:webHidden/>
              </w:rPr>
              <w:t>44</w:t>
            </w:r>
            <w:r w:rsidR="007A0BDC">
              <w:rPr>
                <w:noProof/>
                <w:webHidden/>
              </w:rPr>
              <w:fldChar w:fldCharType="end"/>
            </w:r>
          </w:hyperlink>
        </w:p>
        <w:p w14:paraId="5DAFD88E" w14:textId="5CECCE91" w:rsidR="007A0BDC" w:rsidRDefault="003369CF">
          <w:pPr>
            <w:pStyle w:val="TOC3"/>
            <w:tabs>
              <w:tab w:val="right" w:leader="dot" w:pos="9016"/>
            </w:tabs>
            <w:rPr>
              <w:rFonts w:eastAsiaTheme="minorEastAsia"/>
              <w:noProof/>
              <w:lang w:eastAsia="en-GB"/>
            </w:rPr>
          </w:pPr>
          <w:hyperlink w:anchor="_Toc227861499" w:history="1">
            <w:r w:rsidR="007A0BDC" w:rsidRPr="00AF0A4D">
              <w:rPr>
                <w:rStyle w:val="Hyperlink"/>
                <w:noProof/>
              </w:rPr>
              <w:t>5.5.5 Implications for Users</w:t>
            </w:r>
            <w:r w:rsidR="007A0BDC">
              <w:rPr>
                <w:noProof/>
                <w:webHidden/>
              </w:rPr>
              <w:tab/>
            </w:r>
            <w:r w:rsidR="007A0BDC">
              <w:rPr>
                <w:noProof/>
                <w:webHidden/>
              </w:rPr>
              <w:fldChar w:fldCharType="begin"/>
            </w:r>
            <w:r w:rsidR="007A0BDC">
              <w:rPr>
                <w:noProof/>
                <w:webHidden/>
              </w:rPr>
              <w:instrText xml:space="preserve"> PAGEREF _Toc227861499 \h </w:instrText>
            </w:r>
            <w:r w:rsidR="007A0BDC">
              <w:rPr>
                <w:noProof/>
                <w:webHidden/>
              </w:rPr>
            </w:r>
            <w:r w:rsidR="007A0BDC">
              <w:rPr>
                <w:noProof/>
                <w:webHidden/>
              </w:rPr>
              <w:fldChar w:fldCharType="separate"/>
            </w:r>
            <w:r w:rsidR="00350C43">
              <w:rPr>
                <w:noProof/>
                <w:webHidden/>
              </w:rPr>
              <w:t>44</w:t>
            </w:r>
            <w:r w:rsidR="007A0BDC">
              <w:rPr>
                <w:noProof/>
                <w:webHidden/>
              </w:rPr>
              <w:fldChar w:fldCharType="end"/>
            </w:r>
          </w:hyperlink>
        </w:p>
        <w:p w14:paraId="3E13B5C0" w14:textId="188EAEE2" w:rsidR="007A0BDC" w:rsidRDefault="003369CF">
          <w:pPr>
            <w:pStyle w:val="TOC3"/>
            <w:tabs>
              <w:tab w:val="right" w:leader="dot" w:pos="9016"/>
            </w:tabs>
            <w:rPr>
              <w:rFonts w:eastAsiaTheme="minorEastAsia"/>
              <w:noProof/>
              <w:lang w:eastAsia="en-GB"/>
            </w:rPr>
          </w:pPr>
          <w:hyperlink w:anchor="_Toc227861500" w:history="1">
            <w:r w:rsidR="007A0BDC" w:rsidRPr="00AF0A4D">
              <w:rPr>
                <w:rStyle w:val="Hyperlink"/>
                <w:noProof/>
              </w:rPr>
              <w:t>5.5.6 Summary of Limitations</w:t>
            </w:r>
            <w:r w:rsidR="007A0BDC">
              <w:rPr>
                <w:noProof/>
                <w:webHidden/>
              </w:rPr>
              <w:tab/>
            </w:r>
            <w:r w:rsidR="007A0BDC">
              <w:rPr>
                <w:noProof/>
                <w:webHidden/>
              </w:rPr>
              <w:fldChar w:fldCharType="begin"/>
            </w:r>
            <w:r w:rsidR="007A0BDC">
              <w:rPr>
                <w:noProof/>
                <w:webHidden/>
              </w:rPr>
              <w:instrText xml:space="preserve"> PAGEREF _Toc227861500 \h </w:instrText>
            </w:r>
            <w:r w:rsidR="007A0BDC">
              <w:rPr>
                <w:noProof/>
                <w:webHidden/>
              </w:rPr>
            </w:r>
            <w:r w:rsidR="007A0BDC">
              <w:rPr>
                <w:noProof/>
                <w:webHidden/>
              </w:rPr>
              <w:fldChar w:fldCharType="separate"/>
            </w:r>
            <w:r w:rsidR="00350C43">
              <w:rPr>
                <w:noProof/>
                <w:webHidden/>
              </w:rPr>
              <w:t>44</w:t>
            </w:r>
            <w:r w:rsidR="007A0BDC">
              <w:rPr>
                <w:noProof/>
                <w:webHidden/>
              </w:rPr>
              <w:fldChar w:fldCharType="end"/>
            </w:r>
          </w:hyperlink>
        </w:p>
        <w:p w14:paraId="15304B63" w14:textId="5407D656" w:rsidR="007A0BDC" w:rsidRDefault="003369CF">
          <w:pPr>
            <w:pStyle w:val="TOC1"/>
            <w:tabs>
              <w:tab w:val="right" w:leader="dot" w:pos="9016"/>
            </w:tabs>
            <w:rPr>
              <w:rFonts w:eastAsiaTheme="minorEastAsia"/>
              <w:noProof/>
              <w:lang w:eastAsia="en-GB"/>
            </w:rPr>
          </w:pPr>
          <w:hyperlink w:anchor="_Toc227861501" w:history="1">
            <w:r w:rsidR="007A0BDC" w:rsidRPr="00AF0A4D">
              <w:rPr>
                <w:rStyle w:val="Hyperlink"/>
                <w:noProof/>
              </w:rPr>
              <w:t>Chapter 6: Conclusion:</w:t>
            </w:r>
            <w:r w:rsidR="007A0BDC">
              <w:rPr>
                <w:noProof/>
                <w:webHidden/>
              </w:rPr>
              <w:tab/>
            </w:r>
            <w:r w:rsidR="007A0BDC">
              <w:rPr>
                <w:noProof/>
                <w:webHidden/>
              </w:rPr>
              <w:fldChar w:fldCharType="begin"/>
            </w:r>
            <w:r w:rsidR="007A0BDC">
              <w:rPr>
                <w:noProof/>
                <w:webHidden/>
              </w:rPr>
              <w:instrText xml:space="preserve"> PAGEREF _Toc227861501 \h </w:instrText>
            </w:r>
            <w:r w:rsidR="007A0BDC">
              <w:rPr>
                <w:noProof/>
                <w:webHidden/>
              </w:rPr>
            </w:r>
            <w:r w:rsidR="007A0BDC">
              <w:rPr>
                <w:noProof/>
                <w:webHidden/>
              </w:rPr>
              <w:fldChar w:fldCharType="separate"/>
            </w:r>
            <w:r w:rsidR="00350C43">
              <w:rPr>
                <w:noProof/>
                <w:webHidden/>
              </w:rPr>
              <w:t>46</w:t>
            </w:r>
            <w:r w:rsidR="007A0BDC">
              <w:rPr>
                <w:noProof/>
                <w:webHidden/>
              </w:rPr>
              <w:fldChar w:fldCharType="end"/>
            </w:r>
          </w:hyperlink>
        </w:p>
        <w:p w14:paraId="78C8D720" w14:textId="31DEEED6" w:rsidR="007A0BDC" w:rsidRDefault="003369CF">
          <w:pPr>
            <w:pStyle w:val="TOC2"/>
            <w:tabs>
              <w:tab w:val="right" w:leader="dot" w:pos="9016"/>
            </w:tabs>
            <w:rPr>
              <w:rFonts w:eastAsiaTheme="minorEastAsia"/>
              <w:noProof/>
              <w:lang w:eastAsia="en-GB"/>
            </w:rPr>
          </w:pPr>
          <w:hyperlink w:anchor="_Toc227861502" w:history="1">
            <w:r w:rsidR="007A0BDC" w:rsidRPr="00AF0A4D">
              <w:rPr>
                <w:rStyle w:val="Hyperlink"/>
                <w:noProof/>
              </w:rPr>
              <w:t>6.1 Project aim:</w:t>
            </w:r>
            <w:r w:rsidR="007A0BDC">
              <w:rPr>
                <w:noProof/>
                <w:webHidden/>
              </w:rPr>
              <w:tab/>
            </w:r>
            <w:r w:rsidR="007A0BDC">
              <w:rPr>
                <w:noProof/>
                <w:webHidden/>
              </w:rPr>
              <w:fldChar w:fldCharType="begin"/>
            </w:r>
            <w:r w:rsidR="007A0BDC">
              <w:rPr>
                <w:noProof/>
                <w:webHidden/>
              </w:rPr>
              <w:instrText xml:space="preserve"> PAGEREF _Toc227861502 \h </w:instrText>
            </w:r>
            <w:r w:rsidR="007A0BDC">
              <w:rPr>
                <w:noProof/>
                <w:webHidden/>
              </w:rPr>
            </w:r>
            <w:r w:rsidR="007A0BDC">
              <w:rPr>
                <w:noProof/>
                <w:webHidden/>
              </w:rPr>
              <w:fldChar w:fldCharType="separate"/>
            </w:r>
            <w:r w:rsidR="00350C43">
              <w:rPr>
                <w:noProof/>
                <w:webHidden/>
              </w:rPr>
              <w:t>46</w:t>
            </w:r>
            <w:r w:rsidR="007A0BDC">
              <w:rPr>
                <w:noProof/>
                <w:webHidden/>
              </w:rPr>
              <w:fldChar w:fldCharType="end"/>
            </w:r>
          </w:hyperlink>
        </w:p>
        <w:p w14:paraId="4BF1CF60" w14:textId="75885DA0" w:rsidR="007A0BDC" w:rsidRDefault="003369CF">
          <w:pPr>
            <w:pStyle w:val="TOC2"/>
            <w:tabs>
              <w:tab w:val="right" w:leader="dot" w:pos="9016"/>
            </w:tabs>
            <w:rPr>
              <w:rFonts w:eastAsiaTheme="minorEastAsia"/>
              <w:noProof/>
              <w:lang w:eastAsia="en-GB"/>
            </w:rPr>
          </w:pPr>
          <w:hyperlink w:anchor="_Toc227861503" w:history="1">
            <w:r w:rsidR="007A0BDC" w:rsidRPr="00AF0A4D">
              <w:rPr>
                <w:rStyle w:val="Hyperlink"/>
                <w:noProof/>
              </w:rPr>
              <w:t>6.2 Project achievements:</w:t>
            </w:r>
            <w:r w:rsidR="007A0BDC">
              <w:rPr>
                <w:noProof/>
                <w:webHidden/>
              </w:rPr>
              <w:tab/>
            </w:r>
            <w:r w:rsidR="007A0BDC">
              <w:rPr>
                <w:noProof/>
                <w:webHidden/>
              </w:rPr>
              <w:fldChar w:fldCharType="begin"/>
            </w:r>
            <w:r w:rsidR="007A0BDC">
              <w:rPr>
                <w:noProof/>
                <w:webHidden/>
              </w:rPr>
              <w:instrText xml:space="preserve"> PAGEREF _Toc227861503 \h </w:instrText>
            </w:r>
            <w:r w:rsidR="007A0BDC">
              <w:rPr>
                <w:noProof/>
                <w:webHidden/>
              </w:rPr>
            </w:r>
            <w:r w:rsidR="007A0BDC">
              <w:rPr>
                <w:noProof/>
                <w:webHidden/>
              </w:rPr>
              <w:fldChar w:fldCharType="separate"/>
            </w:r>
            <w:r w:rsidR="00350C43">
              <w:rPr>
                <w:noProof/>
                <w:webHidden/>
              </w:rPr>
              <w:t>46</w:t>
            </w:r>
            <w:r w:rsidR="007A0BDC">
              <w:rPr>
                <w:noProof/>
                <w:webHidden/>
              </w:rPr>
              <w:fldChar w:fldCharType="end"/>
            </w:r>
          </w:hyperlink>
        </w:p>
        <w:p w14:paraId="16AD6D52" w14:textId="4A9813B2" w:rsidR="007A0BDC" w:rsidRDefault="003369CF">
          <w:pPr>
            <w:pStyle w:val="TOC2"/>
            <w:tabs>
              <w:tab w:val="right" w:leader="dot" w:pos="9016"/>
            </w:tabs>
            <w:rPr>
              <w:rFonts w:eastAsiaTheme="minorEastAsia"/>
              <w:noProof/>
              <w:lang w:eastAsia="en-GB"/>
            </w:rPr>
          </w:pPr>
          <w:hyperlink w:anchor="_Toc227861504" w:history="1">
            <w:r w:rsidR="007A0BDC" w:rsidRPr="00AF0A4D">
              <w:rPr>
                <w:rStyle w:val="Hyperlink"/>
                <w:noProof/>
              </w:rPr>
              <w:t>6.3 Key Findings/insights</w:t>
            </w:r>
            <w:r w:rsidR="007A0BDC">
              <w:rPr>
                <w:noProof/>
                <w:webHidden/>
              </w:rPr>
              <w:tab/>
            </w:r>
            <w:r w:rsidR="007A0BDC">
              <w:rPr>
                <w:noProof/>
                <w:webHidden/>
              </w:rPr>
              <w:fldChar w:fldCharType="begin"/>
            </w:r>
            <w:r w:rsidR="007A0BDC">
              <w:rPr>
                <w:noProof/>
                <w:webHidden/>
              </w:rPr>
              <w:instrText xml:space="preserve"> PAGEREF _Toc227861504 \h </w:instrText>
            </w:r>
            <w:r w:rsidR="007A0BDC">
              <w:rPr>
                <w:noProof/>
                <w:webHidden/>
              </w:rPr>
            </w:r>
            <w:r w:rsidR="007A0BDC">
              <w:rPr>
                <w:noProof/>
                <w:webHidden/>
              </w:rPr>
              <w:fldChar w:fldCharType="separate"/>
            </w:r>
            <w:r w:rsidR="00350C43">
              <w:rPr>
                <w:noProof/>
                <w:webHidden/>
              </w:rPr>
              <w:t>46</w:t>
            </w:r>
            <w:r w:rsidR="007A0BDC">
              <w:rPr>
                <w:noProof/>
                <w:webHidden/>
              </w:rPr>
              <w:fldChar w:fldCharType="end"/>
            </w:r>
          </w:hyperlink>
        </w:p>
        <w:p w14:paraId="1647954B" w14:textId="5B9F9618" w:rsidR="007A0BDC" w:rsidRDefault="003369CF">
          <w:pPr>
            <w:pStyle w:val="TOC2"/>
            <w:tabs>
              <w:tab w:val="right" w:leader="dot" w:pos="9016"/>
            </w:tabs>
            <w:rPr>
              <w:rFonts w:eastAsiaTheme="minorEastAsia"/>
              <w:noProof/>
              <w:lang w:eastAsia="en-GB"/>
            </w:rPr>
          </w:pPr>
          <w:hyperlink w:anchor="_Toc227861505" w:history="1">
            <w:r w:rsidR="007A0BDC" w:rsidRPr="00AF0A4D">
              <w:rPr>
                <w:rStyle w:val="Hyperlink"/>
                <w:noProof/>
              </w:rPr>
              <w:t>6.4 Evaluation</w:t>
            </w:r>
            <w:r w:rsidR="007A0BDC">
              <w:rPr>
                <w:noProof/>
                <w:webHidden/>
              </w:rPr>
              <w:tab/>
            </w:r>
            <w:r w:rsidR="007A0BDC">
              <w:rPr>
                <w:noProof/>
                <w:webHidden/>
              </w:rPr>
              <w:fldChar w:fldCharType="begin"/>
            </w:r>
            <w:r w:rsidR="007A0BDC">
              <w:rPr>
                <w:noProof/>
                <w:webHidden/>
              </w:rPr>
              <w:instrText xml:space="preserve"> PAGEREF _Toc227861505 \h </w:instrText>
            </w:r>
            <w:r w:rsidR="007A0BDC">
              <w:rPr>
                <w:noProof/>
                <w:webHidden/>
              </w:rPr>
            </w:r>
            <w:r w:rsidR="007A0BDC">
              <w:rPr>
                <w:noProof/>
                <w:webHidden/>
              </w:rPr>
              <w:fldChar w:fldCharType="separate"/>
            </w:r>
            <w:r w:rsidR="00350C43">
              <w:rPr>
                <w:noProof/>
                <w:webHidden/>
              </w:rPr>
              <w:t>47</w:t>
            </w:r>
            <w:r w:rsidR="007A0BDC">
              <w:rPr>
                <w:noProof/>
                <w:webHidden/>
              </w:rPr>
              <w:fldChar w:fldCharType="end"/>
            </w:r>
          </w:hyperlink>
        </w:p>
        <w:p w14:paraId="5337220E" w14:textId="0DEA05ED" w:rsidR="007A0BDC" w:rsidRDefault="003369CF">
          <w:pPr>
            <w:pStyle w:val="TOC2"/>
            <w:tabs>
              <w:tab w:val="right" w:leader="dot" w:pos="9016"/>
            </w:tabs>
            <w:rPr>
              <w:rFonts w:eastAsiaTheme="minorEastAsia"/>
              <w:noProof/>
              <w:lang w:eastAsia="en-GB"/>
            </w:rPr>
          </w:pPr>
          <w:hyperlink w:anchor="_Toc227861506" w:history="1">
            <w:r w:rsidR="007A0BDC" w:rsidRPr="00AF0A4D">
              <w:rPr>
                <w:rStyle w:val="Hyperlink"/>
                <w:noProof/>
              </w:rPr>
              <w:t>6.5 Future Improvements</w:t>
            </w:r>
            <w:r w:rsidR="007A0BDC">
              <w:rPr>
                <w:noProof/>
                <w:webHidden/>
              </w:rPr>
              <w:tab/>
            </w:r>
            <w:r w:rsidR="007A0BDC">
              <w:rPr>
                <w:noProof/>
                <w:webHidden/>
              </w:rPr>
              <w:fldChar w:fldCharType="begin"/>
            </w:r>
            <w:r w:rsidR="007A0BDC">
              <w:rPr>
                <w:noProof/>
                <w:webHidden/>
              </w:rPr>
              <w:instrText xml:space="preserve"> PAGEREF _Toc227861506 \h </w:instrText>
            </w:r>
            <w:r w:rsidR="007A0BDC">
              <w:rPr>
                <w:noProof/>
                <w:webHidden/>
              </w:rPr>
            </w:r>
            <w:r w:rsidR="007A0BDC">
              <w:rPr>
                <w:noProof/>
                <w:webHidden/>
              </w:rPr>
              <w:fldChar w:fldCharType="separate"/>
            </w:r>
            <w:r w:rsidR="00350C43">
              <w:rPr>
                <w:noProof/>
                <w:webHidden/>
              </w:rPr>
              <w:t>47</w:t>
            </w:r>
            <w:r w:rsidR="007A0BDC">
              <w:rPr>
                <w:noProof/>
                <w:webHidden/>
              </w:rPr>
              <w:fldChar w:fldCharType="end"/>
            </w:r>
          </w:hyperlink>
        </w:p>
        <w:p w14:paraId="05225BB1" w14:textId="10DB259B" w:rsidR="007A0BDC" w:rsidRDefault="003369CF">
          <w:pPr>
            <w:pStyle w:val="TOC2"/>
            <w:tabs>
              <w:tab w:val="right" w:leader="dot" w:pos="9016"/>
            </w:tabs>
            <w:rPr>
              <w:rFonts w:eastAsiaTheme="minorEastAsia"/>
              <w:noProof/>
              <w:lang w:eastAsia="en-GB"/>
            </w:rPr>
          </w:pPr>
          <w:hyperlink w:anchor="_Toc227861507" w:history="1">
            <w:r w:rsidR="007A0BDC" w:rsidRPr="00AF0A4D">
              <w:rPr>
                <w:rStyle w:val="Hyperlink"/>
                <w:noProof/>
              </w:rPr>
              <w:t>6.6. Final Summary:</w:t>
            </w:r>
            <w:r w:rsidR="007A0BDC">
              <w:rPr>
                <w:noProof/>
                <w:webHidden/>
              </w:rPr>
              <w:tab/>
            </w:r>
            <w:r w:rsidR="007A0BDC">
              <w:rPr>
                <w:noProof/>
                <w:webHidden/>
              </w:rPr>
              <w:fldChar w:fldCharType="begin"/>
            </w:r>
            <w:r w:rsidR="007A0BDC">
              <w:rPr>
                <w:noProof/>
                <w:webHidden/>
              </w:rPr>
              <w:instrText xml:space="preserve"> PAGEREF _Toc227861507 \h </w:instrText>
            </w:r>
            <w:r w:rsidR="007A0BDC">
              <w:rPr>
                <w:noProof/>
                <w:webHidden/>
              </w:rPr>
            </w:r>
            <w:r w:rsidR="007A0BDC">
              <w:rPr>
                <w:noProof/>
                <w:webHidden/>
              </w:rPr>
              <w:fldChar w:fldCharType="separate"/>
            </w:r>
            <w:r w:rsidR="00350C43">
              <w:rPr>
                <w:noProof/>
                <w:webHidden/>
              </w:rPr>
              <w:t>48</w:t>
            </w:r>
            <w:r w:rsidR="007A0BDC">
              <w:rPr>
                <w:noProof/>
                <w:webHidden/>
              </w:rPr>
              <w:fldChar w:fldCharType="end"/>
            </w:r>
          </w:hyperlink>
        </w:p>
        <w:p w14:paraId="1224384C" w14:textId="6C54475F" w:rsidR="007A0BDC" w:rsidRDefault="003369CF">
          <w:pPr>
            <w:pStyle w:val="TOC1"/>
            <w:tabs>
              <w:tab w:val="right" w:leader="dot" w:pos="9016"/>
            </w:tabs>
            <w:rPr>
              <w:rFonts w:eastAsiaTheme="minorEastAsia"/>
              <w:noProof/>
              <w:lang w:eastAsia="en-GB"/>
            </w:rPr>
          </w:pPr>
          <w:hyperlink w:anchor="_Toc227861508" w:history="1">
            <w:r w:rsidR="007A0BDC" w:rsidRPr="00AF0A4D">
              <w:rPr>
                <w:rStyle w:val="Hyperlink"/>
                <w:noProof/>
              </w:rPr>
              <w:t>References:</w:t>
            </w:r>
            <w:r w:rsidR="007A0BDC">
              <w:rPr>
                <w:noProof/>
                <w:webHidden/>
              </w:rPr>
              <w:tab/>
            </w:r>
            <w:r w:rsidR="007A0BDC">
              <w:rPr>
                <w:noProof/>
                <w:webHidden/>
              </w:rPr>
              <w:fldChar w:fldCharType="begin"/>
            </w:r>
            <w:r w:rsidR="007A0BDC">
              <w:rPr>
                <w:noProof/>
                <w:webHidden/>
              </w:rPr>
              <w:instrText xml:space="preserve"> PAGEREF _Toc227861508 \h </w:instrText>
            </w:r>
            <w:r w:rsidR="007A0BDC">
              <w:rPr>
                <w:noProof/>
                <w:webHidden/>
              </w:rPr>
            </w:r>
            <w:r w:rsidR="007A0BDC">
              <w:rPr>
                <w:noProof/>
                <w:webHidden/>
              </w:rPr>
              <w:fldChar w:fldCharType="separate"/>
            </w:r>
            <w:r w:rsidR="00350C43">
              <w:rPr>
                <w:noProof/>
                <w:webHidden/>
              </w:rPr>
              <w:t>49</w:t>
            </w:r>
            <w:r w:rsidR="007A0BDC">
              <w:rPr>
                <w:noProof/>
                <w:webHidden/>
              </w:rPr>
              <w:fldChar w:fldCharType="end"/>
            </w:r>
          </w:hyperlink>
        </w:p>
        <w:p w14:paraId="74635C3A" w14:textId="1290686B" w:rsidR="00F32CE5" w:rsidRDefault="005079DA" w:rsidP="00E438AE">
          <w:r>
            <w:rPr>
              <w:b/>
              <w:bCs/>
            </w:rPr>
            <w:fldChar w:fldCharType="end"/>
          </w:r>
        </w:p>
      </w:sdtContent>
    </w:sdt>
    <w:p w14:paraId="37575A4A" w14:textId="5053DE91" w:rsidR="00F81758" w:rsidRDefault="00366391" w:rsidP="008219E7">
      <w:pPr>
        <w:pStyle w:val="ChapterTitle"/>
      </w:pPr>
      <w:bookmarkStart w:id="0" w:name="_Toc221886621"/>
      <w:bookmarkStart w:id="1" w:name="_Toc223548027"/>
      <w:bookmarkStart w:id="2" w:name="_Toc227861443"/>
      <w:r>
        <w:lastRenderedPageBreak/>
        <w:t xml:space="preserve">Chapter 1: </w:t>
      </w:r>
      <w:r w:rsidR="00F32CE5">
        <w:t>Introduction</w:t>
      </w:r>
      <w:bookmarkEnd w:id="0"/>
      <w:bookmarkEnd w:id="1"/>
      <w:bookmarkEnd w:id="2"/>
    </w:p>
    <w:p w14:paraId="3D4816F5" w14:textId="27712929" w:rsidR="002B2934" w:rsidRDefault="00056106" w:rsidP="0001065C">
      <w:pPr>
        <w:pStyle w:val="ChapterSub-Title"/>
      </w:pPr>
      <w:bookmarkStart w:id="3" w:name="_Toc227861444"/>
      <w:r>
        <w:t xml:space="preserve">1.1 </w:t>
      </w:r>
      <w:r w:rsidR="00CB1F15">
        <w:t>Aerofoil</w:t>
      </w:r>
      <w:r w:rsidR="008454A4">
        <w:t xml:space="preserve"> History and Uses</w:t>
      </w:r>
      <w:r w:rsidR="0001065C">
        <w:t>:</w:t>
      </w:r>
      <w:bookmarkEnd w:id="3"/>
      <w:r w:rsidR="0001065C">
        <w:t xml:space="preserve"> </w:t>
      </w:r>
    </w:p>
    <w:p w14:paraId="10AC4D2D" w14:textId="48DFE216" w:rsidR="00847A21" w:rsidRDefault="00CB1F15" w:rsidP="00E12F25">
      <w:pPr>
        <w:pStyle w:val="Normal-Body"/>
      </w:pPr>
      <w:r>
        <w:t>Aerofoils</w:t>
      </w:r>
      <w:r w:rsidR="004D40F2">
        <w:t xml:space="preserve"> are the cross-sectional shapes of wings, blades, and lifting surfaces, designed to generate aerodynamic forces under specific operating conditions</w:t>
      </w:r>
      <w:r w:rsidR="0099235D">
        <w:t xml:space="preserve"> </w:t>
      </w:r>
      <w:r w:rsidR="0099235D">
        <w:fldChar w:fldCharType="begin"/>
      </w:r>
      <w:r w:rsidR="0099235D">
        <w:instrText xml:space="preserve"> ADDIN ZOTERO_ITEM CSL_CITATION {"citationID":"BDos91gI","properties":{"unsorted":false,"formattedCitation":"(Corda, 2017)","plainCitation":"(Corda, 2017)","noteIndex":0},"citationItems":[{"id":6,"uris":["http://zotero.org/users/local/RMSHc7Zv/items/LNL9FB63"],"itemData":{"id":6,"type":"book","ISBN":"978-1-118-95337-2","publisher":"John Wiley &amp; Sons, Incorporated","publisher-place":"Newark, UNITED STATES","source":"ProQuest Ebook Central","title":"Introduction to Aerospace Engineering with a Flight Test Perspective","URL":"http://ebookcentral.proquest.com/lib/liverpool/detail.action?docID=7104275","author":[{"family":"Corda","given":"Stephen"}],"accessed":{"date-parts":[["2026",2,17]]},"issued":{"date-parts":[["2017"]]}}}],"schema":"https://github.com/citation-style-language/schema/raw/master/csl-citation.json"} </w:instrText>
      </w:r>
      <w:r w:rsidR="0099235D">
        <w:fldChar w:fldCharType="separate"/>
      </w:r>
      <w:r w:rsidR="0099235D" w:rsidRPr="0099235D">
        <w:rPr>
          <w:rFonts w:cs="Times New Roman"/>
        </w:rPr>
        <w:t>(Corda, 2017)</w:t>
      </w:r>
      <w:r w:rsidR="0099235D">
        <w:fldChar w:fldCharType="end"/>
      </w:r>
      <w:r w:rsidR="004D40F2">
        <w:t>. Their geometry plays a critical role in determining lift, drag, and overall performance</w:t>
      </w:r>
      <w:r w:rsidR="00591A3F">
        <w:t xml:space="preserve"> </w:t>
      </w:r>
      <w:r w:rsidR="00591A3F">
        <w:fldChar w:fldCharType="begin"/>
      </w:r>
      <w:r w:rsidR="00591A3F">
        <w:instrText xml:space="preserve"> ADDIN ZOTERO_ITEM CSL_CITATION {"citationID":"gErNZVgh","properties":{"unsorted":false,"formattedCitation":"(Corda, 2017)","plainCitation":"(Corda, 2017)","noteIndex":0},"citationItems":[{"id":6,"uris":["http://zotero.org/users/local/RMSHc7Zv/items/LNL9FB63"],"itemData":{"id":6,"type":"book","ISBN":"978-1-118-95337-2","publisher":"John Wiley &amp; Sons, Incorporated","publisher-place":"Newark, UNITED STATES","source":"ProQuest Ebook Central","title":"Introduction to Aerospace Engineering with a Flight Test Perspective","URL":"http://ebookcentral.proquest.com/lib/liverpool/detail.action?docID=7104275","author":[{"family":"Corda","given":"Stephen"}],"accessed":{"date-parts":[["2026",2,17]]},"issued":{"date-parts":[["2017"]]}}}],"schema":"https://github.com/citation-style-language/schema/raw/master/csl-citation.json"} </w:instrText>
      </w:r>
      <w:r w:rsidR="00591A3F">
        <w:fldChar w:fldCharType="separate"/>
      </w:r>
      <w:r w:rsidR="00591A3F" w:rsidRPr="00591A3F">
        <w:rPr>
          <w:rFonts w:cs="Times New Roman"/>
        </w:rPr>
        <w:t>(Corda, 2017)</w:t>
      </w:r>
      <w:r w:rsidR="00591A3F">
        <w:fldChar w:fldCharType="end"/>
      </w:r>
      <w:r w:rsidR="004D40F2">
        <w:t xml:space="preserve">. </w:t>
      </w:r>
      <w:r w:rsidR="00EA068A">
        <w:t>T</w:t>
      </w:r>
      <w:r w:rsidR="00333DB9">
        <w:t>hey</w:t>
      </w:r>
      <w:r w:rsidR="004D40F2">
        <w:t xml:space="preserve"> are widely used in applications such as aircraft wings, helicopter rotors, wind turbine blades, and missile fins, where they directly influence stability, efficiency, and manoeuvrability</w:t>
      </w:r>
      <w:r w:rsidR="00771BA4">
        <w:t>.</w:t>
      </w:r>
    </w:p>
    <w:p w14:paraId="51C22B6E" w14:textId="411DE5AC" w:rsidR="00E12F25" w:rsidRDefault="00DE302C" w:rsidP="00E12F25">
      <w:pPr>
        <w:pStyle w:val="Normal-Body"/>
      </w:pPr>
      <w:r>
        <w:t xml:space="preserve">The classification of </w:t>
      </w:r>
      <w:r w:rsidR="00B4681C">
        <w:t>aerofoil</w:t>
      </w:r>
      <w:r>
        <w:t xml:space="preserve">s has </w:t>
      </w:r>
      <w:r w:rsidR="00112A13">
        <w:t>changed dramatically</w:t>
      </w:r>
      <w:r w:rsidR="00767722">
        <w:t xml:space="preserve"> s</w:t>
      </w:r>
      <w:r w:rsidR="00767722" w:rsidRPr="008E239F">
        <w:t>ince the invention of the first aircraft in the early 20th century</w:t>
      </w:r>
      <w:r w:rsidR="00767722">
        <w:t>.</w:t>
      </w:r>
      <w:r w:rsidR="00112A13">
        <w:t xml:space="preserve"> </w:t>
      </w:r>
      <w:r w:rsidR="00767722">
        <w:t>A</w:t>
      </w:r>
      <w:r w:rsidR="00112A13" w:rsidRPr="00112A13">
        <w:t xml:space="preserve"> large number of </w:t>
      </w:r>
      <w:r w:rsidR="00B4681C">
        <w:t>aerofoil</w:t>
      </w:r>
      <w:r w:rsidR="00112A13" w:rsidRPr="00112A13">
        <w:t xml:space="preserve"> families, such as RAE, DVL, NACA, and TsAGI</w:t>
      </w:r>
      <w:r w:rsidR="006D48C8">
        <w:t xml:space="preserve">, </w:t>
      </w:r>
      <w:r w:rsidR="0087361C">
        <w:t xml:space="preserve">have been </w:t>
      </w:r>
      <w:r w:rsidR="006D48C8">
        <w:t>created</w:t>
      </w:r>
      <w:r w:rsidR="00670E24">
        <w:t xml:space="preserve"> for</w:t>
      </w:r>
      <w:r w:rsidR="00112A13" w:rsidRPr="00112A13">
        <w:t xml:space="preserve"> either general purpose or particular types of aircraft flying at different speed regimes</w:t>
      </w:r>
      <w:r w:rsidR="00E470AA">
        <w:t xml:space="preserve"> </w:t>
      </w:r>
      <w:r w:rsidR="00E470AA">
        <w:fldChar w:fldCharType="begin"/>
      </w:r>
      <w:r w:rsidR="000C0BD1">
        <w:instrText xml:space="preserve"> ADDIN ZOTERO_ITEM CSL_CITATION {"citationID":"wIiYRXiR","properties":{"unsorted":false,"formattedCitation":"(Zhonghua et al., 2021)","plainCitation":"(Zhonghua et al., 2021)","noteIndex":0},"citationItems":[{"id":9,"uris":["http://zotero.org/users/local/RMSHc7Zv/items/NQQXA79L"],"itemData":{"id":9,"type":"article-journal","abstract":"Airfoils, which are the cross-section profiles of aircraft wings and tails, missile fins, helicopter rotor blades, and wind turbine propellers, play a particularly important role in determining the aerodynamic and overall performance. Since the invention of the first aircraft in the early 20th century, each breakthrough in airfoil research has dramatically promoted the upgrading of a better-performance aircraft. A large number of airfoil families, such as RAE, DVL, NACA, and TsAGI, either for general purpose or for particular types of aircrafts flying at different speed regimes, as well as airfoil families dedicated to helicopter rotors, propeller blades, and wing-turbine blades have been developed. In the 21&lt;sup&gt;st&lt;/sup&gt; century, high-fidelity numerical simulations, multi-objective multi-constraint optimization, flow instability analysis theory and transition prediction methods, and experimental testing techniques have been advanced progressively, which places a sound base for the development of new-generation airfoils. This article focuses on reviewing the recent progress on airfoil research after a brief review of over 100 years’ history of airfoil research and development. Future challenges as well as research directions are presented as the outcome of this review. With the strong need of developing future aircrafts and other aerodynamics-related equipments, a general trend of developing new-generation airfoils is to achieve better multidisciplinary performance when flying at wider speed ranges, larger airspace and multi-physics enviroments or intelligent morphing, which presents great challenges for numerical simulations, design optimization, and experimental validations.","container-title":"ACTA AERODYNAMICA SINICA","DOI":"10.7638/kqdlxxb-2021.0396","ISSN":"0258-1825","issue":"6","journalAbbreviation":"kqdlxxb","language":"zh","license":"http://creativecommons.org/licenses/by/3.0/","page":"1-36","publisher":"Editorial Office of Acta Aerodynamica Sinica","source":"kqdlxxb.xml-journal.net","title":"On airfoil research and development: history, current status, and future directions","title-short":"On airfoil research and development","volume":"39","author":[{"family":"Zhonghua","given":"H. a. N."},{"family":"Zhenghong","given":"G. a. O."},{"family":"Wenping","given":"Song"},{"family":"Lu","given":"X. I. A."}],"issued":{"date-parts":[["2021",12,30]]}}}],"schema":"https://github.com/citation-style-language/schema/raw/master/csl-citation.json"} </w:instrText>
      </w:r>
      <w:r w:rsidR="00E470AA">
        <w:fldChar w:fldCharType="separate"/>
      </w:r>
      <w:r w:rsidR="000C0BD1" w:rsidRPr="000C0BD1">
        <w:rPr>
          <w:rFonts w:cs="Times New Roman"/>
        </w:rPr>
        <w:t>(Zhonghua et al., 2021)</w:t>
      </w:r>
      <w:r w:rsidR="00E470AA">
        <w:fldChar w:fldCharType="end"/>
      </w:r>
      <w:r w:rsidR="00E470AA">
        <w:t>.</w:t>
      </w:r>
      <w:r w:rsidR="006846CA">
        <w:t xml:space="preserve"> </w:t>
      </w:r>
    </w:p>
    <w:p w14:paraId="5F06F20A" w14:textId="7F5E4C33" w:rsidR="00C33B34" w:rsidRDefault="00254659" w:rsidP="008219E7">
      <w:pPr>
        <w:pStyle w:val="Normal-Body"/>
      </w:pPr>
      <w:r>
        <w:t>A</w:t>
      </w:r>
      <w:r w:rsidR="00E56406">
        <w:t xml:space="preserve"> key engineering challenge lies in balancing aerodynamic performance requirements across different aircraft types. </w:t>
      </w:r>
      <w:r w:rsidR="00B4681C">
        <w:t>Aerofoil</w:t>
      </w:r>
      <w:r w:rsidR="00E56406">
        <w:t xml:space="preserve"> geometries must be carefully tailored to their intended function, as design priorities vary significantly between</w:t>
      </w:r>
      <w:r w:rsidR="00B26647">
        <w:t xml:space="preserve"> balancing lift, drag, stability and operating conditions</w:t>
      </w:r>
      <w:r w:rsidR="00E56406">
        <w:t xml:space="preserve">. This is further illustrated by the Fokker F-28 Mk. 6000, which was designed for operation from short runways at low to medium altitudes. While its </w:t>
      </w:r>
      <w:r w:rsidR="00B4681C">
        <w:t>aerofoil</w:t>
      </w:r>
      <w:r w:rsidR="00E56406">
        <w:t xml:space="preserve"> geometry enabled the high lift coefficients required for short take-off and landing performance, it also resulted in increased induced drag, reducing overall fuel efficiency</w:t>
      </w:r>
      <w:r w:rsidR="00905483">
        <w:t xml:space="preserve"> </w:t>
      </w:r>
      <w:r w:rsidR="00905483">
        <w:fldChar w:fldCharType="begin"/>
      </w:r>
      <w:r w:rsidR="00905483">
        <w:instrText xml:space="preserve"> ADDIN ZOTERO_ITEM CSL_CITATION {"citationID":"EFosxIyL","properties":{"unsorted":false,"formattedCitation":"(Corda, 2017)","plainCitation":"(Corda, 2017)","noteIndex":0},"citationItems":[{"id":6,"uris":["http://zotero.org/users/local/RMSHc7Zv/items/LNL9FB63"],"itemData":{"id":6,"type":"book","ISBN":"978-1-118-95337-2","publisher":"John Wiley &amp; Sons, Incorporated","publisher-place":"Newark, UNITED STATES","source":"ProQuest Ebook Central","title":"Introduction to Aerospace Engineering with a Flight Test Perspective","URL":"http://ebookcentral.proquest.com/lib/liverpool/detail.action?docID=7104275","author":[{"family":"Corda","given":"Stephen"}],"accessed":{"date-parts":[["2026",2,17]]},"issued":{"date-parts":[["2017"]]}}}],"schema":"https://github.com/citation-style-language/schema/raw/master/csl-citation.json"} </w:instrText>
      </w:r>
      <w:r w:rsidR="00905483">
        <w:fldChar w:fldCharType="separate"/>
      </w:r>
      <w:r w:rsidR="00905483" w:rsidRPr="00905483">
        <w:rPr>
          <w:rFonts w:cs="Times New Roman"/>
        </w:rPr>
        <w:t>(Corda, 2017)</w:t>
      </w:r>
      <w:r w:rsidR="00905483">
        <w:fldChar w:fldCharType="end"/>
      </w:r>
      <w:r w:rsidR="00E56406">
        <w:t xml:space="preserve">. This demonstrates the critical importance of the lift-to-drag ratio in </w:t>
      </w:r>
      <w:r w:rsidR="00B4681C">
        <w:t>aerofoil</w:t>
      </w:r>
      <w:r w:rsidR="00E56406">
        <w:t xml:space="preserve"> design, where improvements in one performance aspect often come at the expense of another.</w:t>
      </w:r>
    </w:p>
    <w:p w14:paraId="5E7CC09A" w14:textId="0AC072AA" w:rsidR="002B2934" w:rsidRDefault="00056106" w:rsidP="00143A49">
      <w:pPr>
        <w:pStyle w:val="ChapterSub-Title"/>
      </w:pPr>
      <w:bookmarkStart w:id="4" w:name="_Toc223548028"/>
      <w:bookmarkStart w:id="5" w:name="_Toc227861445"/>
      <w:r>
        <w:t xml:space="preserve">1.2 </w:t>
      </w:r>
      <w:r w:rsidR="008C4C95">
        <w:t>Research Aim:</w:t>
      </w:r>
      <w:bookmarkEnd w:id="4"/>
      <w:bookmarkEnd w:id="5"/>
    </w:p>
    <w:p w14:paraId="2B07748C" w14:textId="3F6684BA" w:rsidR="00D05AB9" w:rsidRDefault="00745654" w:rsidP="00EB30D4">
      <w:pPr>
        <w:pStyle w:val="Normal-Body"/>
      </w:pPr>
      <w:bookmarkStart w:id="6" w:name="_Toc223548029"/>
      <w:r>
        <w:t>The primary aim of this project is to develop an application for rapid aerodynamic analysis based on thin aerofoil theory.</w:t>
      </w:r>
      <w:r w:rsidR="00ED14E2">
        <w:t xml:space="preserve"> </w:t>
      </w:r>
      <w:r w:rsidR="00D05AB9">
        <w:t xml:space="preserve">Despite its computational efficiency, the theory presents practical limitations, including the lack of direct visualisation of </w:t>
      </w:r>
      <w:r w:rsidR="00B4681C">
        <w:t>aerofoil</w:t>
      </w:r>
      <w:r w:rsidR="00D05AB9">
        <w:t xml:space="preserve"> geometry and the need for repeated manual calculations when parameters are varied. These make the method time-consuming and prone to error, particularly when comparing multiple </w:t>
      </w:r>
      <w:r w:rsidR="00B4681C">
        <w:t>aerofoil</w:t>
      </w:r>
      <w:r w:rsidR="00D05AB9">
        <w:t xml:space="preserve"> configurations.</w:t>
      </w:r>
    </w:p>
    <w:p w14:paraId="580EF1CE" w14:textId="08C526E5" w:rsidR="00D05AB9" w:rsidRDefault="00D05AB9" w:rsidP="00D05AB9">
      <w:pPr>
        <w:pStyle w:val="NormalWeb"/>
      </w:pPr>
      <w:r>
        <w:t xml:space="preserve">In addition, the theory is typically expressed in terms of the mean camber line, whereas </w:t>
      </w:r>
      <w:r w:rsidR="00B4681C">
        <w:t>aerofoil</w:t>
      </w:r>
      <w:r>
        <w:t xml:space="preserve">s are commonly identified using standardised profiles such as NACA series. </w:t>
      </w:r>
      <w:r w:rsidR="003B2BBD">
        <w:t>This creates a disconnect between the mathematical model and physical aerofoil geometry</w:t>
      </w:r>
      <w:r>
        <w:t xml:space="preserve">, making it difficult for users to intuitively understand how changes in </w:t>
      </w:r>
      <w:r w:rsidR="00B4681C">
        <w:t>aerofoil</w:t>
      </w:r>
      <w:r>
        <w:t xml:space="preserve"> shape influence aerodynamic performance.</w:t>
      </w:r>
    </w:p>
    <w:p w14:paraId="505F4899" w14:textId="7800C9A6" w:rsidR="00D05AB9" w:rsidRDefault="008A3A7E" w:rsidP="00D05AB9">
      <w:pPr>
        <w:pStyle w:val="NormalWeb"/>
      </w:pPr>
      <w:r>
        <w:t>T</w:t>
      </w:r>
      <w:r w:rsidR="00D05AB9">
        <w:t xml:space="preserve">his project aims to develop an interactive mobile application that applies thin </w:t>
      </w:r>
      <w:r w:rsidR="00B4681C">
        <w:t>aerofoil</w:t>
      </w:r>
      <w:r w:rsidR="00D05AB9">
        <w:t xml:space="preserve"> theory to enable rapid and accurate calculation of aerodynamic parameters. The tool allows users to input standard </w:t>
      </w:r>
      <w:r w:rsidR="00B4681C">
        <w:t>aerofoil</w:t>
      </w:r>
      <w:r w:rsidR="00D05AB9">
        <w:t xml:space="preserve"> geometries and dynamically adjust parameters such as camber and angle of attack, with results generated in real time. In addition, the application provides a visual representation of the </w:t>
      </w:r>
      <w:r w:rsidR="00B4681C">
        <w:t>aerofoil</w:t>
      </w:r>
      <w:r w:rsidR="00D05AB9">
        <w:t xml:space="preserve"> and its mean camber line, improving conceptual understanding by directly linking geometry to aerodynamic behaviour.</w:t>
      </w:r>
    </w:p>
    <w:p w14:paraId="5D114DA3" w14:textId="1B649559" w:rsidR="00444136" w:rsidRPr="00444136" w:rsidRDefault="00ED20B7" w:rsidP="00444136">
      <w:pPr>
        <w:pStyle w:val="Normal-Body"/>
        <w:rPr>
          <w:lang w:eastAsia="en-GB"/>
        </w:rPr>
      </w:pPr>
      <w:r>
        <w:t>This project contributes through integration and accessibility rather than new theory</w:t>
      </w:r>
      <w:r w:rsidR="004505F5">
        <w:rPr>
          <w:lang w:eastAsia="en-GB"/>
        </w:rPr>
        <w:t>, c</w:t>
      </w:r>
      <w:r w:rsidR="00444136" w:rsidRPr="00444136">
        <w:rPr>
          <w:lang w:eastAsia="en-GB"/>
        </w:rPr>
        <w:t xml:space="preserve">ombining numerical implementation, real-time visualisation, and comparative analysis within a single portable platform. The value lies in reducing the friction between theoretical </w:t>
      </w:r>
      <w:r w:rsidR="00444136" w:rsidRPr="00444136">
        <w:rPr>
          <w:lang w:eastAsia="en-GB"/>
        </w:rPr>
        <w:lastRenderedPageBreak/>
        <w:t>understanding and practical exploration, enabling rapid parametric study that would be impractical through manual methods.</w:t>
      </w:r>
    </w:p>
    <w:p w14:paraId="0C15269C" w14:textId="7ACC1306" w:rsidR="00D05AB9" w:rsidRDefault="00D05AB9" w:rsidP="004871E4">
      <w:pPr>
        <w:pStyle w:val="NormalWeb"/>
      </w:pPr>
      <w:r>
        <w:t xml:space="preserve">By combining the efficiency of analytical methods with the visual clarity associated with CFD tools, the project seeks to </w:t>
      </w:r>
      <w:r w:rsidR="00884A5D">
        <w:t>provide</w:t>
      </w:r>
      <w:r>
        <w:t xml:space="preserve"> a practical tool for both learning and preliminary </w:t>
      </w:r>
      <w:r w:rsidR="00B4681C">
        <w:t>aerofoil</w:t>
      </w:r>
      <w:r>
        <w:t xml:space="preserve"> design.</w:t>
      </w:r>
    </w:p>
    <w:p w14:paraId="3FED7A24" w14:textId="71DFA89C" w:rsidR="002B157A" w:rsidRDefault="00EB4AD3" w:rsidP="00CA7339">
      <w:pPr>
        <w:pStyle w:val="Normal-Body"/>
      </w:pPr>
      <w:r>
        <w:t>Objectives:</w:t>
      </w:r>
      <w:bookmarkEnd w:id="6"/>
    </w:p>
    <w:p w14:paraId="7F886105" w14:textId="3398A7D0" w:rsidR="00FE0D15" w:rsidRPr="00FE0D15" w:rsidRDefault="00FE0D15" w:rsidP="00A24995">
      <w:pPr>
        <w:pStyle w:val="Normal-Body"/>
        <w:numPr>
          <w:ilvl w:val="0"/>
          <w:numId w:val="2"/>
        </w:numPr>
        <w:rPr>
          <w:lang w:eastAsia="en-GB"/>
        </w:rPr>
      </w:pPr>
      <w:r w:rsidRPr="00FE0D15">
        <w:rPr>
          <w:lang w:eastAsia="en-GB"/>
        </w:rPr>
        <w:t xml:space="preserve">Implement thin </w:t>
      </w:r>
      <w:r w:rsidR="00B4681C">
        <w:rPr>
          <w:lang w:eastAsia="en-GB"/>
        </w:rPr>
        <w:t>aerofoil</w:t>
      </w:r>
      <w:r w:rsidRPr="00FE0D15">
        <w:rPr>
          <w:lang w:eastAsia="en-GB"/>
        </w:rPr>
        <w:t xml:space="preserve"> theory within a mobile application to calculate aerodynamic parameters for NACA 4-digit </w:t>
      </w:r>
      <w:r w:rsidR="00B4681C">
        <w:rPr>
          <w:lang w:eastAsia="en-GB"/>
        </w:rPr>
        <w:t>aerofoil</w:t>
      </w:r>
      <w:r w:rsidRPr="00FE0D15">
        <w:rPr>
          <w:lang w:eastAsia="en-GB"/>
        </w:rPr>
        <w:t xml:space="preserve">s at user-defined angles of attack. </w:t>
      </w:r>
    </w:p>
    <w:p w14:paraId="2DFEEF3C" w14:textId="4F690ED6" w:rsidR="00FE0D15" w:rsidRPr="00FE0D15" w:rsidRDefault="00FE0D15" w:rsidP="00A24995">
      <w:pPr>
        <w:pStyle w:val="Normal-Body"/>
        <w:numPr>
          <w:ilvl w:val="0"/>
          <w:numId w:val="2"/>
        </w:numPr>
        <w:rPr>
          <w:lang w:eastAsia="en-GB"/>
        </w:rPr>
      </w:pPr>
      <w:r w:rsidRPr="00FE0D15">
        <w:rPr>
          <w:lang w:eastAsia="en-GB"/>
        </w:rPr>
        <w:t xml:space="preserve">Generate accurate </w:t>
      </w:r>
      <w:r w:rsidR="00B4681C">
        <w:rPr>
          <w:lang w:eastAsia="en-GB"/>
        </w:rPr>
        <w:t>aerofoil</w:t>
      </w:r>
      <w:r w:rsidRPr="00FE0D15">
        <w:rPr>
          <w:lang w:eastAsia="en-GB"/>
        </w:rPr>
        <w:t xml:space="preserve"> geometries using standard thickness distribution equations, including upper and lower surface profiles derived from input parameters. </w:t>
      </w:r>
    </w:p>
    <w:p w14:paraId="7029063E" w14:textId="1411C6ED" w:rsidR="005F0D8F" w:rsidRPr="00FE0D15" w:rsidRDefault="005F0D8F" w:rsidP="00A24995">
      <w:pPr>
        <w:pStyle w:val="Normal-Body"/>
        <w:numPr>
          <w:ilvl w:val="0"/>
          <w:numId w:val="2"/>
        </w:numPr>
        <w:rPr>
          <w:lang w:eastAsia="en-GB"/>
        </w:rPr>
      </w:pPr>
      <w:r>
        <w:rPr>
          <w:lang w:eastAsia="en-GB"/>
        </w:rPr>
        <w:t>Generate</w:t>
      </w:r>
      <w:r w:rsidR="002B05BA">
        <w:rPr>
          <w:lang w:eastAsia="en-GB"/>
        </w:rPr>
        <w:t xml:space="preserve"> clear diagrams for the aero</w:t>
      </w:r>
      <w:r w:rsidR="00666E9C">
        <w:rPr>
          <w:lang w:eastAsia="en-GB"/>
        </w:rPr>
        <w:t>d</w:t>
      </w:r>
      <w:r w:rsidR="002B05BA">
        <w:rPr>
          <w:lang w:eastAsia="en-GB"/>
        </w:rPr>
        <w:t xml:space="preserve">ynamic results and aerofoil geometry to enable clear interpretation direct comparison between aerofoil configurations. </w:t>
      </w:r>
    </w:p>
    <w:p w14:paraId="4CECA74C" w14:textId="5400477B" w:rsidR="00E06A53" w:rsidRPr="00FE0D15" w:rsidRDefault="00FE0D15" w:rsidP="00A24995">
      <w:pPr>
        <w:pStyle w:val="Normal-Body"/>
        <w:numPr>
          <w:ilvl w:val="0"/>
          <w:numId w:val="2"/>
        </w:numPr>
      </w:pPr>
      <w:r w:rsidRPr="00FE0D15">
        <w:rPr>
          <w:lang w:eastAsia="en-GB"/>
        </w:rPr>
        <w:t>Develop an intuitive user interface that supports real-time parameter adjustment and immediate feedback on aerodynamic performance.</w:t>
      </w:r>
    </w:p>
    <w:p w14:paraId="428D1005" w14:textId="77777777" w:rsidR="00E06A53" w:rsidRDefault="00E06A53" w:rsidP="00E06A53">
      <w:pPr>
        <w:pStyle w:val="Normal-Body"/>
      </w:pPr>
    </w:p>
    <w:p w14:paraId="465BC65D" w14:textId="77777777" w:rsidR="00E06A53" w:rsidRDefault="00E06A53" w:rsidP="00E06A53">
      <w:pPr>
        <w:pStyle w:val="Normal-Body"/>
      </w:pPr>
    </w:p>
    <w:p w14:paraId="25AA958B" w14:textId="77777777" w:rsidR="00E06A53" w:rsidRDefault="00E06A53" w:rsidP="00E06A53">
      <w:pPr>
        <w:pStyle w:val="Normal-Body"/>
      </w:pPr>
    </w:p>
    <w:p w14:paraId="1FB31A9D" w14:textId="77777777" w:rsidR="00E06A53" w:rsidRDefault="00E06A53" w:rsidP="00E06A53">
      <w:pPr>
        <w:pStyle w:val="Normal-Body"/>
      </w:pPr>
    </w:p>
    <w:p w14:paraId="5F279C4C" w14:textId="77777777" w:rsidR="00E06A53" w:rsidRDefault="00E06A53" w:rsidP="00E06A53">
      <w:pPr>
        <w:pStyle w:val="Normal-Body"/>
      </w:pPr>
    </w:p>
    <w:p w14:paraId="14F0037F" w14:textId="74049E03" w:rsidR="00363EB9" w:rsidRPr="00363EB9" w:rsidRDefault="009A3F6D" w:rsidP="00EA210E">
      <w:pPr>
        <w:pStyle w:val="ChapterTitle"/>
      </w:pPr>
      <w:r>
        <w:br w:type="page"/>
      </w:r>
      <w:bookmarkStart w:id="7" w:name="_Toc223548030"/>
      <w:bookmarkStart w:id="8" w:name="_Toc227861446"/>
      <w:r w:rsidR="00366391" w:rsidRPr="00D6404B">
        <w:lastRenderedPageBreak/>
        <w:t>Chapter 2: Literature Review</w:t>
      </w:r>
      <w:bookmarkEnd w:id="7"/>
      <w:bookmarkEnd w:id="8"/>
      <w:r w:rsidR="00681026" w:rsidRPr="00681026">
        <w:t xml:space="preserve"> </w:t>
      </w:r>
    </w:p>
    <w:p w14:paraId="6D7DCBBD" w14:textId="2A3B651A" w:rsidR="00A660DD" w:rsidRPr="00152B9C" w:rsidRDefault="00056106" w:rsidP="00152B9C">
      <w:pPr>
        <w:pStyle w:val="Normal-Body"/>
      </w:pPr>
      <w:bookmarkStart w:id="9" w:name="_Toc227861447"/>
      <w:r>
        <w:rPr>
          <w:rStyle w:val="ChapterSub-TitleChar"/>
        </w:rPr>
        <w:t xml:space="preserve">2.1 </w:t>
      </w:r>
      <w:r w:rsidR="00B4681C">
        <w:rPr>
          <w:rStyle w:val="ChapterSub-TitleChar"/>
        </w:rPr>
        <w:t>Aerofoil</w:t>
      </w:r>
      <w:r w:rsidR="00B53349" w:rsidRPr="00792B61">
        <w:rPr>
          <w:rStyle w:val="ChapterSub-TitleChar"/>
        </w:rPr>
        <w:t xml:space="preserve"> Nomenclature:</w:t>
      </w:r>
      <w:bookmarkEnd w:id="9"/>
      <w:r w:rsidR="00B53349" w:rsidRPr="008B7694">
        <w:rPr>
          <w:rStyle w:val="ChapterTitleChar"/>
        </w:rPr>
        <w:t xml:space="preserve"> </w:t>
      </w:r>
      <w:r w:rsidR="00B53349" w:rsidRPr="00152B9C">
        <w:br/>
      </w:r>
      <w:r w:rsidR="005F39FE" w:rsidRPr="00152B9C">
        <w:t xml:space="preserve">An </w:t>
      </w:r>
      <w:r w:rsidR="00B4681C" w:rsidRPr="00152B9C">
        <w:t>aerofoil</w:t>
      </w:r>
      <w:r w:rsidR="005F39FE" w:rsidRPr="00152B9C">
        <w:t xml:space="preserve"> shape is the two dimensional cross-section</w:t>
      </w:r>
      <w:r w:rsidR="00CD18A5" w:rsidRPr="00152B9C">
        <w:t xml:space="preserve"> </w:t>
      </w:r>
      <w:r w:rsidR="00CD18A5" w:rsidRPr="00152B9C">
        <w:fldChar w:fldCharType="begin"/>
      </w:r>
      <w:r w:rsidR="002732BA">
        <w:instrText xml:space="preserve"> ADDIN ZOTERO_ITEM CSL_CITATION {"citationID":"YYGZPSbC","properties":{"unsorted":false,"formattedCitation":"(Anderson Jr., n.d.; Corda, 2017)","plainCitation":"(Anderson Jr., n.d.; Corda, 2017)","dontUpdate":true,"noteIndex":0},"citationItems":[{"id":1,"uris":["http://zotero.org/users/local/RMSHc7Zv/items/3TASQN3W"],"itemData":{"id":1,"type":"book","edition":"6th Edition","publisher":"McGraw-Hill","title":"Fundamentals of Aerodynamics","author":[{"family":"Anderson Jr.","given":"John D"}],"issued":{"date-parts":[["2017"]]}}},{"id":6,"uris":["http://zotero.org/users/local/RMSHc7Zv/items/LNL9FB63"],"itemData":{"id":6,"type":"book","ISBN":"978-1-118-95337-2","publisher":"John Wiley &amp; Sons, Incorporated","publisher-place":"Newark, UNITED STATES","source":"ProQuest Ebook Central","title":"Introduction to Aerospace Engineering with a Flight Test Perspective","URL":"http://ebookcentral.proquest.com/lib/liverpool/detail.action?docID=7104275","author":[{"family":"Corda","given":"Stephen"}],"accessed":{"date-parts":[["2026",2,17]]},"issued":{"date-parts":[["2017"]]}}}],"schema":"https://github.com/citation-style-language/schema/raw/master/csl-citation.json"} </w:instrText>
      </w:r>
      <w:r w:rsidR="00CD18A5" w:rsidRPr="00152B9C">
        <w:fldChar w:fldCharType="separate"/>
      </w:r>
      <w:r w:rsidR="00CD18A5" w:rsidRPr="00152B9C">
        <w:t>(</w:t>
      </w:r>
      <w:r w:rsidR="00D566F2" w:rsidRPr="00152B9C">
        <w:t>Anderson, 2017</w:t>
      </w:r>
      <w:r w:rsidR="00CD18A5" w:rsidRPr="00152B9C">
        <w:t>; Corda, 2017)</w:t>
      </w:r>
      <w:r w:rsidR="00CD18A5" w:rsidRPr="00152B9C">
        <w:fldChar w:fldCharType="end"/>
      </w:r>
      <w:r w:rsidR="005F39FE" w:rsidRPr="00152B9C">
        <w:t>, parallel to the flow direction of a three-dimensional wing</w:t>
      </w:r>
      <w:r w:rsidR="00897C10" w:rsidRPr="00152B9C">
        <w:t xml:space="preserve">. </w:t>
      </w:r>
      <w:r w:rsidR="00DF4C88">
        <w:t>T</w:t>
      </w:r>
      <w:r w:rsidR="00131F7D" w:rsidRPr="00152B9C">
        <w:t xml:space="preserve">he curved shape of an </w:t>
      </w:r>
      <w:r w:rsidR="00B4681C" w:rsidRPr="00152B9C">
        <w:t>aerofoil</w:t>
      </w:r>
      <w:r w:rsidR="00131F7D" w:rsidRPr="00152B9C">
        <w:t xml:space="preserve"> is designed to produce much greater lift far more efficiently</w:t>
      </w:r>
      <w:r w:rsidR="00E636F6">
        <w:t xml:space="preserve"> </w:t>
      </w:r>
      <w:r w:rsidR="00E636F6">
        <w:fldChar w:fldCharType="begin"/>
      </w:r>
      <w:r w:rsidR="00E636F6">
        <w:instrText xml:space="preserve"> ADDIN ZOTERO_ITEM CSL_CITATION {"citationID":"dvzbqors","properties":{"unsorted":false,"formattedCitation":"(Corda, 2017)","plainCitation":"(Corda, 2017)","noteIndex":0},"citationItems":[{"id":6,"uris":["http://zotero.org/users/local/RMSHc7Zv/items/LNL9FB63"],"itemData":{"id":6,"type":"book","ISBN":"978-1-118-95337-2","publisher":"John Wiley &amp; Sons, Incorporated","publisher-place":"Newark, UNITED STATES","source":"ProQuest Ebook Central","title":"Introduction to Aerospace Engineering with a Flight Test Perspective","URL":"http://ebookcentral.proquest.com/lib/liverpool/detail.action?docID=7104275","author":[{"family":"Corda","given":"Stephen"}],"accessed":{"date-parts":[["2026",2,17]]},"issued":{"date-parts":[["2017"]]}}}],"schema":"https://github.com/citation-style-language/schema/raw/master/csl-citation.json"} </w:instrText>
      </w:r>
      <w:r w:rsidR="00E636F6">
        <w:fldChar w:fldCharType="separate"/>
      </w:r>
      <w:r w:rsidR="00E636F6" w:rsidRPr="00E636F6">
        <w:rPr>
          <w:rFonts w:cs="Times New Roman"/>
        </w:rPr>
        <w:t>(Corda, 2017)</w:t>
      </w:r>
      <w:r w:rsidR="00E636F6">
        <w:fldChar w:fldCharType="end"/>
      </w:r>
      <w:r w:rsidR="00131F7D" w:rsidRPr="00152B9C">
        <w:t xml:space="preserve">. </w:t>
      </w:r>
      <w:r w:rsidR="00AB5CA9" w:rsidRPr="00152B9C">
        <w:t>A mean camber line is a concept used in simplified modelling for aerodynamics</w:t>
      </w:r>
      <w:r w:rsidR="005F467E" w:rsidRPr="00152B9C">
        <w:t xml:space="preserve"> </w:t>
      </w:r>
      <w:r w:rsidR="005F467E" w:rsidRPr="00152B9C">
        <w:fldChar w:fldCharType="begin"/>
      </w:r>
      <w:r w:rsidR="002732BA">
        <w:instrText xml:space="preserve"> ADDIN ZOTERO_ITEM CSL_CITATION {"citationID":"pZIbgo5d","properties":{"unsorted":false,"formattedCitation":"(Anderson Jr., n.d.)","plainCitation":"(Anderson Jr., n.d.)","dontUpdate":true,"noteIndex":0},"citationItems":[{"id":1,"uris":["http://zotero.org/users/local/RMSHc7Zv/items/3TASQN3W"],"itemData":{"id":1,"type":"book","edition":"6th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5F467E" w:rsidRPr="00152B9C">
        <w:fldChar w:fldCharType="separate"/>
      </w:r>
      <w:r w:rsidR="005F467E" w:rsidRPr="00152B9C">
        <w:t>(</w:t>
      </w:r>
      <w:r w:rsidR="00D566F2" w:rsidRPr="00152B9C">
        <w:t>Anderson, 2017</w:t>
      </w:r>
      <w:r w:rsidR="005F467E" w:rsidRPr="00152B9C">
        <w:t>)</w:t>
      </w:r>
      <w:r w:rsidR="005F467E" w:rsidRPr="00152B9C">
        <w:fldChar w:fldCharType="end"/>
      </w:r>
      <w:r w:rsidR="00AB5CA9" w:rsidRPr="00152B9C">
        <w:t xml:space="preserve">. An </w:t>
      </w:r>
      <w:r w:rsidR="00B4681C" w:rsidRPr="00152B9C">
        <w:t>aerofoil</w:t>
      </w:r>
      <w:r w:rsidR="00AB5CA9" w:rsidRPr="00152B9C">
        <w:t xml:space="preserve"> is taken as the locus of points halfway between the upper and lower surfaces, which creates an infinitely thin line between the trailing and leading edges. </w:t>
      </w:r>
    </w:p>
    <w:p w14:paraId="1DD0B0BA" w14:textId="60A2F906" w:rsidR="008E5324" w:rsidRDefault="005274A8" w:rsidP="00981FCB">
      <w:pPr>
        <w:pStyle w:val="Normal-Body"/>
        <w:spacing w:after="0"/>
      </w:pPr>
      <w:r>
        <w:t xml:space="preserve">In the early 1930’s, </w:t>
      </w:r>
      <w:r w:rsidR="00624D4F">
        <w:t xml:space="preserve">NACA – the forerunner of NASA </w:t>
      </w:r>
      <w:r w:rsidR="003D386F">
        <w:t>–</w:t>
      </w:r>
      <w:r w:rsidR="00624D4F">
        <w:t xml:space="preserve"> cons</w:t>
      </w:r>
      <w:r w:rsidR="003D386F">
        <w:t xml:space="preserve">tructed a series of experiments on various </w:t>
      </w:r>
      <w:r w:rsidR="00B4681C">
        <w:t>aerofoil</w:t>
      </w:r>
      <w:r w:rsidR="003D386F">
        <w:t xml:space="preserve"> shapes. Many of these NACA </w:t>
      </w:r>
      <w:r w:rsidR="00B4681C">
        <w:t>aerofoil</w:t>
      </w:r>
      <w:r w:rsidR="003D386F">
        <w:t>s are in common use today</w:t>
      </w:r>
      <w:r w:rsidR="00546721">
        <w:t xml:space="preserve">, identified by </w:t>
      </w:r>
      <w:r w:rsidR="00E121E4">
        <w:t>their</w:t>
      </w:r>
      <w:r w:rsidR="00546721">
        <w:t xml:space="preserve"> logical numbering system</w:t>
      </w:r>
      <w:r w:rsidR="00DD7313">
        <w:t xml:space="preserve">, which gives important information such as </w:t>
      </w:r>
      <w:r w:rsidR="004B50AD">
        <w:t>maximum camber size and position in the “four-digit” family</w:t>
      </w:r>
      <w:r w:rsidR="00A85033">
        <w:t xml:space="preserve"> </w:t>
      </w:r>
      <w:r w:rsidR="00A85033">
        <w:fldChar w:fldCharType="begin"/>
      </w:r>
      <w:r w:rsidR="002732BA">
        <w:instrText xml:space="preserve"> ADDIN ZOTERO_ITEM CSL_CITATION {"citationID":"jZgojklG","properties":{"unsorted":false,"formattedCitation":"(Anderson Jr., n.d.)","plainCitation":"(Anderson Jr., n.d.)","dontUpdate":true,"noteIndex":0},"citationItems":[{"id":1,"uris":["http://zotero.org/users/local/RMSHc7Zv/items/3TASQN3W"],"itemData":{"id":1,"type":"book","edition":"6th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A85033">
        <w:fldChar w:fldCharType="separate"/>
      </w:r>
      <w:r w:rsidR="000C0BD1" w:rsidRPr="000C0BD1">
        <w:rPr>
          <w:rFonts w:cs="Times New Roman"/>
        </w:rPr>
        <w:t>(</w:t>
      </w:r>
      <w:r w:rsidR="00D566F2">
        <w:rPr>
          <w:rFonts w:cs="Times New Roman"/>
        </w:rPr>
        <w:t>Anderson, 2017</w:t>
      </w:r>
      <w:r w:rsidR="000C0BD1" w:rsidRPr="000C0BD1">
        <w:rPr>
          <w:rFonts w:cs="Times New Roman"/>
        </w:rPr>
        <w:t>)</w:t>
      </w:r>
      <w:r w:rsidR="00A85033">
        <w:fldChar w:fldCharType="end"/>
      </w:r>
      <w:r w:rsidR="00DD7313">
        <w:t>.</w:t>
      </w:r>
    </w:p>
    <w:p w14:paraId="370FE50B" w14:textId="77777777" w:rsidR="00EF37EA" w:rsidRDefault="00EF37EA" w:rsidP="00981FCB">
      <w:pPr>
        <w:pStyle w:val="Normal-Body"/>
        <w:spacing w:after="0"/>
      </w:pPr>
    </w:p>
    <w:p w14:paraId="766000CA" w14:textId="4E085659" w:rsidR="007D3789" w:rsidRDefault="00197CB8" w:rsidP="00DA3105">
      <w:pPr>
        <w:pStyle w:val="Normal-Body"/>
        <w:spacing w:after="0"/>
      </w:pPr>
      <w:r>
        <w:t>Th</w:t>
      </w:r>
      <w:r w:rsidR="00E12CF1">
        <w:t xml:space="preserve">is naming system </w:t>
      </w:r>
      <w:r>
        <w:t xml:space="preserve">is particularly useful in </w:t>
      </w:r>
      <w:r w:rsidR="00B173AA">
        <w:t xml:space="preserve">computational modelling. A NACA 4-digit </w:t>
      </w:r>
      <w:r w:rsidR="00B4681C">
        <w:t>aerofoil</w:t>
      </w:r>
      <w:r w:rsidR="00B173AA">
        <w:t xml:space="preserve"> uses</w:t>
      </w:r>
      <w:r w:rsidR="008823FA">
        <w:t xml:space="preserve"> a general equation where camber position (</w:t>
      </w:r>
      <w:r w:rsidR="008823FA">
        <w:rPr>
          <w:i/>
          <w:iCs/>
        </w:rPr>
        <w:t>p</w:t>
      </w:r>
      <w:r w:rsidR="008823FA">
        <w:t>) and camber size (</w:t>
      </w:r>
      <w:r w:rsidR="008823FA">
        <w:rPr>
          <w:i/>
          <w:iCs/>
        </w:rPr>
        <w:t>m</w:t>
      </w:r>
      <w:r w:rsidR="008823FA">
        <w:t>)</w:t>
      </w:r>
      <w:r w:rsidR="0022030F">
        <w:t xml:space="preserve">, are used as coefficients in a general equation. </w:t>
      </w:r>
      <w:r w:rsidR="00743010">
        <w:t>O</w:t>
      </w:r>
      <w:r w:rsidR="0022030F">
        <w:t xml:space="preserve">ther </w:t>
      </w:r>
      <w:r w:rsidR="00E9279D">
        <w:t xml:space="preserve">types of NACA </w:t>
      </w:r>
      <w:r w:rsidR="00B4681C">
        <w:t>aerofoil</w:t>
      </w:r>
      <w:r w:rsidR="00E9279D">
        <w:t xml:space="preserve">s </w:t>
      </w:r>
      <w:r w:rsidR="00743010">
        <w:t xml:space="preserve">have a similar </w:t>
      </w:r>
      <w:r w:rsidR="002B44B7">
        <w:t>system, although a table is often used to get their individual equations with slightly different parameters.</w:t>
      </w:r>
      <w:r w:rsidR="009D3256">
        <w:t xml:space="preserve"> This is useful because </w:t>
      </w:r>
      <w:r w:rsidR="00144B29">
        <w:t xml:space="preserve">parameters and coefficients can be substituted quickly and easily, avoiding </w:t>
      </w:r>
      <w:r w:rsidR="00637205">
        <w:t xml:space="preserve">additional </w:t>
      </w:r>
      <w:r w:rsidR="006F5278">
        <w:t>technical</w:t>
      </w:r>
      <w:r w:rsidR="00637205">
        <w:t xml:space="preserve"> complications</w:t>
      </w:r>
      <w:r w:rsidR="00F37AF2">
        <w:t xml:space="preserve"> and</w:t>
      </w:r>
      <w:r w:rsidR="00637205">
        <w:t xml:space="preserve"> </w:t>
      </w:r>
      <w:r w:rsidR="005C76A4">
        <w:t>reducing calculation time compared with manual methods.</w:t>
      </w:r>
      <w:r w:rsidR="00C86E17">
        <w:t xml:space="preserve"> </w:t>
      </w:r>
    </w:p>
    <w:p w14:paraId="39CE5DDF" w14:textId="77777777" w:rsidR="00DA3105" w:rsidRDefault="00DA3105" w:rsidP="00DA3105">
      <w:pPr>
        <w:pStyle w:val="Normal-Body"/>
        <w:keepNext/>
        <w:jc w:val="center"/>
      </w:pPr>
      <w:r w:rsidRPr="00DA3105">
        <w:rPr>
          <w:noProof/>
        </w:rPr>
        <w:drawing>
          <wp:inline distT="0" distB="0" distL="0" distR="0" wp14:anchorId="2F1A1661" wp14:editId="457B6D78">
            <wp:extent cx="5731510" cy="1508125"/>
            <wp:effectExtent l="0" t="0" r="2540" b="0"/>
            <wp:docPr id="1918585954" name="Picture 1" descr="A diagram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85954" name="Picture 1" descr="A diagram of a plane&#10;&#10;Description automatically generated"/>
                    <pic:cNvPicPr/>
                  </pic:nvPicPr>
                  <pic:blipFill>
                    <a:blip r:embed="rId9"/>
                    <a:stretch>
                      <a:fillRect/>
                    </a:stretch>
                  </pic:blipFill>
                  <pic:spPr>
                    <a:xfrm>
                      <a:off x="0" y="0"/>
                      <a:ext cx="5731510" cy="1508125"/>
                    </a:xfrm>
                    <a:prstGeom prst="rect">
                      <a:avLst/>
                    </a:prstGeom>
                  </pic:spPr>
                </pic:pic>
              </a:graphicData>
            </a:graphic>
          </wp:inline>
        </w:drawing>
      </w:r>
    </w:p>
    <w:p w14:paraId="7F7C5CCA" w14:textId="1E27984B" w:rsidR="00DA3105" w:rsidRDefault="00DA3105" w:rsidP="00DA3105">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1</w:t>
      </w:r>
      <w:r w:rsidR="003369CF">
        <w:rPr>
          <w:noProof/>
        </w:rPr>
        <w:fldChar w:fldCharType="end"/>
      </w:r>
      <w:r>
        <w:t xml:space="preserve"> - Diagram of a cross section of an </w:t>
      </w:r>
      <w:r w:rsidR="00B4681C">
        <w:t>aerofoil</w:t>
      </w:r>
    </w:p>
    <w:p w14:paraId="5D585489" w14:textId="77777777" w:rsidR="00774E5B" w:rsidRDefault="00774E5B" w:rsidP="00981FCB">
      <w:pPr>
        <w:pStyle w:val="Normal-Body"/>
        <w:spacing w:after="0"/>
      </w:pPr>
    </w:p>
    <w:p w14:paraId="4210CF25" w14:textId="77777777" w:rsidR="00F926E9" w:rsidRDefault="00F926E9" w:rsidP="00981FCB">
      <w:pPr>
        <w:pStyle w:val="Normal-Body"/>
        <w:spacing w:after="0"/>
      </w:pPr>
    </w:p>
    <w:p w14:paraId="5D8CE351" w14:textId="450B06BA" w:rsidR="0001083F" w:rsidRPr="008906A2" w:rsidRDefault="007D3E39" w:rsidP="007D3E39">
      <w:pPr>
        <w:pStyle w:val="Normal-Body"/>
        <w:tabs>
          <w:tab w:val="left" w:pos="7200"/>
        </w:tabs>
        <w:spacing w:after="0"/>
      </w:pPr>
      <w:r>
        <w:tab/>
      </w:r>
    </w:p>
    <w:p w14:paraId="391D7643" w14:textId="77777777" w:rsidR="00E604B5" w:rsidRDefault="00E604B5" w:rsidP="002722D8">
      <w:pPr>
        <w:pStyle w:val="Normal-Body"/>
      </w:pPr>
    </w:p>
    <w:p w14:paraId="6E6CF288" w14:textId="77777777" w:rsidR="000542A2" w:rsidRDefault="000542A2" w:rsidP="002722D8">
      <w:pPr>
        <w:pStyle w:val="Normal-Body"/>
      </w:pPr>
    </w:p>
    <w:p w14:paraId="1797172F" w14:textId="77777777" w:rsidR="000542A2" w:rsidRDefault="000542A2" w:rsidP="002722D8">
      <w:pPr>
        <w:pStyle w:val="Normal-Body"/>
      </w:pPr>
    </w:p>
    <w:p w14:paraId="6C3A0B1D" w14:textId="77777777" w:rsidR="000542A2" w:rsidRDefault="000542A2" w:rsidP="002722D8">
      <w:pPr>
        <w:pStyle w:val="Normal-Body"/>
      </w:pPr>
    </w:p>
    <w:p w14:paraId="24D7F127" w14:textId="77777777" w:rsidR="000542A2" w:rsidRDefault="000542A2" w:rsidP="002722D8">
      <w:pPr>
        <w:pStyle w:val="Normal-Body"/>
      </w:pPr>
    </w:p>
    <w:p w14:paraId="0E3E9265" w14:textId="77777777" w:rsidR="00CF1AFC" w:rsidRDefault="00CF1AFC" w:rsidP="002722D8">
      <w:pPr>
        <w:pStyle w:val="Normal-Body"/>
      </w:pPr>
    </w:p>
    <w:p w14:paraId="036CA49F" w14:textId="77777777" w:rsidR="00B463F5" w:rsidRDefault="00B463F5" w:rsidP="002722D8">
      <w:pPr>
        <w:pStyle w:val="Normal-Body"/>
      </w:pPr>
    </w:p>
    <w:p w14:paraId="4F6AABCC" w14:textId="6DC5D8D1" w:rsidR="000F68D0" w:rsidRPr="00792B61" w:rsidRDefault="00056106" w:rsidP="00792B61">
      <w:pPr>
        <w:pStyle w:val="ChapterSub-Title"/>
      </w:pPr>
      <w:bookmarkStart w:id="10" w:name="_Toc227861448"/>
      <w:r>
        <w:lastRenderedPageBreak/>
        <w:t xml:space="preserve">2.2 </w:t>
      </w:r>
      <w:r w:rsidR="000F68D0">
        <w:t xml:space="preserve">The </w:t>
      </w:r>
      <w:r w:rsidR="00216504" w:rsidRPr="00792B61">
        <w:t xml:space="preserve">Thin </w:t>
      </w:r>
      <w:r w:rsidR="00B4681C">
        <w:t>Aerofoil</w:t>
      </w:r>
      <w:r w:rsidR="00216504" w:rsidRPr="00792B61">
        <w:t xml:space="preserve"> theory:</w:t>
      </w:r>
      <w:bookmarkEnd w:id="10"/>
    </w:p>
    <w:p w14:paraId="492D5363" w14:textId="751C96AC" w:rsidR="00ED686F" w:rsidRDefault="00ED686F" w:rsidP="009E7EF0">
      <w:pPr>
        <w:pStyle w:val="Normal-Body"/>
      </w:pPr>
      <w:r>
        <w:t>Thin aerofoil theory models an aerofoil by replacing its finite thickness geometry with the mean camber line. A vortex sheet</w:t>
      </w:r>
      <w:r w:rsidR="00594FC7">
        <w:t xml:space="preserve">, made of </w:t>
      </w:r>
      <w:r w:rsidR="00E75E62">
        <w:t>individual vortex filaments,</w:t>
      </w:r>
      <w:r>
        <w:t xml:space="preserve"> of varying strength is distributed along this line to satisfy the flow tangency condition. The resulting circulation determines lift through the Kutta–Joukowski relationship.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95E14" w14:paraId="5FE45126" w14:textId="77777777" w:rsidTr="00E53A2C">
        <w:tc>
          <w:tcPr>
            <w:tcW w:w="4508" w:type="dxa"/>
          </w:tcPr>
          <w:p w14:paraId="27A96890" w14:textId="77777777" w:rsidR="00395E14" w:rsidRDefault="003369CF" w:rsidP="009B6227">
            <w:pPr>
              <w:pStyle w:val="Normal-Body"/>
              <w:jc w:val="center"/>
            </w:pPr>
            <m:oMathPara>
              <m:oMath>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r>
                  <m:rPr>
                    <m:sty m:val="p"/>
                  </m:rPr>
                  <w:rPr>
                    <w:rFonts w:asci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ρ</m:t>
                    </m:r>
                  </m:e>
                  <m:sub>
                    <m:r>
                      <w:rPr>
                        <w:rFonts w:ascii="Cambria Math" w:hAnsi="Cambria Math" w:cs="Times New Roman"/>
                      </w:rPr>
                      <m:t>∞</m:t>
                    </m:r>
                  </m:sub>
                </m:sSub>
                <m:sSub>
                  <m:sSubPr>
                    <m:ctrlPr>
                      <w:rPr>
                        <w:rFonts w:ascii="Cambria Math" w:hAnsi="Cambria Math" w:cs="Times New Roman"/>
                      </w:rPr>
                    </m:ctrlPr>
                  </m:sSubPr>
                  <m:e>
                    <m:r>
                      <m:rPr>
                        <m:sty m:val="p"/>
                      </m:rPr>
                      <w:rPr>
                        <w:rFonts w:ascii="Cambria Math" w:hAnsi="Cambria Math" w:cs="Times New Roman"/>
                      </w:rPr>
                      <m:t>V</m:t>
                    </m:r>
                  </m:e>
                  <m:sub>
                    <m:r>
                      <w:rPr>
                        <w:rFonts w:ascii="Cambria Math" w:hAnsi="Cambria Math" w:cs="Times New Roman"/>
                      </w:rPr>
                      <m:t>∞</m:t>
                    </m:r>
                  </m:sub>
                </m:sSub>
                <m:r>
                  <m:rPr>
                    <m:sty m:val="p"/>
                  </m:rPr>
                  <w:rPr>
                    <w:rFonts w:ascii="Cambria Math" w:hAnsi="Cambria Math" w:cs="Times New Roman"/>
                  </w:rPr>
                  <m:t>Γ</m:t>
                </m:r>
              </m:oMath>
            </m:oMathPara>
          </w:p>
        </w:tc>
        <w:tc>
          <w:tcPr>
            <w:tcW w:w="4508" w:type="dxa"/>
          </w:tcPr>
          <w:p w14:paraId="291D30C2" w14:textId="6EB29C29" w:rsidR="00395E14" w:rsidRDefault="00395E14" w:rsidP="009B6227">
            <w:pPr>
              <w:pStyle w:val="Normal-Body"/>
              <w:jc w:val="center"/>
            </w:pPr>
            <w:r>
              <w:t>Equation (</w:t>
            </w:r>
            <w:r w:rsidR="009274D7">
              <w:t>1</w:t>
            </w:r>
            <w:r>
              <w:t>)</w:t>
            </w:r>
          </w:p>
        </w:tc>
      </w:tr>
    </w:tbl>
    <w:p w14:paraId="6B41C9C7" w14:textId="60B4F897" w:rsidR="00ED686F" w:rsidRDefault="00ED686F" w:rsidP="00ED686F">
      <w:pPr>
        <w:pStyle w:val="NormalWeb"/>
      </w:pPr>
      <w:r>
        <w:t>To obtain a physically realistic solution, the Kutta condition is applied at the trailing edge</w:t>
      </w:r>
      <w:r w:rsidR="00B10B2E">
        <w:t xml:space="preserve">. </w:t>
      </w:r>
      <w:r w:rsidR="00673744">
        <w:t>This states that flow leaves the sharp trailing edge of the aerofoil smoothly</w:t>
      </w:r>
      <w:r w:rsidR="00C20746">
        <w:t xml:space="preserve">. </w:t>
      </w:r>
      <w:r w:rsidR="00FF5751">
        <w:t>This condition determines a unique circulation value.</w:t>
      </w:r>
      <w:r w:rsidR="00C942BC">
        <w:t xml:space="preserve"> </w:t>
      </w:r>
      <w:r w:rsidR="00787D06">
        <w:t xml:space="preserve">This is proved as the pressures at the outer edges of the boundary layers on the upper and lower surfaces are the same on the trailing edge </w:t>
      </w:r>
      <w:r w:rsidR="00787D06">
        <w:fldChar w:fldCharType="begin"/>
      </w:r>
      <w:r w:rsidR="00787D06">
        <w:instrText xml:space="preserve"> ADDIN ZOTERO_ITEM CSL_CITATION {"citationID":"a8yYZa31","properties":{"unsorted":false,"formattedCitation":"(Salazar and Liu, 2025)","plainCitation":"(Salazar and Liu, 2025)","noteIndex":0},"citationItems":[{"id":29,"uris":["http://zotero.org/users/local/RMSHc7Zv/items/R9UW9Q3X"],"itemData":{"id":29,"type":"article-journal","abstract":"This work provides direct experimental evidence supporting the generation of the airfoil circulation associated with a starting vortex as a viscous-flow process based on global velocity measurements near the trailing edge (TE) of a NACA0012 airfoil at the angle of attack of 6◦ in a low-speed wind tunnel. The evolving flow topology near the TE exhibits the apparent inviscid flow pattern in a very short initial period, the sequential formation and growth of the starting vortex as a result of near-wall viscous flow development, and the final establishment of the Kutta condition as the starting vortex travels downstream. The evolving flow field in the starting flow over the airfoil is topologically consistent.","container-title":"European Journal of Mechanics - B/Fluids","DOI":"10.1016/j.euromechflu.2024.11.007","ISSN":"09977546","journalAbbreviation":"European Journal of Mechanics - B/Fluids","language":"en","page":"19-24","source":"DOI.org (Crossref)","title":"Birth of starting vortex and establishment of Kutta condition","volume":"110","author":[{"family":"Salazar","given":"David M."},{"family":"Liu","given":"Tianshu"}],"issued":{"date-parts":[["2025",3]]}}}],"schema":"https://github.com/citation-style-language/schema/raw/master/csl-citation.json"} </w:instrText>
      </w:r>
      <w:r w:rsidR="00787D06">
        <w:fldChar w:fldCharType="separate"/>
      </w:r>
      <w:r w:rsidR="00787D06" w:rsidRPr="00787D06">
        <w:t>(Salazar and Liu, 2025)</w:t>
      </w:r>
      <w:r w:rsidR="00787D06">
        <w:fldChar w:fldCharType="end"/>
      </w:r>
      <w:r w:rsidR="006F55D7">
        <w:t xml:space="preserve">. </w:t>
      </w:r>
    </w:p>
    <w:p w14:paraId="4825D01C" w14:textId="77777777" w:rsidR="004C0216" w:rsidRDefault="004C0216" w:rsidP="004C0216">
      <w:pPr>
        <w:pStyle w:val="Normal-Body"/>
        <w:keepNext/>
        <w:spacing w:after="0"/>
        <w:jc w:val="center"/>
      </w:pPr>
      <w:r w:rsidRPr="00282E86">
        <w:rPr>
          <w:noProof/>
        </w:rPr>
        <w:drawing>
          <wp:inline distT="0" distB="0" distL="0" distR="0" wp14:anchorId="3B5D6D33" wp14:editId="07B49F8E">
            <wp:extent cx="4015409" cy="2287608"/>
            <wp:effectExtent l="0" t="0" r="4445" b="0"/>
            <wp:docPr id="322898220" name="Picture 1" descr="A diagram of a sl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98220" name="Picture 28" descr="A diagram of a slope&#10;&#10;Description automatically generated"/>
                    <pic:cNvPicPr/>
                  </pic:nvPicPr>
                  <pic:blipFill>
                    <a:blip r:embed="rId10"/>
                    <a:stretch>
                      <a:fillRect/>
                    </a:stretch>
                  </pic:blipFill>
                  <pic:spPr>
                    <a:xfrm>
                      <a:off x="0" y="0"/>
                      <a:ext cx="4026495" cy="2293924"/>
                    </a:xfrm>
                    <a:prstGeom prst="rect">
                      <a:avLst/>
                    </a:prstGeom>
                  </pic:spPr>
                </pic:pic>
              </a:graphicData>
            </a:graphic>
          </wp:inline>
        </w:drawing>
      </w:r>
    </w:p>
    <w:p w14:paraId="6DADB09D" w14:textId="6813AA3C" w:rsidR="004C0216" w:rsidRPr="00E0137F" w:rsidRDefault="004C0216" w:rsidP="004C0216">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2</w:t>
      </w:r>
      <w:r w:rsidR="003369CF">
        <w:rPr>
          <w:noProof/>
        </w:rPr>
        <w:fldChar w:fldCharType="end"/>
      </w:r>
      <w:r>
        <w:t xml:space="preserve"> – A graph showing the proportional relationship between the lift coefficient and the angle of attack on aerofoils. The point of stalling is </w:t>
      </w:r>
      <w:r w:rsidR="00AF4C31">
        <w:t>C</w:t>
      </w:r>
      <w:r>
        <w:rPr>
          <w:vertAlign w:val="subscript"/>
        </w:rPr>
        <w:t>l, max</w:t>
      </w:r>
      <w:r>
        <w:t xml:space="preserve">. </w:t>
      </w:r>
      <w:r>
        <w:fldChar w:fldCharType="begin"/>
      </w:r>
      <w:r w:rsidR="002732BA">
        <w:instrText xml:space="preserve"> ADDIN ZOTERO_ITEM CSL_CITATION {"citationID":"6FwrQ8Qz","properties":{"unsorted":false,"formattedCitation":"(Anderson Jr., n.d.)","plainCitation":"(Anderson Jr., n.d.)","dontUpdate":true,"noteIndex":0},"citationItems":[{"id":1,"uris":["http://zotero.org/users/local/RMSHc7Zv/items/3TASQN3W"],"itemData":{"id":1,"type":"book","edition":"6th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fldChar w:fldCharType="separate"/>
      </w:r>
      <w:r w:rsidRPr="007D3E39">
        <w:rPr>
          <w:rFonts w:ascii="Calibri" w:hAnsi="Calibri" w:cs="Calibri"/>
        </w:rPr>
        <w:t>(</w:t>
      </w:r>
      <w:r>
        <w:rPr>
          <w:rFonts w:ascii="Calibri" w:hAnsi="Calibri" w:cs="Calibri"/>
        </w:rPr>
        <w:t>Source: Anderson, 2017</w:t>
      </w:r>
      <w:r w:rsidRPr="007D3E39">
        <w:rPr>
          <w:rFonts w:ascii="Calibri" w:hAnsi="Calibri" w:cs="Calibri"/>
        </w:rPr>
        <w:t>)</w:t>
      </w:r>
      <w:r>
        <w:fldChar w:fldCharType="end"/>
      </w:r>
    </w:p>
    <w:p w14:paraId="52484DE1" w14:textId="4FF1692A" w:rsidR="0098497C" w:rsidRDefault="00F40674" w:rsidP="00ED686F">
      <w:pPr>
        <w:pStyle w:val="NormalWeb"/>
      </w:pPr>
      <w:r>
        <w:t>Figure 2</w:t>
      </w:r>
      <w:r w:rsidR="00ED686F">
        <w:t xml:space="preserve"> shows that lift varies linearly with angle of attack, while camber shifts the zero-lift angle to a negative value.</w:t>
      </w:r>
      <w:r w:rsidR="0098497C">
        <w:t xml:space="preserve"> </w:t>
      </w:r>
      <w:r w:rsidR="00113D8B">
        <w:t>Therefore,</w:t>
      </w:r>
      <w:r w:rsidR="0045561B">
        <w:t xml:space="preserve"> </w:t>
      </w:r>
      <w:r w:rsidR="00113D8B">
        <w:t>for cambered aerofoils, the final lift coefficient prediction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43316" w14:paraId="58ACBD66" w14:textId="77777777" w:rsidTr="007271C3">
        <w:trPr>
          <w:trHeight w:val="329"/>
        </w:trPr>
        <w:tc>
          <w:tcPr>
            <w:tcW w:w="4508" w:type="dxa"/>
          </w:tcPr>
          <w:p w14:paraId="46689A1B" w14:textId="27818DCD" w:rsidR="00B43316" w:rsidRPr="00B836AD" w:rsidRDefault="003369CF" w:rsidP="009B6227">
            <w:pPr>
              <w:pStyle w:val="Normal-Body"/>
              <w:jc w:val="cente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=2</m:t>
                </m:r>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α</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L</m:t>
                        </m:r>
                        <m:r>
                          <w:rPr>
                            <w:rFonts w:ascii="Cambria Math" w:eastAsiaTheme="minorEastAsia" w:hAnsi="Cambria Math"/>
                          </w:rPr>
                          <m:t>=0</m:t>
                        </m:r>
                      </m:sub>
                    </m:sSub>
                  </m:e>
                </m:d>
              </m:oMath>
            </m:oMathPara>
          </w:p>
        </w:tc>
        <w:tc>
          <w:tcPr>
            <w:tcW w:w="4508" w:type="dxa"/>
          </w:tcPr>
          <w:p w14:paraId="35ECCE22" w14:textId="73F41D83" w:rsidR="00B43316" w:rsidRDefault="00B43316" w:rsidP="009B6227">
            <w:pPr>
              <w:pStyle w:val="Normal-Body"/>
              <w:jc w:val="center"/>
            </w:pPr>
            <w:r>
              <w:t>Equation (</w:t>
            </w:r>
            <w:r w:rsidR="009274D7">
              <w:t>2</w:t>
            </w:r>
            <w:r>
              <w:t>)</w:t>
            </w:r>
          </w:p>
        </w:tc>
      </w:tr>
    </w:tbl>
    <w:p w14:paraId="754B5D70" w14:textId="289DD457" w:rsidR="00ED686F" w:rsidRDefault="00ED686F" w:rsidP="00ED686F">
      <w:pPr>
        <w:pStyle w:val="NormalWeb"/>
      </w:pPr>
      <w:r>
        <w:t>Thin aerofoil theory remains widely useful because it provides rapid lift estimation with minimal computational cost</w:t>
      </w:r>
      <w:r w:rsidR="00687873">
        <w:t xml:space="preserve"> </w:t>
      </w:r>
      <w:r w:rsidR="00687873">
        <w:fldChar w:fldCharType="begin"/>
      </w:r>
      <w:r w:rsidR="002732BA">
        <w:instrText xml:space="preserve"> ADDIN ZOTERO_ITEM CSL_CITATION {"citationID":"UFydYXXh","properties":{"unsorted":false,"formattedCitation":"(Anderson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687873">
        <w:fldChar w:fldCharType="separate"/>
      </w:r>
      <w:r w:rsidR="002732BA" w:rsidRPr="002732BA">
        <w:t>(Anderson Jr., 2017)</w:t>
      </w:r>
      <w:r w:rsidR="00687873">
        <w:fldChar w:fldCharType="end"/>
      </w:r>
      <w:r>
        <w:t>. This makes it suitable for educational tools and preliminary aerodynamic design. However, the theory neglects viscosity, finite thickness effects, flow separation and strong compressibility effects, reducing accuracy at high angles of attack or near stall</w:t>
      </w:r>
      <w:r w:rsidR="00F43031">
        <w:t xml:space="preserve"> </w:t>
      </w:r>
      <w:r w:rsidR="00F43031">
        <w:fldChar w:fldCharType="begin"/>
      </w:r>
      <w:r w:rsidR="002732BA">
        <w:instrText xml:space="preserve"> ADDIN ZOTERO_ITEM CSL_CITATION {"citationID":"SoQVoP5Y","properties":{"unsorted":false,"formattedCitation":"(Anderson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F43031">
        <w:fldChar w:fldCharType="separate"/>
      </w:r>
      <w:r w:rsidR="002732BA" w:rsidRPr="002732BA">
        <w:t>(Anderson Jr., 2017)</w:t>
      </w:r>
      <w:r w:rsidR="00F43031">
        <w:fldChar w:fldCharType="end"/>
      </w:r>
      <w:r>
        <w:t>.</w:t>
      </w:r>
    </w:p>
    <w:p w14:paraId="33617864" w14:textId="6D900772" w:rsidR="006D375E" w:rsidRDefault="00ED686F" w:rsidP="00B46F1E">
      <w:pPr>
        <w:pStyle w:val="NormalWeb"/>
      </w:pPr>
      <w:r>
        <w:t>For this reason, the present project adopts thin aerofoil theory as a computationally efficient core model, while later comparisons with XFOIL are used to examine the influence of these neglected effects.</w:t>
      </w:r>
    </w:p>
    <w:p w14:paraId="460A3251" w14:textId="77777777" w:rsidR="00B034A8" w:rsidRDefault="00B034A8" w:rsidP="00B46F1E">
      <w:pPr>
        <w:pStyle w:val="NormalWeb"/>
      </w:pPr>
    </w:p>
    <w:p w14:paraId="7AA458E2" w14:textId="77777777" w:rsidR="00B034A8" w:rsidRDefault="00B034A8" w:rsidP="00B46F1E">
      <w:pPr>
        <w:pStyle w:val="NormalWeb"/>
      </w:pPr>
    </w:p>
    <w:p w14:paraId="64FF0C75" w14:textId="77777777" w:rsidR="00D23828" w:rsidRDefault="00D23828" w:rsidP="00B46F1E">
      <w:pPr>
        <w:pStyle w:val="NormalWeb"/>
      </w:pPr>
    </w:p>
    <w:p w14:paraId="0408F7BB" w14:textId="7EDEE935" w:rsidR="00FD566A" w:rsidRDefault="00056106" w:rsidP="00B034A8">
      <w:pPr>
        <w:pStyle w:val="ChapterSub-Title"/>
      </w:pPr>
      <w:bookmarkStart w:id="11" w:name="_Toc227861449"/>
      <w:r>
        <w:t xml:space="preserve">2.3 </w:t>
      </w:r>
      <w:r w:rsidR="007D3789">
        <w:t xml:space="preserve">Assumptions in thin </w:t>
      </w:r>
      <w:r w:rsidR="00B4681C">
        <w:t>Aerofoil</w:t>
      </w:r>
      <w:r w:rsidR="007D3789">
        <w:t xml:space="preserve"> theory:</w:t>
      </w:r>
      <w:bookmarkEnd w:id="11"/>
    </w:p>
    <w:p w14:paraId="03F6D151" w14:textId="0B708B3C" w:rsidR="00FE3495" w:rsidRDefault="00FE3495" w:rsidP="00FE3495">
      <w:pPr>
        <w:pStyle w:val="Normal-Body"/>
      </w:pPr>
      <w:r>
        <w:t xml:space="preserve">The assumptions used in thin aerofoil theory simplify the calculations by removing specific physical effects and dynamic flow conditions. This allows the aerodynamic behaviour to be represented using </w:t>
      </w:r>
      <w:r w:rsidR="00C86E17">
        <w:t>simple</w:t>
      </w:r>
      <w:r>
        <w:t xml:space="preserve"> analytical expressions, but also introduces limitations in accuracy when compared with more detailed numerical methods.</w:t>
      </w:r>
      <w:r w:rsidR="00230B52">
        <w:t xml:space="preserve"> Thin aerofoil theory assumes inviscid,</w:t>
      </w:r>
      <w:r w:rsidR="00662F52">
        <w:t xml:space="preserve"> incompressible, and</w:t>
      </w:r>
      <w:r w:rsidR="00230B52">
        <w:t xml:space="preserve"> irroational flow, neglecting viscous shear stresses. This allows lift to be predicted solel</w:t>
      </w:r>
      <w:r w:rsidR="00726CE9">
        <w:t>y from circulation and camber line geometry</w:t>
      </w:r>
      <w:r w:rsidR="00702D80">
        <w:t xml:space="preserve"> </w:t>
      </w:r>
      <w:r w:rsidR="00702D80">
        <w:fldChar w:fldCharType="begin"/>
      </w:r>
      <w:r w:rsidR="00702D80">
        <w:instrText xml:space="preserve"> ADDIN ZOTERO_ITEM CSL_CITATION {"citationID":"58Wxiqhr","properties":{"unsorted":false,"formattedCitation":"(Xiang et al., 2025)","plainCitation":"(Xiang et al., 2025)","noteIndex":0},"citationItems":[{"id":31,"uris":["http://zotero.org/users/local/RMSHc7Zv/items/RVUXBWEE"],"itemData":{"id":31,"type":"article-journal","abstract":"In inviscid, incompressible flows, the evolution of vorticity is exactly equivalent to that of an infinitesimal material line-element, and hence vorticity can be traced forward or backward in time in a Lagrangian fashion. This elegant and powerful description is not possible in viscous flows due to the action of diffusion. Instead, a stochastic Lagrangian interpretation is required and was recently introduced, where the origin of vorticity at a point is traced back in time as an expectation over the contribution from stochastic trajectories. We herein introduce for the first time an Eulerian, adjoint-based approach to quantify the back-in-time origin of vorticity in viscous, incompressible flows. The adjoint variable encodes the advection, tilting and stretching of the earlier-in-time vorticity that ultimately leads to the target value. Precisely, the adjoint vorticity is the volume-density of the mean Lagrangian deformation of the earlier vorticity. The formulation can also account for the injection of vorticity into the domain at solid boundaries. We demonstrate the mathematical equivalence of the adjoint approach and the stochastic Lagrangian approach. We then provide an example from turbulent channel flow, where we analyze the origin of high-stress events and relate them to Lighthill's mechanism of stretching of near-wall vorticity.","container-title":"Journal of Fluid Mechanics","DOI":"10.1017/jfm.2025.134","ISSN":"0022-1120, 1469-7645","journalAbbreviation":"J. Fluid Mech.","note":"arXiv:2501.17958 [physics]","page":"A33","source":"arXiv.org","title":"The origin of vorticity in viscous incompressible flows","volume":"1011","author":[{"family":"Xiang","given":"Tianrui"},{"family":"Eyink","given":"Gregory L."},{"family":"Zaki","given":"Tamer A."}],"issued":{"date-parts":[["2025",5,25]]}}}],"schema":"https://github.com/citation-style-language/schema/raw/master/csl-citation.json"} </w:instrText>
      </w:r>
      <w:r w:rsidR="00702D80">
        <w:fldChar w:fldCharType="separate"/>
      </w:r>
      <w:r w:rsidR="00702D80" w:rsidRPr="00702D80">
        <w:rPr>
          <w:rFonts w:cs="Times New Roman"/>
        </w:rPr>
        <w:t>(Xiang et al., 2025)</w:t>
      </w:r>
      <w:r w:rsidR="00702D80">
        <w:fldChar w:fldCharType="end"/>
      </w:r>
      <w:r w:rsidR="00726CE9">
        <w:t>.</w:t>
      </w:r>
    </w:p>
    <w:p w14:paraId="53FE5CFE" w14:textId="29FC32AA" w:rsidR="001765F1" w:rsidRDefault="00FE3495" w:rsidP="00FE3495">
      <w:pPr>
        <w:pStyle w:val="Normal-Body"/>
      </w:pPr>
      <w:r>
        <w:t>Without the inviscid assumption, the flow is no longer governed purely by potential flow behaviour, because viscosity introduces skin-friction drag, boundary-layer growth, and the possibility of flow separation</w:t>
      </w:r>
      <w:r w:rsidR="00AB2C93">
        <w:t xml:space="preserve"> </w:t>
      </w:r>
      <w:r w:rsidR="00AB2C93">
        <w:fldChar w:fldCharType="begin"/>
      </w:r>
      <w:r w:rsidR="00AB2C93">
        <w:instrText xml:space="preserve"> ADDIN ZOTERO_ITEM CSL_CITATION {"citationID":"iPo5lAk0","properties":{"unsorted":false,"formattedCitation":"(Xiang et al., 2025)","plainCitation":"(Xiang et al., 2025)","noteIndex":0},"citationItems":[{"id":31,"uris":["http://zotero.org/users/local/RMSHc7Zv/items/RVUXBWEE"],"itemData":{"id":31,"type":"article-journal","abstract":"In inviscid, incompressible flows, the evolution of vorticity is exactly equivalent to that of an infinitesimal material line-element, and hence vorticity can be traced forward or backward in time in a Lagrangian fashion. This elegant and powerful description is not possible in viscous flows due to the action of diffusion. Instead, a stochastic Lagrangian interpretation is required and was recently introduced, where the origin of vorticity at a point is traced back in time as an expectation over the contribution from stochastic trajectories. We herein introduce for the first time an Eulerian, adjoint-based approach to quantify the back-in-time origin of vorticity in viscous, incompressible flows. The adjoint variable encodes the advection, tilting and stretching of the earlier-in-time vorticity that ultimately leads to the target value. Precisely, the adjoint vorticity is the volume-density of the mean Lagrangian deformation of the earlier vorticity. The formulation can also account for the injection of vorticity into the domain at solid boundaries. We demonstrate the mathematical equivalence of the adjoint approach and the stochastic Lagrangian approach. We then provide an example from turbulent channel flow, where we analyze the origin of high-stress events and relate them to Lighthill's mechanism of stretching of near-wall vorticity.","container-title":"Journal of Fluid Mechanics","DOI":"10.1017/jfm.2025.134","ISSN":"0022-1120, 1469-7645","journalAbbreviation":"J. Fluid Mech.","note":"arXiv:2501.17958 [physics]","page":"A33","source":"arXiv.org","title":"The origin of vorticity in viscous incompressible flows","volume":"1011","author":[{"family":"Xiang","given":"Tianrui"},{"family":"Eyink","given":"Gregory L."},{"family":"Zaki","given":"Tamer A."}],"issued":{"date-parts":[["2025",5,25]]}}}],"schema":"https://github.com/citation-style-language/schema/raw/master/csl-citation.json"} </w:instrText>
      </w:r>
      <w:r w:rsidR="00AB2C93">
        <w:fldChar w:fldCharType="separate"/>
      </w:r>
      <w:r w:rsidR="00AB2C93" w:rsidRPr="00AB2C93">
        <w:rPr>
          <w:rFonts w:cs="Times New Roman"/>
        </w:rPr>
        <w:t>(Xiang et al., 2025)</w:t>
      </w:r>
      <w:r w:rsidR="00AB2C93">
        <w:fldChar w:fldCharType="end"/>
      </w:r>
      <w:r>
        <w:t xml:space="preserve">. For moderate angles of attack with attached flow, the lift-curve slope often remains close to the theoretical value of </w:t>
      </w:r>
      <w:r>
        <w:rPr>
          <w:rStyle w:val="mord"/>
        </w:rPr>
        <w:t>2π</w:t>
      </w:r>
      <w:r>
        <w:t xml:space="preserve"> per radian, although it is typically reduced slightly from the ideal prediction. As the angle of attack increases towards stall, the deviation becomes significantly larger.</w:t>
      </w:r>
    </w:p>
    <w:p w14:paraId="4730ED99" w14:textId="0C8DB1B8" w:rsidR="00F13CE0" w:rsidRDefault="00F13CE0" w:rsidP="00555DAC">
      <w:pPr>
        <w:pStyle w:val="Normal-Body"/>
      </w:pPr>
      <w:r>
        <w:t xml:space="preserve">Incompressible flow assumes that the fluid density remains constant throughout the flow field. Classical thin aerofoil theory was derived for low-speed aerodynamic conditions, where density changes are sufficiently small to be neglected. This simplifies the governing equations and allows the standard lift-curve slope of </w:t>
      </w:r>
      <w:r>
        <w:rPr>
          <w:rStyle w:val="katex-mathml"/>
        </w:rPr>
        <w:t>2π</w:t>
      </w:r>
      <w:r>
        <w:t xml:space="preserve"> per radian to be applied directly</w:t>
      </w:r>
      <w:r w:rsidR="008261AF">
        <w:t xml:space="preserve"> </w:t>
      </w:r>
      <w:r w:rsidR="008261AF">
        <w:fldChar w:fldCharType="begin"/>
      </w:r>
      <w:r w:rsidR="008261AF">
        <w:instrText xml:space="preserve"> ADDIN ZOTERO_ITEM CSL_CITATION {"citationID":"SJNrHHRO","properties":{"unsorted":false,"formattedCitation":"(Anderson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8261AF">
        <w:fldChar w:fldCharType="separate"/>
      </w:r>
      <w:r w:rsidR="008261AF" w:rsidRPr="008261AF">
        <w:rPr>
          <w:rFonts w:cs="Times New Roman"/>
        </w:rPr>
        <w:t>(Anderson Jr., 2017)</w:t>
      </w:r>
      <w:r w:rsidR="008261AF">
        <w:fldChar w:fldCharType="end"/>
      </w:r>
      <w:r>
        <w:t>.</w:t>
      </w:r>
    </w:p>
    <w:p w14:paraId="3B17ED4F" w14:textId="3803BD99" w:rsidR="00F13CE0" w:rsidRDefault="00F13CE0" w:rsidP="00555DAC">
      <w:pPr>
        <w:pStyle w:val="Normal-Body"/>
      </w:pPr>
      <w:r>
        <w:t>If the flow is compressible, the pressure distribution changes because density is no longer constant. For subsonic compressible flow, the primary effect is an increase in lift coefficient relative to the incompressible prediction. This is commonly approximated using the Prandtl–Glauert correction</w:t>
      </w:r>
      <w:r w:rsidR="003C5FA4">
        <w:t xml:space="preserve"> </w:t>
      </w:r>
      <w:r w:rsidR="00D95B8E">
        <w:fldChar w:fldCharType="begin"/>
      </w:r>
      <w:r w:rsidR="00D95B8E">
        <w:instrText xml:space="preserve"> ADDIN ZOTERO_ITEM CSL_CITATION {"citationID":"YUeAXbxt","properties":{"unsorted":false,"formattedCitation":"(Brennen, 2004)","plainCitation":"(Brennen, 2004)","noteIndex":0},"citationItems":[{"id":45,"uris":["http://zotero.org/users/local/RMSHc7Zv/items/XTYLJEBR"],"itemData":{"id":45,"type":"article-journal","publisher":"CalTech","title":"An Internet Book on Fluid Dynamics","author":[{"family":"Brennen","given":"Christopher Earls"}],"issued":{"date-parts":[["2004",9]]}}}],"schema":"https://github.com/citation-style-language/schema/raw/master/csl-citation.json"} </w:instrText>
      </w:r>
      <w:r w:rsidR="00D95B8E">
        <w:fldChar w:fldCharType="separate"/>
      </w:r>
      <w:r w:rsidR="00D95B8E" w:rsidRPr="00D95B8E">
        <w:rPr>
          <w:rFonts w:cs="Times New Roman"/>
        </w:rPr>
        <w:t>(Brennen, 2004)</w:t>
      </w:r>
      <w:r w:rsidR="00D95B8E">
        <w:fldChar w:fldCharType="end"/>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37C05" w14:paraId="54CA500F" w14:textId="77777777" w:rsidTr="001C38FE">
        <w:tc>
          <w:tcPr>
            <w:tcW w:w="4508" w:type="dxa"/>
          </w:tcPr>
          <w:p w14:paraId="6A100A2E" w14:textId="77777777" w:rsidR="00837C05" w:rsidRPr="00A05C79" w:rsidRDefault="003369CF" w:rsidP="00837C05">
            <w:pPr>
              <w:pStyle w:val="Normal-Body"/>
              <w:rPr>
                <w:rStyle w:val="katex-mathml"/>
                <w:rFonts w:eastAsiaTheme="minorEastAsia"/>
              </w:rPr>
            </w:pPr>
            <m:oMathPara>
              <m:oMath>
                <m:sSub>
                  <m:sSubPr>
                    <m:ctrlPr>
                      <w:rPr>
                        <w:rStyle w:val="katex-mathml"/>
                        <w:rFonts w:ascii="Cambria Math" w:eastAsiaTheme="minorEastAsia" w:hAnsi="Cambria Math"/>
                        <w:i/>
                      </w:rPr>
                    </m:ctrlPr>
                  </m:sSubPr>
                  <m:e>
                    <m:r>
                      <w:rPr>
                        <w:rStyle w:val="katex-mathml"/>
                        <w:rFonts w:ascii="Cambria Math" w:eastAsiaTheme="minorEastAsia" w:hAnsi="Cambria Math"/>
                      </w:rPr>
                      <m:t>C</m:t>
                    </m:r>
                  </m:e>
                  <m:sub>
                    <m:r>
                      <w:rPr>
                        <w:rStyle w:val="katex-mathml"/>
                        <w:rFonts w:ascii="Cambria Math" w:eastAsiaTheme="minorEastAsia" w:hAnsi="Cambria Math"/>
                      </w:rPr>
                      <m:t>l</m:t>
                    </m:r>
                    <m:r>
                      <w:rPr>
                        <w:rStyle w:val="katex-mathml"/>
                        <w:rFonts w:ascii="Cambria Math" w:eastAsiaTheme="minorEastAsia" w:hAnsi="Cambria Math"/>
                      </w:rPr>
                      <m:t xml:space="preserve">,  </m:t>
                    </m:r>
                    <m:r>
                      <w:rPr>
                        <w:rStyle w:val="katex-mathml"/>
                        <w:rFonts w:ascii="Cambria Math" w:eastAsiaTheme="minorEastAsia" w:hAnsi="Cambria Math"/>
                      </w:rPr>
                      <m:t>comp</m:t>
                    </m:r>
                  </m:sub>
                </m:sSub>
                <m:r>
                  <w:rPr>
                    <w:rStyle w:val="katex-mathml"/>
                    <w:rFonts w:ascii="Cambria Math" w:eastAsiaTheme="minorEastAsia" w:hAnsi="Cambria Math"/>
                  </w:rPr>
                  <m:t xml:space="preserve"> = </m:t>
                </m:r>
                <m:f>
                  <m:fPr>
                    <m:ctrlPr>
                      <w:rPr>
                        <w:rStyle w:val="katex-mathml"/>
                        <w:rFonts w:ascii="Cambria Math" w:eastAsiaTheme="minorEastAsia" w:hAnsi="Cambria Math"/>
                        <w:i/>
                      </w:rPr>
                    </m:ctrlPr>
                  </m:fPr>
                  <m:num>
                    <m:sSub>
                      <m:sSubPr>
                        <m:ctrlPr>
                          <w:rPr>
                            <w:rStyle w:val="katex-mathml"/>
                            <w:rFonts w:ascii="Cambria Math" w:eastAsiaTheme="minorEastAsia" w:hAnsi="Cambria Math"/>
                            <w:i/>
                          </w:rPr>
                        </m:ctrlPr>
                      </m:sSubPr>
                      <m:e>
                        <m:r>
                          <w:rPr>
                            <w:rStyle w:val="katex-mathml"/>
                            <w:rFonts w:ascii="Cambria Math" w:eastAsiaTheme="minorEastAsia" w:hAnsi="Cambria Math"/>
                          </w:rPr>
                          <m:t>C</m:t>
                        </m:r>
                      </m:e>
                      <m:sub>
                        <m:r>
                          <w:rPr>
                            <w:rStyle w:val="katex-mathml"/>
                            <w:rFonts w:ascii="Cambria Math" w:eastAsiaTheme="minorEastAsia" w:hAnsi="Cambria Math"/>
                          </w:rPr>
                          <m:t>l</m:t>
                        </m:r>
                        <m:r>
                          <w:rPr>
                            <w:rStyle w:val="katex-mathml"/>
                            <w:rFonts w:ascii="Cambria Math" w:eastAsiaTheme="minorEastAsia" w:hAnsi="Cambria Math"/>
                          </w:rPr>
                          <m:t>,</m:t>
                        </m:r>
                        <m:r>
                          <w:rPr>
                            <w:rStyle w:val="katex-mathml"/>
                            <w:rFonts w:ascii="Cambria Math" w:eastAsiaTheme="minorEastAsia" w:hAnsi="Cambria Math"/>
                          </w:rPr>
                          <m:t>incomp</m:t>
                        </m:r>
                      </m:sub>
                    </m:sSub>
                  </m:num>
                  <m:den>
                    <m:rad>
                      <m:radPr>
                        <m:degHide m:val="1"/>
                        <m:ctrlPr>
                          <w:rPr>
                            <w:rStyle w:val="katex-mathml"/>
                            <w:rFonts w:ascii="Cambria Math" w:eastAsiaTheme="minorEastAsia" w:hAnsi="Cambria Math"/>
                            <w:i/>
                          </w:rPr>
                        </m:ctrlPr>
                      </m:radPr>
                      <m:deg/>
                      <m:e>
                        <m:r>
                          <w:rPr>
                            <w:rStyle w:val="katex-mathml"/>
                            <w:rFonts w:ascii="Cambria Math" w:eastAsiaTheme="minorEastAsia" w:hAnsi="Cambria Math"/>
                          </w:rPr>
                          <m:t xml:space="preserve">1 - </m:t>
                        </m:r>
                        <m:sSup>
                          <m:sSupPr>
                            <m:ctrlPr>
                              <w:rPr>
                                <w:rStyle w:val="katex-mathml"/>
                                <w:rFonts w:ascii="Cambria Math" w:eastAsiaTheme="minorEastAsia" w:hAnsi="Cambria Math"/>
                                <w:i/>
                              </w:rPr>
                            </m:ctrlPr>
                          </m:sSupPr>
                          <m:e>
                            <m:r>
                              <w:rPr>
                                <w:rStyle w:val="katex-mathml"/>
                                <w:rFonts w:ascii="Cambria Math" w:eastAsiaTheme="minorEastAsia" w:hAnsi="Cambria Math"/>
                              </w:rPr>
                              <m:t>M</m:t>
                            </m:r>
                          </m:e>
                          <m:sup>
                            <m:r>
                              <w:rPr>
                                <w:rStyle w:val="katex-mathml"/>
                                <w:rFonts w:ascii="Cambria Math" w:eastAsiaTheme="minorEastAsia" w:hAnsi="Cambria Math"/>
                              </w:rPr>
                              <m:t>2</m:t>
                            </m:r>
                          </m:sup>
                        </m:sSup>
                      </m:e>
                    </m:rad>
                  </m:den>
                </m:f>
              </m:oMath>
            </m:oMathPara>
          </w:p>
          <w:p w14:paraId="7A67894C" w14:textId="77777777" w:rsidR="00837C05" w:rsidRDefault="00837C05" w:rsidP="00555DAC">
            <w:pPr>
              <w:pStyle w:val="Normal-Body"/>
              <w:rPr>
                <w:rStyle w:val="katex-mathml"/>
                <w:rFonts w:eastAsia="Calibri" w:cs="Times New Roman"/>
              </w:rPr>
            </w:pPr>
          </w:p>
        </w:tc>
        <w:tc>
          <w:tcPr>
            <w:tcW w:w="4508" w:type="dxa"/>
          </w:tcPr>
          <w:p w14:paraId="6EA61744" w14:textId="77777777" w:rsidR="001C38FE" w:rsidRDefault="001C38FE" w:rsidP="001C38FE">
            <w:pPr>
              <w:pStyle w:val="Normal-Body"/>
              <w:jc w:val="center"/>
              <w:rPr>
                <w:rStyle w:val="katex-mathml"/>
                <w:rFonts w:eastAsia="Calibri" w:cs="Times New Roman"/>
              </w:rPr>
            </w:pPr>
          </w:p>
          <w:p w14:paraId="710B2D00" w14:textId="40511171" w:rsidR="00837C05" w:rsidRDefault="00837C05" w:rsidP="001C38FE">
            <w:pPr>
              <w:pStyle w:val="Normal-Body"/>
              <w:jc w:val="center"/>
              <w:rPr>
                <w:rStyle w:val="katex-mathml"/>
                <w:rFonts w:eastAsia="Calibri" w:cs="Times New Roman"/>
              </w:rPr>
            </w:pPr>
            <w:r>
              <w:rPr>
                <w:rStyle w:val="katex-mathml"/>
                <w:rFonts w:eastAsia="Calibri" w:cs="Times New Roman"/>
              </w:rPr>
              <w:t>Equation (</w:t>
            </w:r>
            <w:r w:rsidR="00BE399D">
              <w:rPr>
                <w:rStyle w:val="katex-mathml"/>
                <w:rFonts w:eastAsia="Calibri" w:cs="Times New Roman"/>
              </w:rPr>
              <w:t>3</w:t>
            </w:r>
            <w:r>
              <w:rPr>
                <w:rStyle w:val="katex-mathml"/>
                <w:rFonts w:eastAsia="Calibri" w:cs="Times New Roman"/>
              </w:rPr>
              <w:t>)</w:t>
            </w:r>
          </w:p>
        </w:tc>
      </w:tr>
    </w:tbl>
    <w:p w14:paraId="33B4B488" w14:textId="66523224" w:rsidR="00F13CE0" w:rsidRDefault="00D1663E" w:rsidP="00555DAC">
      <w:pPr>
        <w:pStyle w:val="Normal-Body"/>
      </w:pPr>
      <w:r>
        <w:t>A</w:t>
      </w:r>
      <w:r w:rsidR="00F13CE0">
        <w:t>dditionally, predictive accuracy decreases as angle of attack increases. Thin aerofoil theory assumes that the angle is sufficiently small for the standard small-angle trigonometric approximations to remain valid:</w:t>
      </w:r>
    </w:p>
    <w:p w14:paraId="57F4A269" w14:textId="7B979B23" w:rsidR="000B234B" w:rsidRPr="000B234B" w:rsidRDefault="003369CF" w:rsidP="000B234B">
      <w:pPr>
        <w:pStyle w:val="Normal-Body"/>
        <w:rPr>
          <w:rFonts w:ascii="Cambria Math" w:hAnsi="Cambria Math"/>
          <w:oMath/>
        </w:rPr>
      </w:pPr>
      <m:oMathPara>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α</m:t>
                  </m:r>
                </m:e>
              </m:d>
            </m:e>
          </m:func>
          <m:r>
            <w:rPr>
              <w:rFonts w:ascii="Cambria Math" w:hAnsi="Cambria Math"/>
            </w:rPr>
            <m:t xml:space="preserve">≈ </m:t>
          </m:r>
          <m:r>
            <w:rPr>
              <w:rFonts w:ascii="Cambria Math" w:hAnsi="Cambria Math"/>
            </w:rPr>
            <m:t>α</m:t>
          </m:r>
        </m:oMath>
      </m:oMathPara>
    </w:p>
    <w:p w14:paraId="5F076C3C" w14:textId="5E6D9A5C" w:rsidR="000B234B" w:rsidRPr="000B234B" w:rsidRDefault="003369CF" w:rsidP="000B234B">
      <w:pPr>
        <w:pStyle w:val="Normal-Body"/>
        <w:rPr>
          <w:rFonts w:ascii="Cambria Math" w:hAnsi="Cambria Math"/>
          <w:oMath/>
        </w:rPr>
      </w:pPr>
      <m:oMathPara>
        <m:oMath>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α</m:t>
                  </m:r>
                </m:e>
              </m:d>
            </m:e>
          </m:func>
          <m:r>
            <w:rPr>
              <w:rFonts w:ascii="Cambria Math" w:hAnsi="Cambria Math"/>
            </w:rPr>
            <m:t xml:space="preserve">≈ </m:t>
          </m:r>
          <m:r>
            <w:rPr>
              <w:rFonts w:ascii="Cambria Math" w:hAnsi="Cambria Math"/>
            </w:rPr>
            <m:t>α</m:t>
          </m:r>
        </m:oMath>
      </m:oMathPara>
    </w:p>
    <w:p w14:paraId="6BBE355E" w14:textId="36D7EB71" w:rsidR="003D7381" w:rsidRPr="00977B3E" w:rsidRDefault="003369CF" w:rsidP="000B234B">
      <w:pPr>
        <w:pStyle w:val="Normal-Body"/>
        <w:rPr>
          <w:rFonts w:eastAsiaTheme="minorEastAsia"/>
        </w:rPr>
      </w:pPr>
      <m:oMathPara>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α</m:t>
                  </m:r>
                </m:e>
              </m:d>
            </m:e>
          </m:func>
          <m:r>
            <w:rPr>
              <w:rFonts w:ascii="Cambria Math" w:hAnsi="Cambria Math"/>
            </w:rPr>
            <m:t>≈ 1</m:t>
          </m:r>
        </m:oMath>
      </m:oMathPara>
    </w:p>
    <w:p w14:paraId="5E7F82D0" w14:textId="0BDEDF60" w:rsidR="00296761" w:rsidRDefault="00F13CE0" w:rsidP="007D3789">
      <w:pPr>
        <w:pStyle w:val="Normal-Body"/>
      </w:pPr>
      <w:r>
        <w:t>Therefore, the incompressible and small-angle assumptions remain appropriate for rapid preliminary aerodynamic estimation at low-speed, low-angle operating conditions, but their accuracy reduces progressively as Mach number and angle of attack increase.</w:t>
      </w:r>
    </w:p>
    <w:p w14:paraId="5351672C" w14:textId="2E406BAB" w:rsidR="008B61C5" w:rsidRDefault="00056106" w:rsidP="00D76B36">
      <w:pPr>
        <w:pStyle w:val="ChapterSub-Title"/>
      </w:pPr>
      <w:bookmarkStart w:id="12" w:name="_Toc227861450"/>
      <w:bookmarkStart w:id="13" w:name="_Toc223548031"/>
      <w:r>
        <w:t xml:space="preserve">2.4 </w:t>
      </w:r>
      <w:r w:rsidR="00922498">
        <w:t>Alternative Aerofoil Analysis Methods:</w:t>
      </w:r>
      <w:bookmarkEnd w:id="12"/>
    </w:p>
    <w:p w14:paraId="63B7ABAF" w14:textId="1BE24A04" w:rsidR="00296761" w:rsidRDefault="00296761" w:rsidP="00296761">
      <w:pPr>
        <w:pStyle w:val="Normal-Body"/>
      </w:pPr>
      <w:r>
        <w:t xml:space="preserve">While thin aerofoil theory provides a rapid analytical method for estimating lift characteristics, a range of alternative aerodynamic analysis techniques are available when greater accuracy is required. These methods </w:t>
      </w:r>
      <w:r w:rsidR="00C86E17">
        <w:t>increase</w:t>
      </w:r>
      <w:r>
        <w:t xml:space="preserve"> in computational cost and complexity, </w:t>
      </w:r>
      <w:r>
        <w:lastRenderedPageBreak/>
        <w:t>but can model physical effects neglected by simplified theory, such as viscosity, flow separation, finite thickness, and nonlinear aerodynamic behaviour.</w:t>
      </w:r>
    </w:p>
    <w:p w14:paraId="18E50CAA" w14:textId="3C73CBFC" w:rsidR="004B0790" w:rsidRDefault="004B0790" w:rsidP="004B0790">
      <w:pPr>
        <w:pStyle w:val="ChapterSub2"/>
      </w:pPr>
      <w:bookmarkStart w:id="14" w:name="_Toc227861451"/>
      <w:r>
        <w:t>2.4.1 Panel Based Methods:</w:t>
      </w:r>
      <w:bookmarkEnd w:id="14"/>
    </w:p>
    <w:p w14:paraId="18423B55" w14:textId="304E293B" w:rsidR="00296761" w:rsidRDefault="00296761" w:rsidP="00296761">
      <w:pPr>
        <w:pStyle w:val="Normal-Body"/>
      </w:pPr>
      <w:r>
        <w:t>These approaches represent the aerofoil surface using a series of discrete panels, each with singularity elements such as sources or vortices distributed along the surface. The governing potential-flow equations are then solved numerically to satisfy the surface boundary conditions</w:t>
      </w:r>
      <w:r w:rsidR="002E0F2B">
        <w:t xml:space="preserve"> </w:t>
      </w:r>
      <w:r w:rsidR="002E0F2B">
        <w:fldChar w:fldCharType="begin"/>
      </w:r>
      <w:r w:rsidR="002E0F2B">
        <w:instrText xml:space="preserve"> ADDIN ZOTERO_ITEM CSL_CITATION {"citationID":"kcakTguI","properties":{"unsorted":false,"formattedCitation":"(Murali, 1988)","plainCitation":"(Murali, 1988)","noteIndex":0},"citationItems":[{"id":24,"uris":["http://zotero.org/users/local/RMSHc7Zv/items/XJX888X7"],"itemData":{"id":24,"type":"thesis","abstract":"The present thesis is devoted to the development and application of panel methods for the simulation of potential flows. Panel methods are integral equation methods and are very efficient in terms of computing time or memory requirements compared to other techniques. The present thesis has exploited this fact and many complicated fluid mechanics problems have been solved on personal computer with a memory of less than 512 KB. This is significant because now those who have no access to main frame machines can run and also analyse complicated aerodynamic problems easily. Apart from this the thesis has suggested and implemented a new panel method which can successfully be used for bodies with slope discontinuities.\nThe several problems solved in the thesis can be divided in three major groups. (1) constrained flows (2) flow over cascades (3) simulation of separated flows. The new panel method suggested and its implementation details also form a chapter in the thesis.\nThe studies conducted with constrained flows include (a) analysis of wind tunnel corrections for closed jet and open jet tunnels; and (b) factors giving higher order wind tunnel corrections. Many parameters have been considered for studying these higher order wind tunnel corrections. Some of these parameters are new and include test section length, misalignment of test section with its neighbouring components, etc. It is important to note that open jet wind tunnel corrections forms an inverse or a design problem. The flow through curved diffusers with and without vanes has been presented as a logical extension of wind tunnel interference problem.\nThe cascade flows considered include analysis of flow past single row of cascades and quasi-steady flow past two cascades juxtaposed which simulate the stator and rotor of turbomachinery stage. A superposition of four cascades is also considered to simulate flow past airfoil flap combination in closed jet tunnel using method of images. The study clearly indicates the power of panel methods in the analysis of complicated fluid mechanics problems.\nThe separated flows simulated are (i) flow past a single flat plate, (ii) flow past a V shaped gutter and (iii) flow past a pair of flat plates kept normal to free stream flow. The simulation carried out assumed presence of stationary vortex or pair of vortices in the flow field. The calculated results have been verified with analytical results in terms of position the point vortex on a flat plate at small angles of attack.\nA version of panel method suggested and implemented in the thesis is based on a novel interpolating function to be used on flat panels close to the points of slope discontinuity. A preamble in the form of a discussion on various possible solution of integral equations of first and second is presented. Two new interpolating functions are suggested in place of customarily used step and linear blending functions. The implementation of these interpolation functions are demonstrated through computations, one for each case having slope discontinuities. Finally, these interpolation functions are recommended in place of linear or constant vortex methods especially when there are slope discontinuities.","genre":"Ph.D.","ISBN":"979-8-5970-9330-7","language":"English","license":"Database copyright ProQuest LLC; ProQuest does not claim copyright in the individual underlying works.","number-of-pages":"249","publisher":"Indian Institute of Technology, Bombay (India)","publisher-place":"India","source":"ProQuest","title":"Use of Panel Methods for Investigation of Two Dimensional Potential Flows","URL":"https://www.proquest.com/docview/2522397006/abstract/AD886F8829E5481APQ/1","author":[{"family":"Murali","given":"B. K."}],"accessed":{"date-parts":[["2026",4,23]]},"issued":{"date-parts":[["1988"]]}}}],"schema":"https://github.com/citation-style-language/schema/raw/master/csl-citation.json"} </w:instrText>
      </w:r>
      <w:r w:rsidR="002E0F2B">
        <w:fldChar w:fldCharType="separate"/>
      </w:r>
      <w:r w:rsidR="002E0F2B" w:rsidRPr="002E0F2B">
        <w:rPr>
          <w:rFonts w:cs="Times New Roman"/>
        </w:rPr>
        <w:t>(Murali, 1988)</w:t>
      </w:r>
      <w:r w:rsidR="002E0F2B">
        <w:fldChar w:fldCharType="end"/>
      </w:r>
      <w:r>
        <w:t>. Compared with thin aerofoil theory, panel methods account for the full aerofoil geometry rather than only the mean camber line, allowing improved prediction of pressure distribution, pitching moment and lift characteristics</w:t>
      </w:r>
      <w:r w:rsidR="00AD1A2E">
        <w:t xml:space="preserve"> </w:t>
      </w:r>
      <w:r w:rsidR="00AD1A2E">
        <w:fldChar w:fldCharType="begin"/>
      </w:r>
      <w:r w:rsidR="00AD1A2E">
        <w:instrText xml:space="preserve"> ADDIN ZOTERO_ITEM CSL_CITATION {"citationID":"z58HXShE","properties":{"unsorted":false,"formattedCitation":"(Murali, 1988)","plainCitation":"(Murali, 1988)","noteIndex":0},"citationItems":[{"id":24,"uris":["http://zotero.org/users/local/RMSHc7Zv/items/XJX888X7"],"itemData":{"id":24,"type":"thesis","abstract":"The present thesis is devoted to the development and application of panel methods for the simulation of potential flows. Panel methods are integral equation methods and are very efficient in terms of computing time or memory requirements compared to other techniques. The present thesis has exploited this fact and many complicated fluid mechanics problems have been solved on personal computer with a memory of less than 512 KB. This is significant because now those who have no access to main frame machines can run and also analyse complicated aerodynamic problems easily. Apart from this the thesis has suggested and implemented a new panel method which can successfully be used for bodies with slope discontinuities.\nThe several problems solved in the thesis can be divided in three major groups. (1) constrained flows (2) flow over cascades (3) simulation of separated flows. The new panel method suggested and its implementation details also form a chapter in the thesis.\nThe studies conducted with constrained flows include (a) analysis of wind tunnel corrections for closed jet and open jet tunnels; and (b) factors giving higher order wind tunnel corrections. Many parameters have been considered for studying these higher order wind tunnel corrections. Some of these parameters are new and include test section length, misalignment of test section with its neighbouring components, etc. It is important to note that open jet wind tunnel corrections forms an inverse or a design problem. The flow through curved diffusers with and without vanes has been presented as a logical extension of wind tunnel interference problem.\nThe cascade flows considered include analysis of flow past single row of cascades and quasi-steady flow past two cascades juxtaposed which simulate the stator and rotor of turbomachinery stage. A superposition of four cascades is also considered to simulate flow past airfoil flap combination in closed jet tunnel using method of images. The study clearly indicates the power of panel methods in the analysis of complicated fluid mechanics problems.\nThe separated flows simulated are (i) flow past a single flat plate, (ii) flow past a V shaped gutter and (iii) flow past a pair of flat plates kept normal to free stream flow. The simulation carried out assumed presence of stationary vortex or pair of vortices in the flow field. The calculated results have been verified with analytical results in terms of position the point vortex on a flat plate at small angles of attack.\nA version of panel method suggested and implemented in the thesis is based on a novel interpolating function to be used on flat panels close to the points of slope discontinuity. A preamble in the form of a discussion on various possible solution of integral equations of first and second is presented. Two new interpolating functions are suggested in place of customarily used step and linear blending functions. The implementation of these interpolation functions are demonstrated through computations, one for each case having slope discontinuities. Finally, these interpolation functions are recommended in place of linear or constant vortex methods especially when there are slope discontinuities.","genre":"Ph.D.","ISBN":"979-8-5970-9330-7","language":"English","license":"Database copyright ProQuest LLC; ProQuest does not claim copyright in the individual underlying works.","number-of-pages":"249","publisher":"Indian Institute of Technology, Bombay (India)","publisher-place":"India","source":"ProQuest","title":"Use of Panel Methods for Investigation of Two Dimensional Potential Flows","URL":"https://www.proquest.com/docview/2522397006/abstract/AD886F8829E5481APQ/1","author":[{"family":"Murali","given":"B. K."}],"accessed":{"date-parts":[["2026",4,23]]},"issued":{"date-parts":[["1988"]]}}}],"schema":"https://github.com/citation-style-language/schema/raw/master/csl-citation.json"} </w:instrText>
      </w:r>
      <w:r w:rsidR="00AD1A2E">
        <w:fldChar w:fldCharType="separate"/>
      </w:r>
      <w:r w:rsidR="00AD1A2E" w:rsidRPr="00AD1A2E">
        <w:rPr>
          <w:rFonts w:cs="Times New Roman"/>
        </w:rPr>
        <w:t>(Murali, 1988)</w:t>
      </w:r>
      <w:r w:rsidR="00AD1A2E">
        <w:fldChar w:fldCharType="end"/>
      </w:r>
      <w:r w:rsidR="009F3CA4">
        <w:t xml:space="preserve">. </w:t>
      </w:r>
    </w:p>
    <w:p w14:paraId="3FEAEECA" w14:textId="1356353D" w:rsidR="00296761" w:rsidRDefault="00296761" w:rsidP="00296761">
      <w:pPr>
        <w:pStyle w:val="Normal-Body"/>
      </w:pPr>
      <w:r>
        <w:t xml:space="preserve">A widely used example of this approach is XFOIL, developed by Drela. XFOIL combines a two-dimensional panel method with an integral boundary-layer solver, allowing viscous effects to be approximated while retaining </w:t>
      </w:r>
      <w:r w:rsidR="00C86E17">
        <w:t>low</w:t>
      </w:r>
      <w:r>
        <w:t xml:space="preserve"> computational cost. This enables prediction of lift coefficient, drag coefficient, transition location and stall trends more accurately than inviscid analytical methods. Due to this balance between speed and fidelity, XFOIL remains widely used for preliminary aerofoil design, educational studies and low-cost aerodynamic comparison.</w:t>
      </w:r>
      <w:r w:rsidR="00CA1F63">
        <w:t xml:space="preserve"> </w:t>
      </w:r>
      <w:r w:rsidR="00CA1F63">
        <w:fldChar w:fldCharType="begin"/>
      </w:r>
      <w:r w:rsidR="00CA1F63">
        <w:instrText xml:space="preserve"> ADDIN ZOTERO_ITEM CSL_CITATION {"citationID":"bVJjPAry","properties":{"unsorted":false,"formattedCitation":"(Drela and Youngren, 2001)","plainCitation":"(Drela and Youngren, 2001)","noteIndex":0},"citationItems":[{"id":22,"uris":["http://zotero.org/users/local/RMSHc7Zv/items/LFTES3TT"],"itemData":{"id":22,"type":"webpage","publisher":"MIT","title":"XFOIL 6.9 User Primer","URL":"https://web.mit.edu/drela/Public/web/xfoil/xfoil_doc.txt","author":[{"family":"Drela","given":"M."},{"family":"Youngren","given":"H."}],"accessed":{"date-parts":[["2026",4,20]]},"issued":{"date-parts":[["2001"]]}}}],"schema":"https://github.com/citation-style-language/schema/raw/master/csl-citation.json"} </w:instrText>
      </w:r>
      <w:r w:rsidR="00CA1F63">
        <w:fldChar w:fldCharType="separate"/>
      </w:r>
      <w:r w:rsidR="00CA1F63" w:rsidRPr="00CA1F63">
        <w:rPr>
          <w:rFonts w:cs="Times New Roman"/>
        </w:rPr>
        <w:t>(Drela and Youngren, 2001)</w:t>
      </w:r>
      <w:r w:rsidR="00CA1F63">
        <w:fldChar w:fldCharType="end"/>
      </w:r>
    </w:p>
    <w:p w14:paraId="311061C7" w14:textId="202E156F" w:rsidR="006A39C9" w:rsidRDefault="006A39C9" w:rsidP="006A39C9">
      <w:pPr>
        <w:pStyle w:val="ChapterSub2"/>
      </w:pPr>
      <w:bookmarkStart w:id="15" w:name="_Toc227861452"/>
      <w:r>
        <w:t>2.4.2 CFD</w:t>
      </w:r>
      <w:bookmarkEnd w:id="15"/>
    </w:p>
    <w:p w14:paraId="32D79D17" w14:textId="113D6F31" w:rsidR="00296761" w:rsidRDefault="00296761" w:rsidP="00296761">
      <w:pPr>
        <w:pStyle w:val="Normal-Body"/>
      </w:pPr>
      <w:r>
        <w:t>CFD solves the governing Navier–Stokes equations numerically across a discretised fluid domain surrounding the aerofoil</w:t>
      </w:r>
      <w:r w:rsidR="00AC6AA6">
        <w:t xml:space="preserve"> </w:t>
      </w:r>
      <w:r w:rsidR="00AC6AA6">
        <w:fldChar w:fldCharType="begin"/>
      </w:r>
      <w:r w:rsidR="00AC6AA6">
        <w:instrText xml:space="preserve"> ADDIN ZOTERO_ITEM CSL_CITATION {"citationID":"NwNKc3KF","properties":{"unsorted":false,"formattedCitation":"(Biswal and Kumar Sarkar, 2018)","plainCitation":"(Biswal and Kumar Sarkar, 2018)","noteIndex":0},"citationItems":[{"id":26,"uris":["http://zotero.org/users/local/RMSHc7Zv/items/ARGVF7KD"],"itemData":{"id":26,"type":"book","publisher":"Springer","title":"Advances in Mechanical Engineering","author":[{"family":"Biswal","given":"B. B."},{"family":"Kumar Sarkar","given":"Bikash"}],"issued":{"date-parts":[["2018"]]}}}],"schema":"https://github.com/citation-style-language/schema/raw/master/csl-citation.json"} </w:instrText>
      </w:r>
      <w:r w:rsidR="00AC6AA6">
        <w:fldChar w:fldCharType="separate"/>
      </w:r>
      <w:r w:rsidR="00AC6AA6" w:rsidRPr="00AC6AA6">
        <w:rPr>
          <w:rFonts w:cs="Times New Roman"/>
        </w:rPr>
        <w:t>(Biswal and Kumar Sarkar, 2018)</w:t>
      </w:r>
      <w:r w:rsidR="00AC6AA6">
        <w:fldChar w:fldCharType="end"/>
      </w:r>
      <w:r>
        <w:t xml:space="preserve">. This allows detailed simulation of velocity fields, pressure distribution, turbulence, wake development and separated flow regions. CFD can provide significantly greater realism than thin aerofoil theory or panel methods, particularly at high angles of attack or complex operating conditions. However, it requires </w:t>
      </w:r>
      <w:r w:rsidR="00E36242">
        <w:t>greater</w:t>
      </w:r>
      <w:r>
        <w:t xml:space="preserve"> computational resources, mesh generation effort and user expertise</w:t>
      </w:r>
      <w:r w:rsidR="00E1411E">
        <w:t xml:space="preserve"> </w:t>
      </w:r>
      <w:r w:rsidR="00FF76B7">
        <w:fldChar w:fldCharType="begin"/>
      </w:r>
      <w:r w:rsidR="00FF76B7">
        <w:instrText xml:space="preserve"> ADDIN ZOTERO_ITEM CSL_CITATION {"citationID":"Prhq433J","properties":{"unsorted":false,"formattedCitation":"(Biswal and Kumar Sarkar, 2018)","plainCitation":"(Biswal and Kumar Sarkar, 2018)","noteIndex":0},"citationItems":[{"id":26,"uris":["http://zotero.org/users/local/RMSHc7Zv/items/ARGVF7KD"],"itemData":{"id":26,"type":"book","publisher":"Springer","title":"Advances in Mechanical Engineering","author":[{"family":"Biswal","given":"B. B."},{"family":"Kumar Sarkar","given":"Bikash"}],"issued":{"date-parts":[["2018"]]}}}],"schema":"https://github.com/citation-style-language/schema/raw/master/csl-citation.json"} </w:instrText>
      </w:r>
      <w:r w:rsidR="00FF76B7">
        <w:fldChar w:fldCharType="separate"/>
      </w:r>
      <w:r w:rsidR="00FF76B7" w:rsidRPr="00FF76B7">
        <w:rPr>
          <w:rFonts w:cs="Times New Roman"/>
        </w:rPr>
        <w:t>(Biswal and Kumar Sarkar, 2018)</w:t>
      </w:r>
      <w:r w:rsidR="00FF76B7">
        <w:fldChar w:fldCharType="end"/>
      </w:r>
      <w:r>
        <w:t>.</w:t>
      </w:r>
    </w:p>
    <w:p w14:paraId="0106086B" w14:textId="77209437" w:rsidR="008F1A02" w:rsidRDefault="008F1A02" w:rsidP="008F1A02">
      <w:pPr>
        <w:pStyle w:val="ChapterSub2"/>
      </w:pPr>
      <w:bookmarkStart w:id="16" w:name="_Toc227861453"/>
      <w:r>
        <w:t>2.4.3 Experimental Testing</w:t>
      </w:r>
      <w:bookmarkEnd w:id="16"/>
    </w:p>
    <w:p w14:paraId="6693A7BB" w14:textId="3E503B97" w:rsidR="000C4E35" w:rsidRDefault="00EB17B2" w:rsidP="00E3306F">
      <w:pPr>
        <w:pStyle w:val="Normal-Body"/>
      </w:pPr>
      <w:r w:rsidRPr="00EB17B2">
        <w:t>Wind-tunnel testing remains an indispensable tool for investigating the aerodynamic behaviour of wind-turbine blades and aerofoils</w:t>
      </w:r>
      <w:r>
        <w:fldChar w:fldCharType="begin"/>
      </w:r>
      <w:r>
        <w:instrText xml:space="preserve"> ADDIN ZOTERO_ITEM CSL_CITATION {"citationID":"GipNUgdw","properties":{"unsorted":false,"formattedCitation":"(Ciavatta et al., n.d.)","plainCitation":"(Ciavatta et al., n.d.)","noteIndex":0},"citationItems":[{"id":27,"uris":["http://zotero.org/users/local/RMSHc7Zv/items/M58YNPRH"],"itemData":{"id":27,"type":"thesis","publisher-place":"Institut Catholique d’Arts et Métiers &amp; Northumbria University &amp; Newcastle University","title":"A User-Defined Angle of Attack Oscillation Control System for Wind-Tunnel Testing for Aerofoils","author":[{"family":"Ciavatta","given":"Nicolas"},{"family":"Shen","given":"Xiang"},{"family":"Deng","given":"Xu"}]}}],"schema":"https://github.com/citation-style-language/schema/raw/master/csl-citation.json"} </w:instrText>
      </w:r>
      <w:r>
        <w:fldChar w:fldCharType="separate"/>
      </w:r>
      <w:r w:rsidRPr="00EB17B2">
        <w:rPr>
          <w:rFonts w:cs="Times New Roman"/>
        </w:rPr>
        <w:t>(Ciavatta et al., n.d.)</w:t>
      </w:r>
      <w:r>
        <w:fldChar w:fldCharType="end"/>
      </w:r>
      <w:r w:rsidR="00296761">
        <w:t>. Wind tunnel measurements can directly determine lift, drag, pressure coefficients and stall behaviour under controlled conditions. However, physical testing requires specialist facilities, instrumentation and manufacturing of accurate test models, making it comparatively expensive and time-consuming</w:t>
      </w:r>
      <w:r w:rsidR="0092000C">
        <w:t xml:space="preserve"> </w:t>
      </w:r>
      <w:r w:rsidR="0092000C">
        <w:fldChar w:fldCharType="begin"/>
      </w:r>
      <w:r w:rsidR="0092000C">
        <w:instrText xml:space="preserve"> ADDIN ZOTERO_ITEM CSL_CITATION {"citationID":"tHXKHxUM","properties":{"unsorted":false,"formattedCitation":"(Ciavatta et al., n.d.)","plainCitation":"(Ciavatta et al., n.d.)","noteIndex":0},"citationItems":[{"id":27,"uris":["http://zotero.org/users/local/RMSHc7Zv/items/M58YNPRH"],"itemData":{"id":27,"type":"thesis","publisher-place":"Institut Catholique d’Arts et Métiers &amp; Northumbria University &amp; Newcastle University","title":"A User-Defined Angle of Attack Oscillation Control System for Wind-Tunnel Testing for Aerofoils","author":[{"family":"Ciavatta","given":"Nicolas"},{"family":"Shen","given":"Xiang"},{"family":"Deng","given":"Xu"}]}}],"schema":"https://github.com/citation-style-language/schema/raw/master/csl-citation.json"} </w:instrText>
      </w:r>
      <w:r w:rsidR="0092000C">
        <w:fldChar w:fldCharType="separate"/>
      </w:r>
      <w:r w:rsidR="0092000C" w:rsidRPr="0092000C">
        <w:rPr>
          <w:rFonts w:cs="Times New Roman"/>
        </w:rPr>
        <w:t>(Ciavatta et al., n.d.)</w:t>
      </w:r>
      <w:r w:rsidR="0092000C">
        <w:fldChar w:fldCharType="end"/>
      </w:r>
      <w:r w:rsidR="00296761">
        <w:t>.</w:t>
      </w:r>
    </w:p>
    <w:p w14:paraId="20C760FA" w14:textId="0A112240" w:rsidR="00D57F2B" w:rsidRDefault="002201CE" w:rsidP="00E3306F">
      <w:pPr>
        <w:pStyle w:val="Normal-Body"/>
      </w:pPr>
      <w:r>
        <w:t xml:space="preserve">Ciavatta, Shen and Deng </w:t>
      </w:r>
      <w:r w:rsidR="009363FB">
        <w:t>performed</w:t>
      </w:r>
      <w:r w:rsidR="00B850C4">
        <w:t xml:space="preserve"> research on aerofoils with wind tunnel testing,</w:t>
      </w:r>
      <w:r w:rsidR="00A44813">
        <w:t xml:space="preserve"> the equipment used included: a stepper motor, </w:t>
      </w:r>
      <w:r w:rsidR="00694890">
        <w:t>a belt-drive mechanism, and dual encoders. Additionally, an inhouse bespoke mech</w:t>
      </w:r>
      <w:r w:rsidR="00DC0CAF">
        <w:t xml:space="preserve">anical system was created to support their experiment. </w:t>
      </w:r>
      <w:r w:rsidR="00F86D73">
        <w:t xml:space="preserve">Although the results reflected real operating conditions, the required space and cost make such testing more suitable for large-scale programmes than individual geometry studies </w:t>
      </w:r>
      <w:r w:rsidR="00F647E2">
        <w:fldChar w:fldCharType="begin"/>
      </w:r>
      <w:r w:rsidR="00F647E2">
        <w:instrText xml:space="preserve"> ADDIN ZOTERO_ITEM CSL_CITATION {"citationID":"JSTH6FEX","properties":{"unsorted":false,"formattedCitation":"(Ciavatta et al., n.d.)","plainCitation":"(Ciavatta et al., n.d.)","noteIndex":0},"citationItems":[{"id":27,"uris":["http://zotero.org/users/local/RMSHc7Zv/items/M58YNPRH"],"itemData":{"id":27,"type":"thesis","publisher-place":"Institut Catholique d’Arts et Métiers &amp; Northumbria University &amp; Newcastle University","title":"A User-Defined Angle of Attack Oscillation Control System for Wind-Tunnel Testing for Aerofoils","author":[{"family":"Ciavatta","given":"Nicolas"},{"family":"Shen","given":"Xiang"},{"family":"Deng","given":"Xu"}]}}],"schema":"https://github.com/citation-style-language/schema/raw/master/csl-citation.json"} </w:instrText>
      </w:r>
      <w:r w:rsidR="00F647E2">
        <w:fldChar w:fldCharType="separate"/>
      </w:r>
      <w:r w:rsidR="00F647E2" w:rsidRPr="00F647E2">
        <w:rPr>
          <w:rFonts w:cs="Times New Roman"/>
        </w:rPr>
        <w:t>(Ciavatta et al., n.d.)</w:t>
      </w:r>
      <w:r w:rsidR="00F647E2">
        <w:fldChar w:fldCharType="end"/>
      </w:r>
      <w:r w:rsidR="00C1782E">
        <w:t>.</w:t>
      </w:r>
    </w:p>
    <w:p w14:paraId="23E29061" w14:textId="72CA45CA" w:rsidR="00296761" w:rsidRDefault="00296761" w:rsidP="00701592">
      <w:pPr>
        <w:pStyle w:val="Normal-Body"/>
      </w:pPr>
      <w:r>
        <w:t xml:space="preserve">The choice of aerodynamic method therefore depends on the balance between speed, accuracy and available resources. Thin aerofoil theory remains valuable where rapid </w:t>
      </w:r>
      <w:r>
        <w:lastRenderedPageBreak/>
        <w:t>preliminary lift estimation is required. Panel methods such as XFOIL provide a practical increase in fidelity with modest computational cost, while CFD and experimental testing are more appropriate when high-detail validation is required. For the present project, thin aerofoil theory was selected as the core model due to its simplicity, low processing demand and suitability for real-time mobile implementation, while XFOIL was later used as an independent comparison tool to assess the effect of neglected assumptions.</w:t>
      </w:r>
    </w:p>
    <w:p w14:paraId="5B284ACD" w14:textId="77777777" w:rsidR="004B4A2D" w:rsidRDefault="004B4A2D" w:rsidP="00701592">
      <w:pPr>
        <w:pStyle w:val="Normal-Body"/>
      </w:pPr>
    </w:p>
    <w:p w14:paraId="6E593DB1" w14:textId="22D0CC2F" w:rsidR="00296761" w:rsidRDefault="00056106" w:rsidP="00951DE5">
      <w:pPr>
        <w:pStyle w:val="ChapterSub-Title"/>
      </w:pPr>
      <w:bookmarkStart w:id="17" w:name="_Toc227861454"/>
      <w:r>
        <w:t xml:space="preserve">2.5 </w:t>
      </w:r>
      <w:r w:rsidR="00951DE5">
        <w:t>Research Gap and Project Justification:</w:t>
      </w:r>
      <w:bookmarkEnd w:id="17"/>
    </w:p>
    <w:p w14:paraId="7912E564" w14:textId="7AA00CA2" w:rsidR="00951DE5" w:rsidRDefault="00951DE5" w:rsidP="00701592">
      <w:pPr>
        <w:pStyle w:val="Normal-Body"/>
      </w:pPr>
      <w:r>
        <w:t xml:space="preserve">Although aerodynamic analysis methods are well established, many existing tools are either highly simplified, technically inaccessible, or computationally intensive. Classical thin aerofoil theory provides a </w:t>
      </w:r>
      <w:r w:rsidR="00BB6FBA">
        <w:t xml:space="preserve">rapid </w:t>
      </w:r>
      <w:r>
        <w:t>means of estimating lift characteristics, but is commonly presented only through textbooks, spreadsheets or manual calculation methods.</w:t>
      </w:r>
    </w:p>
    <w:p w14:paraId="64F727FC" w14:textId="3F6519E4" w:rsidR="00951DE5" w:rsidRDefault="00951DE5" w:rsidP="00951DE5">
      <w:pPr>
        <w:pStyle w:val="NormalWeb"/>
      </w:pPr>
      <w:r>
        <w:t>At the other end of the spectrum, higher-fidelity tools such as XFOIL and CFD packages provide improved aerodynamic prediction, but often require desktop platforms, greater technical understanding and more time-consuming workflows.</w:t>
      </w:r>
    </w:p>
    <w:p w14:paraId="78C5D5B8" w14:textId="77777777" w:rsidR="00951DE5" w:rsidRDefault="00951DE5" w:rsidP="00951DE5">
      <w:pPr>
        <w:pStyle w:val="NormalWeb"/>
      </w:pPr>
      <w:r>
        <w:t>A practical gap therefore exists between simple analytical theory and more advanced numerical software. There is value in a tool that can rapidly apply thin aerofoil theory while also visually linking aerofoil geometry, camber variation and lift behaviour through an intuitive interface.</w:t>
      </w:r>
    </w:p>
    <w:p w14:paraId="58A4F89E" w14:textId="77777777" w:rsidR="00951DE5" w:rsidRDefault="00951DE5" w:rsidP="00951DE5">
      <w:pPr>
        <w:pStyle w:val="NormalWeb"/>
      </w:pPr>
      <w:r>
        <w:t>The present project addresses this gap through the development of a mobile application that implements thin aerofoil theory for NACA four-digit aerofoils, allowing rapid lift-coefficient estimation together with graphical visualisation of aerofoil geometry and lift-curve behaviour. This aims to improve both accessibility and usability of aerodynamic theory for students and preliminary design applications.</w:t>
      </w:r>
    </w:p>
    <w:p w14:paraId="35EF5A10" w14:textId="77777777" w:rsidR="00951DE5" w:rsidRDefault="00951DE5" w:rsidP="00951DE5">
      <w:pPr>
        <w:pStyle w:val="Normal-Body"/>
      </w:pPr>
    </w:p>
    <w:p w14:paraId="04C32C06" w14:textId="1588BB01" w:rsidR="001D182A" w:rsidRPr="001D182A" w:rsidRDefault="00606E06" w:rsidP="001D182A">
      <w:pPr>
        <w:rPr>
          <w:rFonts w:ascii="Times New Roman" w:hAnsi="Times New Roman"/>
          <w:sz w:val="24"/>
        </w:rPr>
      </w:pPr>
      <w:bookmarkStart w:id="18" w:name="_Toc223548037"/>
      <w:bookmarkEnd w:id="13"/>
      <w:r>
        <w:rPr>
          <w:rFonts w:ascii="Times New Roman" w:hAnsi="Times New Roman"/>
          <w:sz w:val="24"/>
        </w:rPr>
        <w:br w:type="page"/>
      </w:r>
    </w:p>
    <w:p w14:paraId="59ABF4D8" w14:textId="73DB5B6F" w:rsidR="00030A7F" w:rsidRDefault="005A1F82" w:rsidP="005A1F82">
      <w:pPr>
        <w:pStyle w:val="ChapterTitle"/>
      </w:pPr>
      <w:bookmarkStart w:id="19" w:name="_Toc227861455"/>
      <w:r>
        <w:lastRenderedPageBreak/>
        <w:t>Chapter 3: Methodology</w:t>
      </w:r>
      <w:bookmarkEnd w:id="18"/>
      <w:bookmarkEnd w:id="19"/>
    </w:p>
    <w:p w14:paraId="6AA0D436" w14:textId="19351B6B" w:rsidR="00BA0302" w:rsidRDefault="00056106" w:rsidP="00077DE8">
      <w:pPr>
        <w:pStyle w:val="ChapterSub-Title"/>
      </w:pPr>
      <w:bookmarkStart w:id="20" w:name="_Toc227861456"/>
      <w:r>
        <w:t xml:space="preserve">3.1 </w:t>
      </w:r>
      <w:r w:rsidR="00077DE8">
        <w:t>Overview of the Computational Model:</w:t>
      </w:r>
      <w:bookmarkEnd w:id="20"/>
    </w:p>
    <w:p w14:paraId="1D0358C4" w14:textId="041A2D40" w:rsidR="00077DE8" w:rsidRDefault="002C4F92" w:rsidP="00077DE8">
      <w:pPr>
        <w:pStyle w:val="Normal-Body"/>
      </w:pPr>
      <w:r>
        <w:t xml:space="preserve">The application consists of two main components: the NACA parameter solver and the visualisation system. </w:t>
      </w:r>
      <w:r w:rsidR="003075F9">
        <w:t>Both of these sections rely on the</w:t>
      </w:r>
      <w:r w:rsidR="002501D5">
        <w:t xml:space="preserve"> same</w:t>
      </w:r>
      <w:r w:rsidR="003075F9">
        <w:t xml:space="preserve"> user inputs, the NACA digits and the angle of attack. </w:t>
      </w:r>
      <w:r w:rsidR="00F74D24">
        <w:t>The</w:t>
      </w:r>
      <w:r w:rsidR="00993BC6">
        <w:t xml:space="preserve"> user</w:t>
      </w:r>
      <w:r w:rsidR="009C0AE3">
        <w:t>’</w:t>
      </w:r>
      <w:r w:rsidR="009B6AD2">
        <w:t xml:space="preserve">s inputs are </w:t>
      </w:r>
      <w:r w:rsidR="000E1B2F">
        <w:t xml:space="preserve">applied to the </w:t>
      </w:r>
      <w:r w:rsidR="008B3000">
        <w:t xml:space="preserve">thin </w:t>
      </w:r>
      <w:r w:rsidR="00B4681C">
        <w:t>aerofoil</w:t>
      </w:r>
      <w:r w:rsidR="008B3000">
        <w:t xml:space="preserve"> theory and the </w:t>
      </w:r>
      <w:r w:rsidR="0081145F">
        <w:t>predicted</w:t>
      </w:r>
      <w:r w:rsidR="008B3000">
        <w:t xml:space="preserve"> </w:t>
      </w:r>
      <w:r w:rsidR="00C06A5A">
        <w:rPr>
          <w:noProof/>
        </w:rPr>
        <w:t>lift coefficient</w:t>
      </w:r>
      <w:r w:rsidR="008B3000">
        <w:t xml:space="preserve"> and zero lift angle</w:t>
      </w:r>
      <w:r w:rsidR="008D2ACE">
        <w:t xml:space="preserve"> is calculated. </w:t>
      </w:r>
    </w:p>
    <w:p w14:paraId="781A504C" w14:textId="77777777" w:rsidR="0035504C" w:rsidRDefault="00CC5602" w:rsidP="0081145F">
      <w:pPr>
        <w:pStyle w:val="Normal-Body"/>
      </w:pPr>
      <w:r>
        <w:t xml:space="preserve">Upon confirming their inputs the </w:t>
      </w:r>
      <w:r w:rsidR="00217C8E">
        <w:t>aerofoil</w:t>
      </w:r>
      <w:r>
        <w:t xml:space="preserve"> is generated instantly below the results in a separate graphing space, showing the surfaces </w:t>
      </w:r>
      <w:r w:rsidR="00AA6B62">
        <w:t xml:space="preserve">and </w:t>
      </w:r>
      <w:r>
        <w:t xml:space="preserve">mean camber line in another distinct colour. </w:t>
      </w:r>
      <w:r w:rsidR="0035504C">
        <w:t>The freestream velocity direction is also displayed, reinforcing the aerodynamic context of the model.</w:t>
      </w:r>
    </w:p>
    <w:p w14:paraId="6A064E51" w14:textId="68574C63" w:rsidR="0081145F" w:rsidRDefault="009930B8" w:rsidP="0081145F">
      <w:pPr>
        <w:pStyle w:val="Normal-Body"/>
      </w:pPr>
      <w:r>
        <w:t>A</w:t>
      </w:r>
      <w:r w:rsidR="00B4681C">
        <w:t>erofoil</w:t>
      </w:r>
      <w:r>
        <w:t>s</w:t>
      </w:r>
      <w:r w:rsidR="003A7DD9">
        <w:t xml:space="preserve"> can be saved and stored </w:t>
      </w:r>
      <w:r w:rsidR="00F50227">
        <w:t>in a</w:t>
      </w:r>
      <w:r w:rsidR="003A7DD9">
        <w:t xml:space="preserve"> list, which can </w:t>
      </w:r>
      <w:r>
        <w:t xml:space="preserve">then </w:t>
      </w:r>
      <w:r w:rsidR="003A7DD9">
        <w:t>be layered to compare shapes and</w:t>
      </w:r>
      <w:r w:rsidR="009C60A3">
        <w:t xml:space="preserve"> incident</w:t>
      </w:r>
      <w:r w:rsidR="003A7DD9">
        <w:t xml:space="preserve"> free-stream velocity</w:t>
      </w:r>
      <w:r w:rsidR="009C60A3">
        <w:t xml:space="preserve"> angles. </w:t>
      </w:r>
      <w:r w:rsidR="003A7DD9">
        <w:t xml:space="preserve"> </w:t>
      </w:r>
      <w:r w:rsidR="004015D6">
        <w:t xml:space="preserve"> </w:t>
      </w:r>
    </w:p>
    <w:p w14:paraId="39E46C2D" w14:textId="130E1CBF" w:rsidR="00864C1E" w:rsidRPr="00864C1E" w:rsidRDefault="00056106" w:rsidP="00864C1E">
      <w:pPr>
        <w:pStyle w:val="ChapterSub-Title"/>
      </w:pPr>
      <w:bookmarkStart w:id="21" w:name="_Toc227861457"/>
      <w:r>
        <w:t xml:space="preserve">3.2 </w:t>
      </w:r>
      <w:r w:rsidR="00864C1E" w:rsidRPr="00864C1E">
        <w:t>Input Parameterisation and NACA Geometry:</w:t>
      </w:r>
      <w:bookmarkEnd w:id="21"/>
    </w:p>
    <w:p w14:paraId="1DC30732" w14:textId="77777777" w:rsidR="00E9058E" w:rsidRDefault="00E9058E" w:rsidP="00E9058E">
      <w:pPr>
        <w:pStyle w:val="Normal-Body"/>
      </w:pPr>
      <w:r>
        <w:t xml:space="preserve">The initial and most important part of the application is retrieving the </w:t>
      </w:r>
      <w:r>
        <w:rPr>
          <w:i/>
          <w:iCs/>
        </w:rPr>
        <w:t>m</w:t>
      </w:r>
      <w:r>
        <w:t xml:space="preserve"> and </w:t>
      </w:r>
      <w:r>
        <w:rPr>
          <w:i/>
          <w:iCs/>
        </w:rPr>
        <w:t>p</w:t>
      </w:r>
      <w:r>
        <w:t xml:space="preserve"> values from the NACA digits. These are the values that determine the camber position and size, and coefficients for the general mean camber line equations.</w:t>
      </w:r>
    </w:p>
    <w:p w14:paraId="5DF7BA77" w14:textId="77777777" w:rsidR="00E9058E" w:rsidRPr="001E0C51" w:rsidRDefault="00E9058E" w:rsidP="00E9058E">
      <w:pPr>
        <w:pStyle w:val="Normal-Body"/>
      </w:pPr>
      <w:r>
        <w:t xml:space="preserve">Operations are applied to the NACA aerofoil to retrieve these values. The </w:t>
      </w:r>
      <w:r>
        <w:rPr>
          <w:i/>
          <w:iCs/>
        </w:rPr>
        <w:t>m</w:t>
      </w:r>
      <w:r>
        <w:t xml:space="preserve"> value is found by dividing the first digit by 100, and the </w:t>
      </w:r>
      <w:r>
        <w:rPr>
          <w:i/>
          <w:iCs/>
        </w:rPr>
        <w:t>p</w:t>
      </w:r>
      <w:r>
        <w:t xml:space="preserve"> value is the second digit divided by 10. This is because both of these values are expressed as a fraction of the chord.</w:t>
      </w:r>
    </w:p>
    <w:p w14:paraId="03B95501" w14:textId="77777777" w:rsidR="00E9058E" w:rsidRPr="006345A2" w:rsidRDefault="00E9058E" w:rsidP="00E9058E">
      <w:pPr>
        <w:pStyle w:val="Normal-Body"/>
      </w:pPr>
      <w:r>
        <w:t xml:space="preserve">Despite thickness not being directly used in the thin aerofoil theory, it is essential for the drawing section of the application. The last two digits are divided by 100, to get the fractional thickness, and stored alongside </w:t>
      </w:r>
      <w:r>
        <w:rPr>
          <w:i/>
          <w:iCs/>
        </w:rPr>
        <w:t>m</w:t>
      </w:r>
      <w:r>
        <w:t xml:space="preserve"> and </w:t>
      </w:r>
      <w:r>
        <w:rPr>
          <w:i/>
          <w:iCs/>
        </w:rPr>
        <w:t>p</w:t>
      </w:r>
      <w:r>
        <w:t xml:space="preserve">.  </w:t>
      </w:r>
    </w:p>
    <w:p w14:paraId="43C1B301" w14:textId="620D9704" w:rsidR="00583BDD" w:rsidRDefault="00563CEF" w:rsidP="0081145F">
      <w:pPr>
        <w:pStyle w:val="Normal-Body"/>
      </w:pPr>
      <w:r>
        <w:t>The NACA four-digit family was selected for several practical reasons.</w:t>
      </w:r>
      <w:r w:rsidR="00660345">
        <w:t xml:space="preserve"> </w:t>
      </w:r>
    </w:p>
    <w:p w14:paraId="77E28D37" w14:textId="605ADE13" w:rsidR="001D7B57" w:rsidRDefault="009D4D1B" w:rsidP="0081145F">
      <w:pPr>
        <w:pStyle w:val="Normal-Body"/>
      </w:pPr>
      <w:r>
        <w:t>T</w:t>
      </w:r>
      <w:r w:rsidR="00E3764B">
        <w:t xml:space="preserve">he 4-digit </w:t>
      </w:r>
      <w:r w:rsidR="00B3344B">
        <w:t>NACA</w:t>
      </w:r>
      <w:r w:rsidR="00E3764B">
        <w:t xml:space="preserve"> </w:t>
      </w:r>
      <w:r w:rsidR="00263671">
        <w:t xml:space="preserve">parameters can be directly read from </w:t>
      </w:r>
      <w:r w:rsidR="00E951D0">
        <w:t>its name, and are usually represented as a percentage of the chord length</w:t>
      </w:r>
      <w:r w:rsidR="00263671">
        <w:t xml:space="preserve">. </w:t>
      </w:r>
      <w:r w:rsidR="00520D6B">
        <w:t xml:space="preserve">This </w:t>
      </w:r>
      <w:r w:rsidR="00982068">
        <w:t>differs</w:t>
      </w:r>
      <w:r w:rsidR="00520D6B">
        <w:t xml:space="preserve"> greatly from other NACA aerofoils</w:t>
      </w:r>
      <w:r w:rsidR="000C3B07">
        <w:t xml:space="preserve"> as</w:t>
      </w:r>
      <w:r w:rsidR="00520D6B">
        <w:t xml:space="preserve"> </w:t>
      </w:r>
      <w:r w:rsidR="00D313BC">
        <w:t>5-digit aerofoils use the last 2 digits to indicate thickness, and the 2</w:t>
      </w:r>
      <w:r w:rsidR="00D313BC" w:rsidRPr="00D313BC">
        <w:rPr>
          <w:vertAlign w:val="superscript"/>
        </w:rPr>
        <w:t>nd</w:t>
      </w:r>
      <w:r w:rsidR="00D313BC">
        <w:t xml:space="preserve"> and 3</w:t>
      </w:r>
      <w:r w:rsidR="00D313BC" w:rsidRPr="0001402B">
        <w:rPr>
          <w:vertAlign w:val="superscript"/>
        </w:rPr>
        <w:t>rd</w:t>
      </w:r>
      <w:r w:rsidR="00D313BC">
        <w:t xml:space="preserve"> digits to determine the maximum camber positio</w:t>
      </w:r>
      <w:r w:rsidR="00B823C3">
        <w:t>n</w:t>
      </w:r>
      <w:r w:rsidR="003F132A">
        <w:t xml:space="preserve"> </w:t>
      </w:r>
      <w:r w:rsidR="003F132A">
        <w:fldChar w:fldCharType="begin"/>
      </w:r>
      <w:r w:rsidR="003F132A">
        <w:instrText xml:space="preserve"> ADDIN ZOTERO_ITEM CSL_CITATION {"citationID":"esGBctNV","properties":{"unsorted":false,"formattedCitation":"(\\uc0\\u8220{}AeroFoil Help,\\uc0\\u8221{} n.d.)","plainCitation":"(“AeroFoil Help,” n.d.)","noteIndex":0},"citationItems":[{"id":46,"uris":["http://zotero.org/users/local/RMSHc7Zv/items/76QD6X64"],"itemData":{"id":46,"type":"webpage","title":"AeroFoil Help","URL":"https://aerofoilengineering.com/Help/HelpNacaNames.htm","accessed":{"date-parts":[["2026",4,23]]}}}],"schema":"https://github.com/citation-style-language/schema/raw/master/csl-citation.json"} </w:instrText>
      </w:r>
      <w:r w:rsidR="003F132A">
        <w:fldChar w:fldCharType="separate"/>
      </w:r>
      <w:r w:rsidR="003F132A" w:rsidRPr="003F132A">
        <w:rPr>
          <w:rFonts w:cs="Times New Roman"/>
          <w:szCs w:val="24"/>
        </w:rPr>
        <w:t>(“AeroFoil Help,” n.d.)</w:t>
      </w:r>
      <w:r w:rsidR="003F132A">
        <w:fldChar w:fldCharType="end"/>
      </w:r>
      <w:r w:rsidR="00B823C3">
        <w:t xml:space="preserve">. The maximum camber size is not directly </w:t>
      </w:r>
      <w:r w:rsidR="00D1111D">
        <w:t>displayed and</w:t>
      </w:r>
      <w:r w:rsidR="00264EC8">
        <w:t xml:space="preserve"> must be found by using the first digit to </w:t>
      </w:r>
      <w:r w:rsidR="00982068">
        <w:t>determine</w:t>
      </w:r>
      <w:r w:rsidR="00264EC8">
        <w:t xml:space="preserve"> the design lift coefficient, and cross referencing the value found in a lookup table. </w:t>
      </w:r>
      <w:r w:rsidR="00F51E38">
        <w:t xml:space="preserve">The 6-digit NACA family is more complex, </w:t>
      </w:r>
      <w:r w:rsidR="00AB13B7">
        <w:t xml:space="preserve">as not only are lookup tables required, but the camber position is indicated by </w:t>
      </w:r>
      <w:r w:rsidR="00A175E3">
        <w:t xml:space="preserve">the minimum </w:t>
      </w:r>
      <w:r w:rsidR="00AB13B7">
        <w:t xml:space="preserve">pressure positions along the </w:t>
      </w:r>
      <w:r w:rsidR="005448BC">
        <w:t>aerofoil</w:t>
      </w:r>
      <w:r w:rsidR="00C00EBF">
        <w:t xml:space="preserve"> </w:t>
      </w:r>
      <w:r w:rsidR="00C00EBF">
        <w:fldChar w:fldCharType="begin"/>
      </w:r>
      <w:r w:rsidR="00C00EBF">
        <w:instrText xml:space="preserve"> ADDIN ZOTERO_ITEM CSL_CITATION {"citationID":"CPMsLLRi","properties":{"unsorted":false,"formattedCitation":"(\\uc0\\u8220{}AeroFoil Help,\\uc0\\u8221{} n.d.)","plainCitation":"(“AeroFoil Help,” n.d.)","noteIndex":0},"citationItems":[{"id":46,"uris":["http://zotero.org/users/local/RMSHc7Zv/items/76QD6X64"],"itemData":{"id":46,"type":"webpage","title":"AeroFoil Help","URL":"https://aerofoilengineering.com/Help/HelpNacaNames.htm","accessed":{"date-parts":[["2026",4,23]]}}}],"schema":"https://github.com/citation-style-language/schema/raw/master/csl-citation.json"} </w:instrText>
      </w:r>
      <w:r w:rsidR="00C00EBF">
        <w:fldChar w:fldCharType="separate"/>
      </w:r>
      <w:r w:rsidR="00C00EBF" w:rsidRPr="00C00EBF">
        <w:rPr>
          <w:rFonts w:cs="Times New Roman"/>
          <w:szCs w:val="24"/>
        </w:rPr>
        <w:t>(“AeroFoil Help,” n.d.)</w:t>
      </w:r>
      <w:r w:rsidR="00C00EBF">
        <w:fldChar w:fldCharType="end"/>
      </w:r>
      <w:r w:rsidR="005448BC">
        <w:t xml:space="preserve">. </w:t>
      </w:r>
    </w:p>
    <w:p w14:paraId="3CD4DD97" w14:textId="5C9BEB9E" w:rsidR="00D07DEF" w:rsidRDefault="00907634" w:rsidP="00D43644">
      <w:pPr>
        <w:pStyle w:val="Normal-Body"/>
      </w:pPr>
      <w:r>
        <w:t xml:space="preserve">The angle of attack must </w:t>
      </w:r>
      <w:r w:rsidR="00EB3E4D">
        <w:t>remain within the</w:t>
      </w:r>
      <w:r>
        <w:t xml:space="preserve"> range of</w:t>
      </w:r>
      <w:r w:rsidR="0020599D">
        <w:t xml:space="preserve"> </w:t>
      </w:r>
      <w:r>
        <w:t xml:space="preserve"> “small” angles. </w:t>
      </w:r>
      <w:r w:rsidR="00844650">
        <w:t>This is to ensure the thin aerofoil theory works and the small angle identi</w:t>
      </w:r>
      <w:r w:rsidR="00982068">
        <w:t>ti</w:t>
      </w:r>
      <w:r w:rsidR="00844650">
        <w:t xml:space="preserve">es can be applied. </w:t>
      </w:r>
    </w:p>
    <w:p w14:paraId="22EE377E" w14:textId="01386C8F" w:rsidR="00342FB7" w:rsidRDefault="00056106" w:rsidP="00342FB7">
      <w:pPr>
        <w:pStyle w:val="ChapterSub-Title"/>
      </w:pPr>
      <w:bookmarkStart w:id="22" w:name="_Toc227861458"/>
      <w:r>
        <w:t xml:space="preserve">3.3 </w:t>
      </w:r>
      <w:r w:rsidR="00342FB7">
        <w:t xml:space="preserve">Numerical </w:t>
      </w:r>
      <w:r w:rsidR="00927471">
        <w:t>Thin Aerofoil Solver</w:t>
      </w:r>
      <w:r w:rsidR="00342FB7">
        <w:t>:</w:t>
      </w:r>
      <w:bookmarkEnd w:id="22"/>
    </w:p>
    <w:p w14:paraId="54E3539F" w14:textId="2D044DE3" w:rsidR="00E522FC" w:rsidRDefault="00C93A4F" w:rsidP="00E522FC">
      <w:pPr>
        <w:pStyle w:val="Normal-Body"/>
      </w:pPr>
      <w:r>
        <w:t xml:space="preserve">The </w:t>
      </w:r>
      <w:r>
        <w:rPr>
          <w:i/>
          <w:iCs/>
        </w:rPr>
        <w:t>m</w:t>
      </w:r>
      <w:r>
        <w:t xml:space="preserve"> and </w:t>
      </w:r>
      <w:r>
        <w:rPr>
          <w:i/>
          <w:iCs/>
        </w:rPr>
        <w:t>p</w:t>
      </w:r>
      <w:r>
        <w:t xml:space="preserve"> values are </w:t>
      </w:r>
      <w:r w:rsidR="00E16358">
        <w:t>used to find the equations for the camber line</w:t>
      </w:r>
      <w:r>
        <w:t>. The equations used depend on the position of the x-coordinate along the chord, more specifically if it is before or after the maximum camber point.</w:t>
      </w:r>
      <w:r w:rsidR="00274FA9">
        <w:t xml:space="preserve"> </w:t>
      </w:r>
      <w:r w:rsidR="00E522FC">
        <w:t>The mean camber line equation(s) for these specific aerofoils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522FC" w14:paraId="05A76BD2" w14:textId="77777777" w:rsidTr="009B6227">
        <w:trPr>
          <w:trHeight w:val="1125"/>
        </w:trPr>
        <w:tc>
          <w:tcPr>
            <w:tcW w:w="4508" w:type="dxa"/>
          </w:tcPr>
          <w:p w14:paraId="300BD953" w14:textId="77777777" w:rsidR="00E522FC" w:rsidRDefault="003369CF" w:rsidP="009B6227">
            <w:pPr>
              <w:pStyle w:val="Normal-Body"/>
              <w:jc w:val="center"/>
            </w:pPr>
            <m:oMathPara>
              <m:oMath>
                <m:sSub>
                  <m:sSubPr>
                    <m:ctrlPr>
                      <w:rPr>
                        <w:rFonts w:ascii="Cambria Math" w:hAnsi="Cambria Math"/>
                        <w:i/>
                        <w:sz w:val="22"/>
                        <w:szCs w:val="20"/>
                      </w:rPr>
                    </m:ctrlPr>
                  </m:sSubPr>
                  <m:e>
                    <m:r>
                      <w:rPr>
                        <w:rFonts w:ascii="Cambria Math" w:hAnsi="Cambria Math"/>
                        <w:sz w:val="22"/>
                        <w:szCs w:val="20"/>
                      </w:rPr>
                      <m:t>y</m:t>
                    </m:r>
                  </m:e>
                  <m:sub>
                    <m:r>
                      <w:rPr>
                        <w:rFonts w:ascii="Cambria Math" w:hAnsi="Cambria Math"/>
                        <w:sz w:val="22"/>
                        <w:szCs w:val="20"/>
                      </w:rPr>
                      <m:t>c</m:t>
                    </m:r>
                  </m:sub>
                </m:sSub>
                <m:r>
                  <w:rPr>
                    <w:rFonts w:ascii="Cambria Math" w:hAnsi="Cambria Math"/>
                    <w:sz w:val="22"/>
                    <w:szCs w:val="20"/>
                  </w:rPr>
                  <m:t>=</m:t>
                </m:r>
                <m:f>
                  <m:fPr>
                    <m:ctrlPr>
                      <w:rPr>
                        <w:rFonts w:ascii="Cambria Math" w:hAnsi="Cambria Math"/>
                        <w:i/>
                        <w:sz w:val="22"/>
                        <w:szCs w:val="20"/>
                      </w:rPr>
                    </m:ctrlPr>
                  </m:fPr>
                  <m:num>
                    <m:r>
                      <w:rPr>
                        <w:rFonts w:ascii="Cambria Math" w:hAnsi="Cambria Math"/>
                        <w:sz w:val="22"/>
                        <w:szCs w:val="20"/>
                      </w:rPr>
                      <m:t>m</m:t>
                    </m:r>
                  </m:num>
                  <m:den>
                    <m:sSup>
                      <m:sSupPr>
                        <m:ctrlPr>
                          <w:rPr>
                            <w:rFonts w:ascii="Cambria Math" w:hAnsi="Cambria Math"/>
                            <w:i/>
                            <w:sz w:val="22"/>
                            <w:szCs w:val="20"/>
                          </w:rPr>
                        </m:ctrlPr>
                      </m:sSupPr>
                      <m:e>
                        <m:r>
                          <w:rPr>
                            <w:rFonts w:ascii="Cambria Math" w:hAnsi="Cambria Math"/>
                            <w:sz w:val="22"/>
                            <w:szCs w:val="20"/>
                          </w:rPr>
                          <m:t>p</m:t>
                        </m:r>
                      </m:e>
                      <m:sup>
                        <m:r>
                          <w:rPr>
                            <w:rFonts w:ascii="Cambria Math" w:hAnsi="Cambria Math"/>
                            <w:sz w:val="22"/>
                            <w:szCs w:val="20"/>
                          </w:rPr>
                          <m:t>2</m:t>
                        </m:r>
                      </m:sup>
                    </m:sSup>
                    <m:d>
                      <m:dPr>
                        <m:ctrlPr>
                          <w:rPr>
                            <w:rFonts w:ascii="Cambria Math" w:hAnsi="Cambria Math"/>
                            <w:i/>
                            <w:sz w:val="22"/>
                            <w:szCs w:val="20"/>
                          </w:rPr>
                        </m:ctrlPr>
                      </m:dPr>
                      <m:e>
                        <m:r>
                          <w:rPr>
                            <w:rFonts w:ascii="Cambria Math" w:hAnsi="Cambria Math"/>
                            <w:sz w:val="22"/>
                            <w:szCs w:val="20"/>
                          </w:rPr>
                          <m:t>2</m:t>
                        </m:r>
                        <m:r>
                          <w:rPr>
                            <w:rFonts w:ascii="Cambria Math" w:hAnsi="Cambria Math"/>
                            <w:sz w:val="22"/>
                            <w:szCs w:val="20"/>
                          </w:rPr>
                          <m:t>p</m:t>
                        </m:r>
                        <m:f>
                          <m:fPr>
                            <m:ctrlPr>
                              <w:rPr>
                                <w:rFonts w:ascii="Cambria Math" w:hAnsi="Cambria Math"/>
                                <w:i/>
                                <w:sz w:val="22"/>
                                <w:szCs w:val="20"/>
                              </w:rPr>
                            </m:ctrlPr>
                          </m:fPr>
                          <m:num>
                            <m:r>
                              <w:rPr>
                                <w:rFonts w:ascii="Cambria Math" w:hAnsi="Cambria Math"/>
                                <w:sz w:val="22"/>
                                <w:szCs w:val="20"/>
                              </w:rPr>
                              <m:t>x</m:t>
                            </m:r>
                          </m:num>
                          <m:den>
                            <m:r>
                              <w:rPr>
                                <w:rFonts w:ascii="Cambria Math" w:hAnsi="Cambria Math"/>
                                <w:sz w:val="22"/>
                                <w:szCs w:val="20"/>
                              </w:rPr>
                              <m:t>c</m:t>
                            </m:r>
                          </m:den>
                        </m:f>
                        <m:r>
                          <w:rPr>
                            <w:rFonts w:ascii="Cambria Math" w:hAnsi="Cambria Math"/>
                            <w:sz w:val="22"/>
                            <w:szCs w:val="20"/>
                          </w:rPr>
                          <m:t>-</m:t>
                        </m:r>
                        <m:r>
                          <w:rPr>
                            <w:rFonts w:ascii="Cambria Math" w:hAnsi="Cambria Math"/>
                            <w:sz w:val="22"/>
                            <w:szCs w:val="20"/>
                          </w:rPr>
                          <m:t xml:space="preserve"> </m:t>
                        </m:r>
                        <m:sSup>
                          <m:sSupPr>
                            <m:ctrlPr>
                              <w:rPr>
                                <w:rFonts w:ascii="Cambria Math" w:hAnsi="Cambria Math"/>
                                <w:i/>
                                <w:sz w:val="22"/>
                                <w:szCs w:val="20"/>
                              </w:rPr>
                            </m:ctrlPr>
                          </m:sSupPr>
                          <m:e>
                            <m:d>
                              <m:dPr>
                                <m:ctrlPr>
                                  <w:rPr>
                                    <w:rFonts w:ascii="Cambria Math" w:hAnsi="Cambria Math"/>
                                    <w:i/>
                                    <w:sz w:val="22"/>
                                    <w:szCs w:val="20"/>
                                  </w:rPr>
                                </m:ctrlPr>
                              </m:dPr>
                              <m:e>
                                <m:f>
                                  <m:fPr>
                                    <m:ctrlPr>
                                      <w:rPr>
                                        <w:rFonts w:ascii="Cambria Math" w:hAnsi="Cambria Math"/>
                                        <w:i/>
                                        <w:sz w:val="22"/>
                                        <w:szCs w:val="20"/>
                                      </w:rPr>
                                    </m:ctrlPr>
                                  </m:fPr>
                                  <m:num>
                                    <m:r>
                                      <w:rPr>
                                        <w:rFonts w:ascii="Cambria Math" w:hAnsi="Cambria Math"/>
                                        <w:sz w:val="22"/>
                                        <w:szCs w:val="20"/>
                                      </w:rPr>
                                      <m:t>x</m:t>
                                    </m:r>
                                  </m:num>
                                  <m:den>
                                    <m:r>
                                      <w:rPr>
                                        <w:rFonts w:ascii="Cambria Math" w:hAnsi="Cambria Math"/>
                                        <w:sz w:val="22"/>
                                        <w:szCs w:val="20"/>
                                      </w:rPr>
                                      <m:t>c</m:t>
                                    </m:r>
                                  </m:den>
                                </m:f>
                              </m:e>
                            </m:d>
                          </m:e>
                          <m:sup>
                            <m:r>
                              <w:rPr>
                                <w:rFonts w:ascii="Cambria Math" w:hAnsi="Cambria Math"/>
                                <w:sz w:val="22"/>
                                <w:szCs w:val="20"/>
                              </w:rPr>
                              <m:t>2</m:t>
                            </m:r>
                          </m:sup>
                        </m:sSup>
                      </m:e>
                    </m:d>
                  </m:den>
                </m:f>
                <m:r>
                  <w:rPr>
                    <w:rFonts w:ascii="Cambria Math" w:hAnsi="Cambria Math"/>
                    <w:sz w:val="22"/>
                    <w:szCs w:val="20"/>
                  </w:rPr>
                  <m:t xml:space="preserve">   </m:t>
                </m:r>
                <m:r>
                  <w:rPr>
                    <w:rFonts w:ascii="Cambria Math" w:hAnsi="Cambria Math"/>
                    <w:sz w:val="22"/>
                    <w:szCs w:val="20"/>
                  </w:rPr>
                  <m:t>x</m:t>
                </m:r>
                <m:r>
                  <w:rPr>
                    <w:rFonts w:ascii="Cambria Math" w:hAnsi="Cambria Math"/>
                    <w:sz w:val="22"/>
                    <w:szCs w:val="20"/>
                  </w:rPr>
                  <m:t xml:space="preserve"> &lt; </m:t>
                </m:r>
                <m:r>
                  <w:rPr>
                    <w:rFonts w:ascii="Cambria Math" w:hAnsi="Cambria Math"/>
                    <w:sz w:val="22"/>
                    <w:szCs w:val="20"/>
                  </w:rPr>
                  <m:t>p</m:t>
                </m:r>
              </m:oMath>
            </m:oMathPara>
          </w:p>
        </w:tc>
        <w:tc>
          <w:tcPr>
            <w:tcW w:w="4508" w:type="dxa"/>
          </w:tcPr>
          <w:p w14:paraId="519D1879" w14:textId="77777777" w:rsidR="00E522FC" w:rsidRDefault="00E522FC" w:rsidP="009B6227">
            <w:pPr>
              <w:pStyle w:val="Normal-Body"/>
              <w:jc w:val="center"/>
            </w:pPr>
          </w:p>
          <w:p w14:paraId="12C0B333" w14:textId="72D02DE5" w:rsidR="00E522FC" w:rsidRDefault="00E522FC" w:rsidP="009B6227">
            <w:pPr>
              <w:pStyle w:val="Normal-Body"/>
              <w:jc w:val="center"/>
            </w:pPr>
            <w:r>
              <w:t>Equation (</w:t>
            </w:r>
            <w:r w:rsidR="00F671D9">
              <w:t>4</w:t>
            </w:r>
            <w:r>
              <w:t>)</w:t>
            </w:r>
            <w:r w:rsidR="00AC0A20">
              <w:t xml:space="preserve"> </w:t>
            </w:r>
            <w:r w:rsidR="00AC0A20">
              <w:fldChar w:fldCharType="begin"/>
            </w:r>
            <w:r w:rsidR="00AC0A20">
              <w:instrText xml:space="preserve"> ADDIN ZOTERO_ITEM CSL_CITATION {"citationID":"blXzh3xt","properties":{"unsorted":false,"formattedCitation":"(Anderson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AC0A20">
              <w:fldChar w:fldCharType="separate"/>
            </w:r>
            <w:r w:rsidR="00AC0A20" w:rsidRPr="00AC0A20">
              <w:rPr>
                <w:rFonts w:cs="Times New Roman"/>
              </w:rPr>
              <w:t>(Anderson Jr., 2017)</w:t>
            </w:r>
            <w:r w:rsidR="00AC0A20">
              <w:fldChar w:fldCharType="end"/>
            </w:r>
          </w:p>
        </w:tc>
      </w:tr>
      <w:tr w:rsidR="00E522FC" w14:paraId="4277714C" w14:textId="77777777" w:rsidTr="009B6227">
        <w:tc>
          <w:tcPr>
            <w:tcW w:w="4508" w:type="dxa"/>
          </w:tcPr>
          <w:p w14:paraId="02E004ED" w14:textId="2995AA47" w:rsidR="00E522FC" w:rsidRDefault="003369CF" w:rsidP="009B6227">
            <w:pPr>
              <w:pStyle w:val="Normal-Body"/>
              <w:jc w:val="center"/>
            </w:pPr>
            <m:oMathPara>
              <m:oMath>
                <m:sSub>
                  <m:sSubPr>
                    <m:ctrlPr>
                      <w:rPr>
                        <w:rFonts w:ascii="Cambria Math" w:hAnsi="Cambria Math"/>
                        <w:i/>
                        <w:sz w:val="20"/>
                        <w:szCs w:val="18"/>
                      </w:rPr>
                    </m:ctrlPr>
                  </m:sSubPr>
                  <m:e>
                    <m:r>
                      <w:rPr>
                        <w:rFonts w:ascii="Cambria Math" w:hAnsi="Cambria Math"/>
                        <w:sz w:val="20"/>
                        <w:szCs w:val="18"/>
                      </w:rPr>
                      <m:t>y</m:t>
                    </m:r>
                  </m:e>
                  <m:sub>
                    <m:r>
                      <w:rPr>
                        <w:rFonts w:ascii="Cambria Math" w:hAnsi="Cambria Math"/>
                        <w:sz w:val="20"/>
                        <w:szCs w:val="18"/>
                      </w:rPr>
                      <m:t>c</m:t>
                    </m:r>
                  </m:sub>
                </m:sSub>
                <m:r>
                  <w:rPr>
                    <w:rFonts w:ascii="Cambria Math" w:hAnsi="Cambria Math"/>
                    <w:sz w:val="20"/>
                    <w:szCs w:val="18"/>
                  </w:rPr>
                  <m:t xml:space="preserve">= </m:t>
                </m:r>
                <m:f>
                  <m:fPr>
                    <m:ctrlPr>
                      <w:rPr>
                        <w:rFonts w:ascii="Cambria Math" w:hAnsi="Cambria Math"/>
                        <w:i/>
                        <w:sz w:val="20"/>
                        <w:szCs w:val="18"/>
                      </w:rPr>
                    </m:ctrlPr>
                  </m:fPr>
                  <m:num>
                    <m:r>
                      <w:rPr>
                        <w:rFonts w:ascii="Cambria Math" w:hAnsi="Cambria Math"/>
                        <w:sz w:val="20"/>
                        <w:szCs w:val="18"/>
                      </w:rPr>
                      <m:t>m</m:t>
                    </m:r>
                  </m:num>
                  <m:den>
                    <m:sSup>
                      <m:sSupPr>
                        <m:ctrlPr>
                          <w:rPr>
                            <w:rFonts w:ascii="Cambria Math" w:hAnsi="Cambria Math"/>
                            <w:i/>
                            <w:sz w:val="20"/>
                            <w:szCs w:val="18"/>
                          </w:rPr>
                        </m:ctrlPr>
                      </m:sSupPr>
                      <m:e>
                        <m:d>
                          <m:dPr>
                            <m:ctrlPr>
                              <w:rPr>
                                <w:rFonts w:ascii="Cambria Math" w:hAnsi="Cambria Math"/>
                                <w:i/>
                                <w:sz w:val="20"/>
                                <w:szCs w:val="18"/>
                              </w:rPr>
                            </m:ctrlPr>
                          </m:dPr>
                          <m:e>
                            <m:r>
                              <w:rPr>
                                <w:rFonts w:ascii="Cambria Math" w:hAnsi="Cambria Math"/>
                                <w:sz w:val="20"/>
                                <w:szCs w:val="18"/>
                              </w:rPr>
                              <m:t>1-</m:t>
                            </m:r>
                            <m:r>
                              <w:rPr>
                                <w:rFonts w:ascii="Cambria Math" w:hAnsi="Cambria Math"/>
                                <w:sz w:val="20"/>
                                <w:szCs w:val="18"/>
                              </w:rPr>
                              <m:t>p</m:t>
                            </m:r>
                          </m:e>
                        </m:d>
                      </m:e>
                      <m:sup>
                        <m:r>
                          <w:rPr>
                            <w:rFonts w:ascii="Cambria Math" w:hAnsi="Cambria Math"/>
                            <w:sz w:val="20"/>
                            <w:szCs w:val="18"/>
                          </w:rPr>
                          <m:t>2</m:t>
                        </m:r>
                      </m:sup>
                    </m:sSup>
                  </m:den>
                </m:f>
                <m:d>
                  <m:dPr>
                    <m:ctrlPr>
                      <w:rPr>
                        <w:rFonts w:ascii="Cambria Math" w:hAnsi="Cambria Math"/>
                        <w:i/>
                        <w:sz w:val="20"/>
                        <w:szCs w:val="18"/>
                      </w:rPr>
                    </m:ctrlPr>
                  </m:dPr>
                  <m:e>
                    <m:d>
                      <m:dPr>
                        <m:ctrlPr>
                          <w:rPr>
                            <w:rFonts w:ascii="Cambria Math" w:hAnsi="Cambria Math"/>
                            <w:i/>
                            <w:sz w:val="20"/>
                            <w:szCs w:val="18"/>
                          </w:rPr>
                        </m:ctrlPr>
                      </m:dPr>
                      <m:e>
                        <m:r>
                          <w:rPr>
                            <w:rFonts w:ascii="Cambria Math" w:hAnsi="Cambria Math"/>
                            <w:sz w:val="20"/>
                            <w:szCs w:val="18"/>
                          </w:rPr>
                          <m:t>1-2</m:t>
                        </m:r>
                        <m:r>
                          <w:rPr>
                            <w:rFonts w:ascii="Cambria Math" w:hAnsi="Cambria Math"/>
                            <w:sz w:val="20"/>
                            <w:szCs w:val="18"/>
                          </w:rPr>
                          <m:t>p</m:t>
                        </m:r>
                      </m:e>
                    </m:d>
                    <m:r>
                      <w:rPr>
                        <w:rFonts w:ascii="Cambria Math" w:hAnsi="Cambria Math"/>
                        <w:sz w:val="20"/>
                        <w:szCs w:val="18"/>
                      </w:rPr>
                      <m:t>+ 2</m:t>
                    </m:r>
                    <m:r>
                      <w:rPr>
                        <w:rFonts w:ascii="Cambria Math" w:hAnsi="Cambria Math"/>
                        <w:sz w:val="20"/>
                        <w:szCs w:val="18"/>
                      </w:rPr>
                      <m:t>p</m:t>
                    </m:r>
                    <m:f>
                      <m:fPr>
                        <m:ctrlPr>
                          <w:rPr>
                            <w:rFonts w:ascii="Cambria Math" w:hAnsi="Cambria Math"/>
                            <w:i/>
                            <w:sz w:val="20"/>
                            <w:szCs w:val="18"/>
                          </w:rPr>
                        </m:ctrlPr>
                      </m:fPr>
                      <m:num>
                        <m:r>
                          <w:rPr>
                            <w:rFonts w:ascii="Cambria Math" w:hAnsi="Cambria Math"/>
                            <w:sz w:val="20"/>
                            <w:szCs w:val="18"/>
                          </w:rPr>
                          <m:t>x</m:t>
                        </m:r>
                      </m:num>
                      <m:den>
                        <m:r>
                          <w:rPr>
                            <w:rFonts w:ascii="Cambria Math" w:hAnsi="Cambria Math"/>
                            <w:sz w:val="20"/>
                            <w:szCs w:val="18"/>
                          </w:rPr>
                          <m:t>c</m:t>
                        </m:r>
                      </m:den>
                    </m:f>
                    <m:r>
                      <w:rPr>
                        <w:rFonts w:ascii="Cambria Math" w:hAnsi="Cambria Math"/>
                        <w:sz w:val="20"/>
                        <w:szCs w:val="18"/>
                      </w:rPr>
                      <m:t>-</m:t>
                    </m:r>
                    <m:r>
                      <w:rPr>
                        <w:rFonts w:ascii="Cambria Math" w:hAnsi="Cambria Math"/>
                        <w:sz w:val="20"/>
                        <w:szCs w:val="18"/>
                      </w:rPr>
                      <m:t xml:space="preserve"> </m:t>
                    </m:r>
                    <m:sSup>
                      <m:sSupPr>
                        <m:ctrlPr>
                          <w:rPr>
                            <w:rFonts w:ascii="Cambria Math" w:hAnsi="Cambria Math"/>
                            <w:i/>
                            <w:sz w:val="20"/>
                            <w:szCs w:val="18"/>
                          </w:rPr>
                        </m:ctrlPr>
                      </m:sSupPr>
                      <m:e>
                        <m:d>
                          <m:dPr>
                            <m:ctrlPr>
                              <w:rPr>
                                <w:rFonts w:ascii="Cambria Math" w:hAnsi="Cambria Math"/>
                                <w:i/>
                                <w:sz w:val="20"/>
                                <w:szCs w:val="18"/>
                              </w:rPr>
                            </m:ctrlPr>
                          </m:dPr>
                          <m:e>
                            <m:f>
                              <m:fPr>
                                <m:ctrlPr>
                                  <w:rPr>
                                    <w:rFonts w:ascii="Cambria Math" w:hAnsi="Cambria Math"/>
                                    <w:i/>
                                    <w:sz w:val="20"/>
                                    <w:szCs w:val="18"/>
                                  </w:rPr>
                                </m:ctrlPr>
                              </m:fPr>
                              <m:num>
                                <m:r>
                                  <w:rPr>
                                    <w:rFonts w:ascii="Cambria Math" w:hAnsi="Cambria Math"/>
                                    <w:sz w:val="20"/>
                                    <w:szCs w:val="18"/>
                                  </w:rPr>
                                  <m:t>x</m:t>
                                </m:r>
                              </m:num>
                              <m:den>
                                <m:r>
                                  <w:rPr>
                                    <w:rFonts w:ascii="Cambria Math" w:hAnsi="Cambria Math"/>
                                    <w:sz w:val="20"/>
                                    <w:szCs w:val="18"/>
                                  </w:rPr>
                                  <m:t>c</m:t>
                                </m:r>
                              </m:den>
                            </m:f>
                          </m:e>
                        </m:d>
                      </m:e>
                      <m:sup>
                        <m:r>
                          <w:rPr>
                            <w:rFonts w:ascii="Cambria Math" w:hAnsi="Cambria Math"/>
                            <w:sz w:val="20"/>
                            <w:szCs w:val="18"/>
                          </w:rPr>
                          <m:t>2</m:t>
                        </m:r>
                      </m:sup>
                    </m:sSup>
                  </m:e>
                </m:d>
                <m:r>
                  <w:rPr>
                    <w:rFonts w:ascii="Cambria Math" w:hAnsi="Cambria Math"/>
                    <w:sz w:val="20"/>
                    <w:szCs w:val="18"/>
                  </w:rPr>
                  <m:t xml:space="preserve">   </m:t>
                </m:r>
                <m:r>
                  <w:rPr>
                    <w:rFonts w:ascii="Cambria Math" w:hAnsi="Cambria Math"/>
                    <w:sz w:val="20"/>
                    <w:szCs w:val="18"/>
                  </w:rPr>
                  <m:t>x</m:t>
                </m:r>
                <m:r>
                  <w:rPr>
                    <w:rFonts w:ascii="Cambria Math" w:hAnsi="Cambria Math"/>
                    <w:sz w:val="20"/>
                    <w:szCs w:val="18"/>
                  </w:rPr>
                  <m:t xml:space="preserve"> ≥ </m:t>
                </m:r>
                <m:r>
                  <w:rPr>
                    <w:rFonts w:ascii="Cambria Math" w:hAnsi="Cambria Math"/>
                    <w:sz w:val="20"/>
                    <w:szCs w:val="18"/>
                  </w:rPr>
                  <m:t>p</m:t>
                </m:r>
              </m:oMath>
            </m:oMathPara>
          </w:p>
        </w:tc>
        <w:tc>
          <w:tcPr>
            <w:tcW w:w="4508" w:type="dxa"/>
          </w:tcPr>
          <w:p w14:paraId="67299CF6" w14:textId="1A2E9C8E" w:rsidR="00E522FC" w:rsidRDefault="00E522FC" w:rsidP="009B6227">
            <w:pPr>
              <w:pStyle w:val="Normal-Body"/>
              <w:jc w:val="center"/>
            </w:pPr>
            <w:r>
              <w:t>Equation (</w:t>
            </w:r>
            <w:r w:rsidR="00F671D9">
              <w:t>5</w:t>
            </w:r>
            <w:r>
              <w:t>)</w:t>
            </w:r>
            <w:r w:rsidR="00CF7365">
              <w:t xml:space="preserve"> </w:t>
            </w:r>
            <w:r w:rsidR="00CF7365">
              <w:fldChar w:fldCharType="begin"/>
            </w:r>
            <w:r w:rsidR="00CF7365">
              <w:instrText xml:space="preserve"> ADDIN ZOTERO_ITEM CSL_CITATION {"citationID":"xOGkfp7w","properties":{"unsorted":false,"formattedCitation":"(Anderson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CF7365">
              <w:fldChar w:fldCharType="separate"/>
            </w:r>
            <w:r w:rsidR="00CF7365" w:rsidRPr="00CF7365">
              <w:rPr>
                <w:rFonts w:cs="Times New Roman"/>
              </w:rPr>
              <w:t>(Anderson Jr., 2017)</w:t>
            </w:r>
            <w:r w:rsidR="00CF7365">
              <w:fldChar w:fldCharType="end"/>
            </w:r>
          </w:p>
        </w:tc>
      </w:tr>
    </w:tbl>
    <w:p w14:paraId="1A607AF7" w14:textId="77777777" w:rsidR="00E522FC" w:rsidRDefault="00E522FC" w:rsidP="00C93A4F">
      <w:pPr>
        <w:pStyle w:val="Normal-Body"/>
      </w:pPr>
    </w:p>
    <w:p w14:paraId="1035793C" w14:textId="3F4F7536" w:rsidR="00C80E6A" w:rsidRPr="00F6513E" w:rsidRDefault="009522F7" w:rsidP="00C93A4F">
      <w:pPr>
        <w:pStyle w:val="Normal-Body"/>
      </w:pPr>
      <w:r>
        <w:t>The equations can be differentiated with respect to x</w:t>
      </w:r>
      <w:r w:rsidR="00AC2CE8">
        <w:t xml:space="preserve"> (along the chord of the aerofoil):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A5737" w14:paraId="13D4B797" w14:textId="77777777" w:rsidTr="00436688">
        <w:tc>
          <w:tcPr>
            <w:tcW w:w="4508" w:type="dxa"/>
          </w:tcPr>
          <w:p w14:paraId="4352700A" w14:textId="77777777" w:rsidR="00EA5737" w:rsidRPr="00E46941" w:rsidRDefault="003369CF" w:rsidP="000C39D6">
            <w:pPr>
              <w:pStyle w:val="Normal-Body"/>
              <w:jc w:val="center"/>
              <w:rPr>
                <w:rFonts w:eastAsiaTheme="minorEastAsia"/>
                <w:sz w:val="22"/>
                <w:szCs w:val="20"/>
              </w:rPr>
            </w:pPr>
            <m:oMathPara>
              <m:oMath>
                <m:f>
                  <m:fPr>
                    <m:ctrlPr>
                      <w:rPr>
                        <w:rFonts w:ascii="Cambria Math" w:hAnsi="Cambria Math"/>
                        <w:i/>
                        <w:sz w:val="22"/>
                        <w:szCs w:val="20"/>
                      </w:rPr>
                    </m:ctrlPr>
                  </m:fPr>
                  <m:num>
                    <m:r>
                      <w:rPr>
                        <w:rFonts w:ascii="Cambria Math" w:hAnsi="Cambria Math"/>
                        <w:sz w:val="22"/>
                        <w:szCs w:val="20"/>
                      </w:rPr>
                      <m:t>d</m:t>
                    </m:r>
                    <m:sSub>
                      <m:sSubPr>
                        <m:ctrlPr>
                          <w:rPr>
                            <w:rFonts w:ascii="Cambria Math" w:hAnsi="Cambria Math"/>
                            <w:i/>
                            <w:sz w:val="22"/>
                            <w:szCs w:val="20"/>
                          </w:rPr>
                        </m:ctrlPr>
                      </m:sSubPr>
                      <m:e>
                        <m:r>
                          <w:rPr>
                            <w:rFonts w:ascii="Cambria Math" w:hAnsi="Cambria Math"/>
                            <w:sz w:val="22"/>
                            <w:szCs w:val="20"/>
                          </w:rPr>
                          <m:t>y</m:t>
                        </m:r>
                      </m:e>
                      <m:sub>
                        <m:r>
                          <w:rPr>
                            <w:rFonts w:ascii="Cambria Math" w:hAnsi="Cambria Math"/>
                            <w:sz w:val="22"/>
                            <w:szCs w:val="20"/>
                          </w:rPr>
                          <m:t>c</m:t>
                        </m:r>
                      </m:sub>
                    </m:sSub>
                  </m:num>
                  <m:den>
                    <m:r>
                      <w:rPr>
                        <w:rFonts w:ascii="Cambria Math" w:hAnsi="Cambria Math"/>
                        <w:sz w:val="22"/>
                        <w:szCs w:val="20"/>
                      </w:rPr>
                      <m:t>dx</m:t>
                    </m:r>
                  </m:den>
                </m:f>
                <m:r>
                  <w:rPr>
                    <w:rFonts w:ascii="Cambria Math" w:hAnsi="Cambria Math"/>
                    <w:sz w:val="22"/>
                    <w:szCs w:val="20"/>
                  </w:rPr>
                  <m:t>=</m:t>
                </m:r>
                <m:d>
                  <m:dPr>
                    <m:ctrlPr>
                      <w:rPr>
                        <w:rFonts w:ascii="Cambria Math" w:hAnsi="Cambria Math"/>
                        <w:i/>
                        <w:sz w:val="22"/>
                        <w:szCs w:val="20"/>
                      </w:rPr>
                    </m:ctrlPr>
                  </m:dPr>
                  <m:e>
                    <m:f>
                      <m:fPr>
                        <m:ctrlPr>
                          <w:rPr>
                            <w:rFonts w:ascii="Cambria Math" w:hAnsi="Cambria Math"/>
                            <w:i/>
                            <w:sz w:val="22"/>
                            <w:szCs w:val="20"/>
                          </w:rPr>
                        </m:ctrlPr>
                      </m:fPr>
                      <m:num>
                        <m:r>
                          <w:rPr>
                            <w:rFonts w:ascii="Cambria Math" w:hAnsi="Cambria Math"/>
                            <w:sz w:val="22"/>
                            <w:szCs w:val="20"/>
                          </w:rPr>
                          <m:t>2</m:t>
                        </m:r>
                        <m:r>
                          <w:rPr>
                            <w:rFonts w:ascii="Cambria Math" w:hAnsi="Cambria Math"/>
                            <w:sz w:val="22"/>
                            <w:szCs w:val="20"/>
                          </w:rPr>
                          <m:t>m</m:t>
                        </m:r>
                      </m:num>
                      <m:den>
                        <m:sSup>
                          <m:sSupPr>
                            <m:ctrlPr>
                              <w:rPr>
                                <w:rFonts w:ascii="Cambria Math" w:hAnsi="Cambria Math"/>
                                <w:i/>
                                <w:sz w:val="22"/>
                                <w:szCs w:val="20"/>
                              </w:rPr>
                            </m:ctrlPr>
                          </m:sSupPr>
                          <m:e>
                            <m:r>
                              <w:rPr>
                                <w:rFonts w:ascii="Cambria Math" w:hAnsi="Cambria Math"/>
                                <w:sz w:val="22"/>
                                <w:szCs w:val="20"/>
                              </w:rPr>
                              <m:t>p</m:t>
                            </m:r>
                          </m:e>
                          <m:sup>
                            <m:r>
                              <w:rPr>
                                <w:rFonts w:ascii="Cambria Math" w:hAnsi="Cambria Math"/>
                                <w:sz w:val="22"/>
                                <w:szCs w:val="20"/>
                              </w:rPr>
                              <m:t>2</m:t>
                            </m:r>
                          </m:sup>
                        </m:sSup>
                      </m:den>
                    </m:f>
                  </m:e>
                </m:d>
                <m:d>
                  <m:dPr>
                    <m:ctrlPr>
                      <w:rPr>
                        <w:rFonts w:ascii="Cambria Math" w:hAnsi="Cambria Math"/>
                        <w:i/>
                        <w:sz w:val="22"/>
                        <w:szCs w:val="20"/>
                      </w:rPr>
                    </m:ctrlPr>
                  </m:dPr>
                  <m:e>
                    <m:r>
                      <w:rPr>
                        <w:rFonts w:ascii="Cambria Math" w:hAnsi="Cambria Math"/>
                        <w:sz w:val="22"/>
                        <w:szCs w:val="20"/>
                      </w:rPr>
                      <m:t>p</m:t>
                    </m:r>
                    <m:r>
                      <w:rPr>
                        <w:rFonts w:ascii="Cambria Math" w:hAnsi="Cambria Math"/>
                        <w:sz w:val="22"/>
                        <w:szCs w:val="20"/>
                      </w:rPr>
                      <m:t>-</m:t>
                    </m:r>
                    <m:f>
                      <m:fPr>
                        <m:ctrlPr>
                          <w:rPr>
                            <w:rFonts w:ascii="Cambria Math" w:hAnsi="Cambria Math"/>
                            <w:i/>
                            <w:sz w:val="22"/>
                            <w:szCs w:val="20"/>
                          </w:rPr>
                        </m:ctrlPr>
                      </m:fPr>
                      <m:num>
                        <m:r>
                          <w:rPr>
                            <w:rFonts w:ascii="Cambria Math" w:hAnsi="Cambria Math"/>
                            <w:sz w:val="22"/>
                            <w:szCs w:val="20"/>
                          </w:rPr>
                          <m:t>x</m:t>
                        </m:r>
                      </m:num>
                      <m:den>
                        <m:r>
                          <w:rPr>
                            <w:rFonts w:ascii="Cambria Math" w:hAnsi="Cambria Math"/>
                            <w:sz w:val="22"/>
                            <w:szCs w:val="20"/>
                          </w:rPr>
                          <m:t>c</m:t>
                        </m:r>
                      </m:den>
                    </m:f>
                  </m:e>
                </m:d>
              </m:oMath>
            </m:oMathPara>
          </w:p>
          <w:p w14:paraId="05D26CEA" w14:textId="77777777" w:rsidR="00EA5737" w:rsidRPr="00E46941" w:rsidRDefault="00EA5737" w:rsidP="000C39D6">
            <w:pPr>
              <w:pStyle w:val="Normal-Body"/>
              <w:jc w:val="center"/>
              <w:rPr>
                <w:sz w:val="22"/>
                <w:szCs w:val="20"/>
              </w:rPr>
            </w:pPr>
          </w:p>
        </w:tc>
        <w:tc>
          <w:tcPr>
            <w:tcW w:w="4508" w:type="dxa"/>
          </w:tcPr>
          <w:p w14:paraId="74A9093F" w14:textId="25E6F355" w:rsidR="00EA5737" w:rsidRDefault="0033097F" w:rsidP="000C39D6">
            <w:pPr>
              <w:pStyle w:val="Normal-Body"/>
              <w:jc w:val="center"/>
            </w:pPr>
            <w:r>
              <w:t>Eq</w:t>
            </w:r>
            <w:r w:rsidR="002756DB">
              <w:t>uation (6)</w:t>
            </w:r>
            <w:r w:rsidR="008E17AB">
              <w:t xml:space="preserve"> </w:t>
            </w:r>
            <w:r w:rsidR="008E17AB">
              <w:fldChar w:fldCharType="begin"/>
            </w:r>
            <w:r w:rsidR="008E17AB">
              <w:instrText xml:space="preserve"> ADDIN ZOTERO_ITEM CSL_CITATION {"citationID":"XHhWtjzZ","properties":{"unsorted":false,"formattedCitation":"(Anderson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8E17AB">
              <w:fldChar w:fldCharType="separate"/>
            </w:r>
            <w:r w:rsidR="008E17AB" w:rsidRPr="008E17AB">
              <w:rPr>
                <w:rFonts w:cs="Times New Roman"/>
              </w:rPr>
              <w:t>(Anderson Jr., 2017)</w:t>
            </w:r>
            <w:r w:rsidR="008E17AB">
              <w:fldChar w:fldCharType="end"/>
            </w:r>
          </w:p>
        </w:tc>
      </w:tr>
      <w:tr w:rsidR="00EA5737" w14:paraId="40C86FFF" w14:textId="77777777" w:rsidTr="00436688">
        <w:tc>
          <w:tcPr>
            <w:tcW w:w="4508" w:type="dxa"/>
          </w:tcPr>
          <w:p w14:paraId="3B02A92B" w14:textId="77777777" w:rsidR="00EA5737" w:rsidRPr="00E46941" w:rsidRDefault="003369CF" w:rsidP="000C39D6">
            <w:pPr>
              <w:pStyle w:val="Normal-Body"/>
              <w:jc w:val="center"/>
              <w:rPr>
                <w:rFonts w:eastAsiaTheme="minorEastAsia"/>
                <w:sz w:val="22"/>
                <w:szCs w:val="20"/>
              </w:rPr>
            </w:pPr>
            <m:oMathPara>
              <m:oMath>
                <m:f>
                  <m:fPr>
                    <m:ctrlPr>
                      <w:rPr>
                        <w:rFonts w:ascii="Cambria Math" w:hAnsi="Cambria Math"/>
                        <w:i/>
                        <w:sz w:val="22"/>
                        <w:szCs w:val="20"/>
                      </w:rPr>
                    </m:ctrlPr>
                  </m:fPr>
                  <m:num>
                    <m:r>
                      <w:rPr>
                        <w:rFonts w:ascii="Cambria Math" w:hAnsi="Cambria Math"/>
                        <w:sz w:val="22"/>
                        <w:szCs w:val="20"/>
                      </w:rPr>
                      <m:t>d</m:t>
                    </m:r>
                    <m:sSub>
                      <m:sSubPr>
                        <m:ctrlPr>
                          <w:rPr>
                            <w:rFonts w:ascii="Cambria Math" w:hAnsi="Cambria Math"/>
                            <w:i/>
                            <w:sz w:val="22"/>
                            <w:szCs w:val="20"/>
                          </w:rPr>
                        </m:ctrlPr>
                      </m:sSubPr>
                      <m:e>
                        <m:r>
                          <w:rPr>
                            <w:rFonts w:ascii="Cambria Math" w:hAnsi="Cambria Math"/>
                            <w:sz w:val="22"/>
                            <w:szCs w:val="20"/>
                          </w:rPr>
                          <m:t>y</m:t>
                        </m:r>
                      </m:e>
                      <m:sub>
                        <m:r>
                          <w:rPr>
                            <w:rFonts w:ascii="Cambria Math" w:hAnsi="Cambria Math"/>
                            <w:sz w:val="22"/>
                            <w:szCs w:val="20"/>
                          </w:rPr>
                          <m:t>c</m:t>
                        </m:r>
                      </m:sub>
                    </m:sSub>
                  </m:num>
                  <m:den>
                    <m:r>
                      <w:rPr>
                        <w:rFonts w:ascii="Cambria Math" w:hAnsi="Cambria Math"/>
                        <w:sz w:val="22"/>
                        <w:szCs w:val="20"/>
                      </w:rPr>
                      <m:t>dx</m:t>
                    </m:r>
                  </m:den>
                </m:f>
                <m:r>
                  <w:rPr>
                    <w:rFonts w:ascii="Cambria Math" w:eastAsiaTheme="minorEastAsia" w:hAnsi="Cambria Math"/>
                    <w:sz w:val="22"/>
                    <w:szCs w:val="20"/>
                  </w:rPr>
                  <m:t>=</m:t>
                </m:r>
                <m:d>
                  <m:dPr>
                    <m:ctrlPr>
                      <w:rPr>
                        <w:rFonts w:ascii="Cambria Math" w:eastAsiaTheme="minorEastAsia" w:hAnsi="Cambria Math"/>
                        <w:i/>
                        <w:sz w:val="22"/>
                        <w:szCs w:val="20"/>
                      </w:rPr>
                    </m:ctrlPr>
                  </m:dPr>
                  <m:e>
                    <m:f>
                      <m:fPr>
                        <m:ctrlPr>
                          <w:rPr>
                            <w:rFonts w:ascii="Cambria Math" w:eastAsiaTheme="minorEastAsia" w:hAnsi="Cambria Math"/>
                            <w:i/>
                            <w:sz w:val="22"/>
                            <w:szCs w:val="20"/>
                          </w:rPr>
                        </m:ctrlPr>
                      </m:fPr>
                      <m:num>
                        <m:r>
                          <w:rPr>
                            <w:rFonts w:ascii="Cambria Math" w:eastAsiaTheme="minorEastAsia" w:hAnsi="Cambria Math"/>
                            <w:sz w:val="22"/>
                            <w:szCs w:val="20"/>
                          </w:rPr>
                          <m:t>2</m:t>
                        </m:r>
                        <m:r>
                          <w:rPr>
                            <w:rFonts w:ascii="Cambria Math" w:eastAsiaTheme="minorEastAsia" w:hAnsi="Cambria Math"/>
                            <w:sz w:val="22"/>
                            <w:szCs w:val="20"/>
                          </w:rPr>
                          <m:t>m</m:t>
                        </m:r>
                      </m:num>
                      <m:den>
                        <m:sSup>
                          <m:sSupPr>
                            <m:ctrlPr>
                              <w:rPr>
                                <w:rFonts w:ascii="Cambria Math" w:eastAsiaTheme="minorEastAsia" w:hAnsi="Cambria Math"/>
                                <w:i/>
                                <w:sz w:val="22"/>
                                <w:szCs w:val="20"/>
                              </w:rPr>
                            </m:ctrlPr>
                          </m:sSupPr>
                          <m:e>
                            <m:d>
                              <m:dPr>
                                <m:ctrlPr>
                                  <w:rPr>
                                    <w:rFonts w:ascii="Cambria Math" w:eastAsiaTheme="minorEastAsia" w:hAnsi="Cambria Math"/>
                                    <w:i/>
                                    <w:sz w:val="22"/>
                                    <w:szCs w:val="20"/>
                                  </w:rPr>
                                </m:ctrlPr>
                              </m:dPr>
                              <m:e>
                                <m:r>
                                  <w:rPr>
                                    <w:rFonts w:ascii="Cambria Math" w:eastAsiaTheme="minorEastAsia" w:hAnsi="Cambria Math"/>
                                    <w:sz w:val="22"/>
                                    <w:szCs w:val="20"/>
                                  </w:rPr>
                                  <m:t>1-</m:t>
                                </m:r>
                                <m:r>
                                  <w:rPr>
                                    <w:rFonts w:ascii="Cambria Math" w:eastAsiaTheme="minorEastAsia" w:hAnsi="Cambria Math"/>
                                    <w:sz w:val="22"/>
                                    <w:szCs w:val="20"/>
                                  </w:rPr>
                                  <m:t>p</m:t>
                                </m:r>
                              </m:e>
                            </m:d>
                          </m:e>
                          <m:sup>
                            <m:r>
                              <w:rPr>
                                <w:rFonts w:ascii="Cambria Math" w:eastAsiaTheme="minorEastAsia" w:hAnsi="Cambria Math"/>
                                <w:sz w:val="22"/>
                                <w:szCs w:val="20"/>
                              </w:rPr>
                              <m:t>2</m:t>
                            </m:r>
                          </m:sup>
                        </m:sSup>
                      </m:den>
                    </m:f>
                  </m:e>
                </m:d>
                <m:d>
                  <m:dPr>
                    <m:ctrlPr>
                      <w:rPr>
                        <w:rFonts w:ascii="Cambria Math" w:eastAsiaTheme="minorEastAsia" w:hAnsi="Cambria Math"/>
                        <w:i/>
                        <w:sz w:val="22"/>
                        <w:szCs w:val="20"/>
                      </w:rPr>
                    </m:ctrlPr>
                  </m:dPr>
                  <m:e>
                    <m:r>
                      <w:rPr>
                        <w:rFonts w:ascii="Cambria Math" w:eastAsiaTheme="minorEastAsia" w:hAnsi="Cambria Math"/>
                        <w:sz w:val="22"/>
                        <w:szCs w:val="20"/>
                      </w:rPr>
                      <m:t>p</m:t>
                    </m:r>
                    <m:r>
                      <w:rPr>
                        <w:rFonts w:ascii="Cambria Math" w:eastAsiaTheme="minorEastAsia" w:hAnsi="Cambria Math"/>
                        <w:sz w:val="22"/>
                        <w:szCs w:val="20"/>
                      </w:rPr>
                      <m:t>-</m:t>
                    </m:r>
                    <m:f>
                      <m:fPr>
                        <m:ctrlPr>
                          <w:rPr>
                            <w:rFonts w:ascii="Cambria Math" w:hAnsi="Cambria Math"/>
                            <w:i/>
                            <w:sz w:val="22"/>
                            <w:szCs w:val="20"/>
                          </w:rPr>
                        </m:ctrlPr>
                      </m:fPr>
                      <m:num>
                        <m:r>
                          <w:rPr>
                            <w:rFonts w:ascii="Cambria Math" w:hAnsi="Cambria Math"/>
                            <w:sz w:val="22"/>
                            <w:szCs w:val="20"/>
                          </w:rPr>
                          <m:t>x</m:t>
                        </m:r>
                      </m:num>
                      <m:den>
                        <m:r>
                          <w:rPr>
                            <w:rFonts w:ascii="Cambria Math" w:hAnsi="Cambria Math"/>
                            <w:sz w:val="22"/>
                            <w:szCs w:val="20"/>
                          </w:rPr>
                          <m:t>c</m:t>
                        </m:r>
                      </m:den>
                    </m:f>
                  </m:e>
                </m:d>
              </m:oMath>
            </m:oMathPara>
          </w:p>
          <w:p w14:paraId="6293DF84" w14:textId="77777777" w:rsidR="00EA5737" w:rsidRPr="00E46941" w:rsidRDefault="00EA5737" w:rsidP="000C39D6">
            <w:pPr>
              <w:pStyle w:val="Normal-Body"/>
              <w:jc w:val="center"/>
              <w:rPr>
                <w:sz w:val="22"/>
                <w:szCs w:val="20"/>
              </w:rPr>
            </w:pPr>
          </w:p>
        </w:tc>
        <w:tc>
          <w:tcPr>
            <w:tcW w:w="4508" w:type="dxa"/>
          </w:tcPr>
          <w:p w14:paraId="5DF2A59D" w14:textId="3F51D69E" w:rsidR="00EA5737" w:rsidRDefault="0033097F" w:rsidP="000C39D6">
            <w:pPr>
              <w:pStyle w:val="Normal-Body"/>
              <w:jc w:val="center"/>
            </w:pPr>
            <w:r>
              <w:t>E</w:t>
            </w:r>
            <w:r w:rsidR="002756DB">
              <w:t>quation (7)</w:t>
            </w:r>
            <w:r w:rsidR="008E17AB">
              <w:t xml:space="preserve"> </w:t>
            </w:r>
            <w:r w:rsidR="008E17AB">
              <w:fldChar w:fldCharType="begin"/>
            </w:r>
            <w:r w:rsidR="008E17AB">
              <w:instrText xml:space="preserve"> ADDIN ZOTERO_ITEM CSL_CITATION {"citationID":"RWQUHAqt","properties":{"unsorted":false,"formattedCitation":"(Anderson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8E17AB">
              <w:fldChar w:fldCharType="separate"/>
            </w:r>
            <w:r w:rsidR="008E17AB" w:rsidRPr="008E17AB">
              <w:rPr>
                <w:rFonts w:cs="Times New Roman"/>
              </w:rPr>
              <w:t>(Anderson Jr., 2017)</w:t>
            </w:r>
            <w:r w:rsidR="008E17AB">
              <w:fldChar w:fldCharType="end"/>
            </w:r>
          </w:p>
        </w:tc>
      </w:tr>
    </w:tbl>
    <w:p w14:paraId="2BA11BA2" w14:textId="57FD7188" w:rsidR="00070537" w:rsidRDefault="00205449" w:rsidP="00E23A97">
      <w:pPr>
        <w:pStyle w:val="Normal-Body"/>
        <w:keepNext/>
      </w:pPr>
      <w:r>
        <w:t>The equation used depend</w:t>
      </w:r>
      <w:r w:rsidR="001E36B5">
        <w:t>s</w:t>
      </w:r>
      <w:r>
        <w:t xml:space="preserve"> on the x-coordinate along the chord, more specifically if it is before or after the maximum camber point.</w:t>
      </w:r>
      <w:r w:rsidR="00E23A97">
        <w:t xml:space="preserve"> </w:t>
      </w:r>
      <w:r w:rsidR="00C93A4F">
        <w:t xml:space="preserve">The </w:t>
      </w:r>
      <w:r w:rsidR="002D166B">
        <w:t>differentiated function</w:t>
      </w:r>
      <w:r w:rsidR="00C93A4F">
        <w:t xml:space="preserve"> is needed, because thin </w:t>
      </w:r>
      <w:r w:rsidR="00B4681C">
        <w:t>aerofoil</w:t>
      </w:r>
      <w:r w:rsidR="00C93A4F">
        <w:t xml:space="preserve"> theory requires the camber slope to calculate </w:t>
      </w:r>
      <w:r w:rsidR="00287B47">
        <w:t>C</w:t>
      </w:r>
      <w:r w:rsidR="00287B47">
        <w:rPr>
          <w:vertAlign w:val="subscript"/>
        </w:rPr>
        <w:t>L</w:t>
      </w:r>
      <w:r w:rsidR="00C93A4F">
        <w:t xml:space="preserve"> and </w:t>
      </w:r>
      <w:r w:rsidR="00E121E4">
        <w:t>α</w:t>
      </w:r>
      <w:r w:rsidR="00C93A4F">
        <w:rPr>
          <w:vertAlign w:val="subscript"/>
        </w:rPr>
        <w:t>L=0</w:t>
      </w:r>
      <w:r w:rsidR="00C93A4F">
        <w:t>.</w:t>
      </w:r>
    </w:p>
    <w:p w14:paraId="634A7D26" w14:textId="3BB00CFF" w:rsidR="00CA7ED9" w:rsidRDefault="00CA7ED9" w:rsidP="00E23A97">
      <w:pPr>
        <w:pStyle w:val="Normal-Body"/>
        <w:keepNext/>
      </w:pPr>
    </w:p>
    <w:p w14:paraId="6BEF6594" w14:textId="39B5D0EF" w:rsidR="00CA7ED9" w:rsidRDefault="00056106" w:rsidP="00D02CCD">
      <w:pPr>
        <w:pStyle w:val="ChapterSub-Title"/>
      </w:pPr>
      <w:bookmarkStart w:id="23" w:name="_Toc227861459"/>
      <w:r>
        <w:t xml:space="preserve">3.4 </w:t>
      </w:r>
      <w:r w:rsidR="00CA7ED9">
        <w:t>Integration Methods:</w:t>
      </w:r>
      <w:bookmarkEnd w:id="23"/>
    </w:p>
    <w:p w14:paraId="328C0790" w14:textId="5DDA3106" w:rsidR="00E97258" w:rsidRDefault="00E97258" w:rsidP="00E97258">
      <w:pPr>
        <w:pStyle w:val="Normal-Body"/>
      </w:pPr>
      <w:r>
        <w:t xml:space="preserve">The application evaluates the required definite integrals using the trapezium rule rather than a fully analytical closed-form solution. </w:t>
      </w:r>
      <w:r w:rsidR="006249EF">
        <w:t>This approach was selected for its simplicity, robustness, and low computational cost</w:t>
      </w:r>
      <w:r>
        <w:t>, while still providing sufficient accuracy for rapid aerodynamic estimation. As thin aerofoil theory is itself an approximate model based on simplifying assumptions, a high-complexity symbolic solution was considered unnecessary for the intended application.</w:t>
      </w:r>
      <w:r w:rsidR="006D021A">
        <w:t xml:space="preserve"> The equation for the trapezium rule </w:t>
      </w:r>
      <w:r w:rsidR="00FC6176">
        <w:t xml:space="preserve">is: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E66160" w14:paraId="7B1508AB" w14:textId="77777777" w:rsidTr="001C0EC5">
        <w:trPr>
          <w:jc w:val="center"/>
        </w:trPr>
        <w:tc>
          <w:tcPr>
            <w:tcW w:w="5103" w:type="dxa"/>
          </w:tcPr>
          <w:p w14:paraId="0236A2E9" w14:textId="30F98863" w:rsidR="00E66160" w:rsidRDefault="003369CF" w:rsidP="00E66160">
            <w:pPr>
              <w:pStyle w:val="Normal-Body"/>
              <w:jc w:val="center"/>
            </w:pPr>
            <m:oMath>
              <m:nary>
                <m:naryPr>
                  <m:limLoc m:val="subSup"/>
                  <m:ctrlPr>
                    <w:rPr>
                      <w:rFonts w:ascii="Cambria Math" w:hAnsi="Cambria Math"/>
                      <w:i/>
                    </w:rPr>
                  </m:ctrlPr>
                </m:naryPr>
                <m:sub>
                  <m:r>
                    <w:rPr>
                      <w:rFonts w:ascii="Cambria Math" w:hAnsi="Cambria Math"/>
                    </w:rPr>
                    <m:t>a</m:t>
                  </m:r>
                </m:sub>
                <m:sup>
                  <m:r>
                    <w:rPr>
                      <w:rFonts w:ascii="Cambria Math" w:hAnsi="Cambria Math"/>
                    </w:rPr>
                    <m:t>b</m:t>
                  </m:r>
                </m:sup>
                <m:e>
                  <m:r>
                    <m:rPr>
                      <m:sty m:val="p"/>
                    </m:rPr>
                    <w:rPr>
                      <w:rFonts w:ascii="Cambria Math" w:hAnsi="Cambria Math"/>
                    </w:rPr>
                    <m:t>f</m:t>
                  </m:r>
                  <m:r>
                    <w:rPr>
                      <w:rFonts w:ascii="Cambria Math" w:hAnsi="Cambria Math"/>
                    </w:rPr>
                    <m:t>(</m:t>
                  </m:r>
                  <m:r>
                    <w:rPr>
                      <w:rFonts w:ascii="Cambria Math" w:hAnsi="Cambria Math"/>
                    </w:rPr>
                    <m:t>x</m:t>
                  </m:r>
                  <m:r>
                    <w:rPr>
                      <w:rFonts w:ascii="Cambria Math" w:hAnsi="Cambria Math"/>
                    </w:rPr>
                    <m:t>) ≈ (</m:t>
                  </m:r>
                  <m:r>
                    <w:rPr>
                      <w:rFonts w:ascii="Cambria Math" w:hAnsi="Cambria Math"/>
                    </w:rPr>
                    <m:t>b</m:t>
                  </m:r>
                  <m:r>
                    <w:rPr>
                      <w:rFonts w:ascii="Cambria Math" w:eastAsiaTheme="minorEastAsia" w:hAnsi="Cambria Math"/>
                      <w:sz w:val="22"/>
                      <w:szCs w:val="20"/>
                    </w:rPr>
                    <m:t>-</m:t>
                  </m:r>
                  <m:r>
                    <w:rPr>
                      <w:rFonts w:ascii="Cambria Math" w:hAnsi="Cambria Math"/>
                    </w:rPr>
                    <m:t>a</m:t>
                  </m:r>
                  <m:r>
                    <w:rPr>
                      <w:rFonts w:ascii="Cambria Math" w:hAnsi="Cambria Math"/>
                    </w:rPr>
                    <m:t>)</m:t>
                  </m:r>
                  <m:f>
                    <m:fPr>
                      <m:ctrlPr>
                        <w:rPr>
                          <w:rFonts w:ascii="Cambria Math" w:hAnsi="Cambria Math"/>
                          <w:i/>
                        </w:rPr>
                      </m:ctrlPr>
                    </m:fPr>
                    <m:num>
                      <m:r>
                        <w:rPr>
                          <w:rFonts w:ascii="Cambria Math" w:hAnsi="Cambria Math"/>
                        </w:rPr>
                        <m:t>f</m:t>
                      </m:r>
                      <m:r>
                        <w:rPr>
                          <w:rFonts w:ascii="Cambria Math" w:hAnsi="Cambria Math"/>
                        </w:rPr>
                        <m:t>(</m:t>
                      </m:r>
                      <m:r>
                        <w:rPr>
                          <w:rFonts w:ascii="Cambria Math" w:hAnsi="Cambria Math"/>
                        </w:rPr>
                        <m:t>a</m:t>
                      </m:r>
                      <m:r>
                        <w:rPr>
                          <w:rFonts w:ascii="Cambria Math" w:hAnsi="Cambria Math"/>
                        </w:rPr>
                        <m:t xml:space="preserve">) + </m:t>
                      </m:r>
                      <m:r>
                        <w:rPr>
                          <w:rFonts w:ascii="Cambria Math" w:hAnsi="Cambria Math"/>
                        </w:rPr>
                        <m:t>f</m:t>
                      </m:r>
                      <m:r>
                        <w:rPr>
                          <w:rFonts w:ascii="Cambria Math" w:hAnsi="Cambria Math"/>
                        </w:rPr>
                        <m:t>(</m:t>
                      </m:r>
                      <m:r>
                        <w:rPr>
                          <w:rFonts w:ascii="Cambria Math" w:hAnsi="Cambria Math"/>
                        </w:rPr>
                        <m:t>b</m:t>
                      </m:r>
                      <m:r>
                        <w:rPr>
                          <w:rFonts w:ascii="Cambria Math" w:hAnsi="Cambria Math"/>
                        </w:rPr>
                        <m:t>)</m:t>
                      </m:r>
                    </m:num>
                    <m:den>
                      <m:r>
                        <w:rPr>
                          <w:rFonts w:ascii="Cambria Math" w:hAnsi="Cambria Math"/>
                        </w:rPr>
                        <m:t>2</m:t>
                      </m:r>
                    </m:den>
                  </m:f>
                </m:e>
              </m:nary>
            </m:oMath>
            <w:r w:rsidR="00C6313E">
              <w:rPr>
                <w:rFonts w:eastAsiaTheme="minorEastAsia"/>
              </w:rPr>
              <w:t xml:space="preserve">  </w:t>
            </w:r>
            <w:r w:rsidR="00C6313E">
              <w:rPr>
                <w:rFonts w:eastAsiaTheme="minorEastAsia"/>
              </w:rPr>
              <w:fldChar w:fldCharType="begin"/>
            </w:r>
            <w:r w:rsidR="00C6313E">
              <w:rPr>
                <w:rFonts w:eastAsiaTheme="minorEastAsia"/>
              </w:rPr>
              <w:instrText xml:space="preserve"> ADDIN ZOTERO_ITEM CSL_CITATION {"citationID":"ShqWNLFY","properties":{"unsorted":false,"formattedCitation":"(Bagdasar, 2013)","plainCitation":"(Bagdasar, 2013)","noteIndex":0},"citationItems":[{"id":50,"uris":["http://zotero.org/users/local/RMSHc7Zv/items/X2CFIX79"],"itemData":{"id":50,"type":"book","publisher":"Springer","title":"Concise Computer Mathematics","author":[{"family":"Bagdasar","given":"Ovidiu"}],"issued":{"date-parts":[["2013"]]}}}],"schema":"https://github.com/citation-style-language/schema/raw/master/csl-citation.json"} </w:instrText>
            </w:r>
            <w:r w:rsidR="00C6313E">
              <w:rPr>
                <w:rFonts w:eastAsiaTheme="minorEastAsia"/>
              </w:rPr>
              <w:fldChar w:fldCharType="separate"/>
            </w:r>
            <w:r w:rsidR="00C6313E" w:rsidRPr="00C6313E">
              <w:rPr>
                <w:rFonts w:cs="Times New Roman"/>
              </w:rPr>
              <w:t>(Bagdasar, 2013)</w:t>
            </w:r>
            <w:r w:rsidR="00C6313E">
              <w:rPr>
                <w:rFonts w:eastAsiaTheme="minorEastAsia"/>
              </w:rPr>
              <w:fldChar w:fldCharType="end"/>
            </w:r>
          </w:p>
        </w:tc>
      </w:tr>
    </w:tbl>
    <w:p w14:paraId="07535AA1" w14:textId="77777777" w:rsidR="004A1DD3" w:rsidRDefault="004A1DD3" w:rsidP="00E97258">
      <w:pPr>
        <w:pStyle w:val="Normal-Body"/>
      </w:pPr>
    </w:p>
    <w:p w14:paraId="410ADFFA" w14:textId="77777777" w:rsidR="00E97258" w:rsidRDefault="00E97258" w:rsidP="00E97258">
      <w:pPr>
        <w:pStyle w:val="Normal-Body"/>
      </w:pPr>
      <w:r>
        <w:t>The trapezium-rule solver was discretised into 100 sections. This value was selected to provide a suitable balance between numerical accuracy and processing speed, enabling near-instant results on mobile hardware while maintaining stable outputs.</w:t>
      </w:r>
    </w:p>
    <w:p w14:paraId="593F4A4B" w14:textId="72D6E7E0" w:rsidR="00E97258" w:rsidRDefault="00E97258" w:rsidP="00E97258">
      <w:pPr>
        <w:pStyle w:val="Normal-Body"/>
      </w:pPr>
      <w:r>
        <w:t xml:space="preserve">To assess the sensitivity of the solution to section count, a NACA 2412 aerofoil at an angle of attack of </w:t>
      </w:r>
      <w:r w:rsidR="00E94BF7">
        <w:rPr>
          <w:rStyle w:val="katex-mathml"/>
        </w:rPr>
        <w:t xml:space="preserve">5 </w:t>
      </w:r>
      <w:r w:rsidR="002111DC">
        <w:rPr>
          <w:rStyle w:val="katex-mathml"/>
        </w:rPr>
        <w:t>°</w:t>
      </w:r>
      <w:r>
        <w:t xml:space="preserve"> was tested using varying subdivision numbers. The resulting zero-lift angle and lift coefficient are shown</w:t>
      </w:r>
      <w:r w:rsidR="0032172C">
        <w:t xml:space="preserve">: </w:t>
      </w:r>
    </w:p>
    <w:tbl>
      <w:tblPr>
        <w:tblStyle w:val="GridTable1Light"/>
        <w:tblW w:w="0" w:type="auto"/>
        <w:tblLook w:val="04A0" w:firstRow="1" w:lastRow="0" w:firstColumn="1" w:lastColumn="0" w:noHBand="0" w:noVBand="1"/>
      </w:tblPr>
      <w:tblGrid>
        <w:gridCol w:w="1502"/>
        <w:gridCol w:w="1502"/>
        <w:gridCol w:w="1503"/>
        <w:gridCol w:w="1503"/>
        <w:gridCol w:w="1503"/>
        <w:gridCol w:w="1503"/>
      </w:tblGrid>
      <w:tr w:rsidR="00EC24EF" w14:paraId="7CCA4F15" w14:textId="77777777" w:rsidTr="00A37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929EEB9" w14:textId="7AEE3422" w:rsidR="00EC24EF" w:rsidRPr="006E0B72" w:rsidRDefault="000250F7" w:rsidP="00CF0D2B">
            <w:pPr>
              <w:pStyle w:val="Normal-Body"/>
              <w:jc w:val="center"/>
              <w:rPr>
                <w:sz w:val="20"/>
                <w:szCs w:val="18"/>
              </w:rPr>
            </w:pPr>
            <w:r w:rsidRPr="006E0B72">
              <w:rPr>
                <w:sz w:val="20"/>
                <w:szCs w:val="18"/>
              </w:rPr>
              <w:t>Number of Sections</w:t>
            </w:r>
          </w:p>
        </w:tc>
        <w:tc>
          <w:tcPr>
            <w:tcW w:w="1502" w:type="dxa"/>
          </w:tcPr>
          <w:p w14:paraId="28B7E5D5" w14:textId="68BCA097" w:rsidR="00EC24EF" w:rsidRDefault="00EC24EF" w:rsidP="00CF0D2B">
            <w:pPr>
              <w:pStyle w:val="Normal-Body"/>
              <w:jc w:val="center"/>
              <w:cnfStyle w:val="100000000000" w:firstRow="1" w:lastRow="0" w:firstColumn="0" w:lastColumn="0" w:oddVBand="0" w:evenVBand="0" w:oddHBand="0" w:evenHBand="0" w:firstRowFirstColumn="0" w:firstRowLastColumn="0" w:lastRowFirstColumn="0" w:lastRowLastColumn="0"/>
            </w:pPr>
            <w:r>
              <w:t>10</w:t>
            </w:r>
          </w:p>
        </w:tc>
        <w:tc>
          <w:tcPr>
            <w:tcW w:w="1503" w:type="dxa"/>
          </w:tcPr>
          <w:p w14:paraId="31F8DFD1" w14:textId="2769B72B" w:rsidR="00EC24EF" w:rsidRDefault="00EC24EF" w:rsidP="00CF0D2B">
            <w:pPr>
              <w:pStyle w:val="Normal-Body"/>
              <w:jc w:val="center"/>
              <w:cnfStyle w:val="100000000000" w:firstRow="1" w:lastRow="0" w:firstColumn="0" w:lastColumn="0" w:oddVBand="0" w:evenVBand="0" w:oddHBand="0" w:evenHBand="0" w:firstRowFirstColumn="0" w:firstRowLastColumn="0" w:lastRowFirstColumn="0" w:lastRowLastColumn="0"/>
            </w:pPr>
            <w:r>
              <w:t>30</w:t>
            </w:r>
          </w:p>
        </w:tc>
        <w:tc>
          <w:tcPr>
            <w:tcW w:w="1503" w:type="dxa"/>
          </w:tcPr>
          <w:p w14:paraId="33AF1AAF" w14:textId="1DA4BF32" w:rsidR="00EC24EF" w:rsidRDefault="00EC24EF" w:rsidP="00CF0D2B">
            <w:pPr>
              <w:pStyle w:val="Normal-Body"/>
              <w:jc w:val="center"/>
              <w:cnfStyle w:val="100000000000" w:firstRow="1" w:lastRow="0" w:firstColumn="0" w:lastColumn="0" w:oddVBand="0" w:evenVBand="0" w:oddHBand="0" w:evenHBand="0" w:firstRowFirstColumn="0" w:firstRowLastColumn="0" w:lastRowFirstColumn="0" w:lastRowLastColumn="0"/>
            </w:pPr>
            <w:r>
              <w:t>50</w:t>
            </w:r>
          </w:p>
        </w:tc>
        <w:tc>
          <w:tcPr>
            <w:tcW w:w="1503" w:type="dxa"/>
          </w:tcPr>
          <w:p w14:paraId="5F9F8988" w14:textId="33F63B10" w:rsidR="00EC24EF" w:rsidRDefault="00EC24EF" w:rsidP="00CF0D2B">
            <w:pPr>
              <w:pStyle w:val="Normal-Body"/>
              <w:jc w:val="center"/>
              <w:cnfStyle w:val="100000000000" w:firstRow="1" w:lastRow="0" w:firstColumn="0" w:lastColumn="0" w:oddVBand="0" w:evenVBand="0" w:oddHBand="0" w:evenHBand="0" w:firstRowFirstColumn="0" w:firstRowLastColumn="0" w:lastRowFirstColumn="0" w:lastRowLastColumn="0"/>
            </w:pPr>
            <w:r>
              <w:t>100</w:t>
            </w:r>
          </w:p>
        </w:tc>
        <w:tc>
          <w:tcPr>
            <w:tcW w:w="1503" w:type="dxa"/>
          </w:tcPr>
          <w:p w14:paraId="066C1E12" w14:textId="6F0E9750" w:rsidR="00EC24EF" w:rsidRDefault="00EC24EF" w:rsidP="00CF0D2B">
            <w:pPr>
              <w:pStyle w:val="Normal-Body"/>
              <w:jc w:val="center"/>
              <w:cnfStyle w:val="100000000000" w:firstRow="1" w:lastRow="0" w:firstColumn="0" w:lastColumn="0" w:oddVBand="0" w:evenVBand="0" w:oddHBand="0" w:evenHBand="0" w:firstRowFirstColumn="0" w:firstRowLastColumn="0" w:lastRowFirstColumn="0" w:lastRowLastColumn="0"/>
            </w:pPr>
            <w:r>
              <w:t>500</w:t>
            </w:r>
          </w:p>
        </w:tc>
      </w:tr>
      <w:tr w:rsidR="00EC24EF" w14:paraId="7E8771DA" w14:textId="77777777" w:rsidTr="00A37D0E">
        <w:tc>
          <w:tcPr>
            <w:cnfStyle w:val="001000000000" w:firstRow="0" w:lastRow="0" w:firstColumn="1" w:lastColumn="0" w:oddVBand="0" w:evenVBand="0" w:oddHBand="0" w:evenHBand="0" w:firstRowFirstColumn="0" w:firstRowLastColumn="0" w:lastRowFirstColumn="0" w:lastRowLastColumn="0"/>
            <w:tcW w:w="1502" w:type="dxa"/>
          </w:tcPr>
          <w:p w14:paraId="7848E1D2" w14:textId="6E8F5ECB" w:rsidR="00EC24EF" w:rsidRPr="006E0B72" w:rsidRDefault="00EC24EF" w:rsidP="00CF0D2B">
            <w:pPr>
              <w:pStyle w:val="Normal-Body"/>
              <w:jc w:val="center"/>
              <w:rPr>
                <w:sz w:val="20"/>
                <w:szCs w:val="18"/>
              </w:rPr>
            </w:pPr>
            <w:r w:rsidRPr="006E0B72">
              <w:rPr>
                <w:sz w:val="20"/>
                <w:szCs w:val="18"/>
              </w:rPr>
              <w:t>Zero Lift Angle</w:t>
            </w:r>
            <w:r w:rsidR="00A37D0E" w:rsidRPr="006E0B72">
              <w:rPr>
                <w:sz w:val="20"/>
                <w:szCs w:val="18"/>
              </w:rPr>
              <w:t xml:space="preserve"> (4 d.p)</w:t>
            </w:r>
          </w:p>
        </w:tc>
        <w:tc>
          <w:tcPr>
            <w:tcW w:w="1502" w:type="dxa"/>
          </w:tcPr>
          <w:p w14:paraId="1F0C259C" w14:textId="54479B15" w:rsidR="00EC24EF" w:rsidRDefault="00EC24EF" w:rsidP="00CF0D2B">
            <w:pPr>
              <w:pStyle w:val="Normal-Body"/>
              <w:jc w:val="center"/>
              <w:cnfStyle w:val="000000000000" w:firstRow="0" w:lastRow="0" w:firstColumn="0" w:lastColumn="0" w:oddVBand="0" w:evenVBand="0" w:oddHBand="0" w:evenHBand="0" w:firstRowFirstColumn="0" w:firstRowLastColumn="0" w:lastRowFirstColumn="0" w:lastRowLastColumn="0"/>
            </w:pPr>
            <w:r>
              <w:t>-2.0737</w:t>
            </w:r>
          </w:p>
        </w:tc>
        <w:tc>
          <w:tcPr>
            <w:tcW w:w="1503" w:type="dxa"/>
          </w:tcPr>
          <w:p w14:paraId="300B8FF0" w14:textId="5A155E20" w:rsidR="00EC24EF" w:rsidRDefault="00EC24EF" w:rsidP="00CF0D2B">
            <w:pPr>
              <w:pStyle w:val="Normal-Body"/>
              <w:jc w:val="center"/>
              <w:cnfStyle w:val="000000000000" w:firstRow="0" w:lastRow="0" w:firstColumn="0" w:lastColumn="0" w:oddVBand="0" w:evenVBand="0" w:oddHBand="0" w:evenHBand="0" w:firstRowFirstColumn="0" w:firstRowLastColumn="0" w:lastRowFirstColumn="0" w:lastRowLastColumn="0"/>
            </w:pPr>
            <w:r>
              <w:t>-2.0777</w:t>
            </w:r>
          </w:p>
        </w:tc>
        <w:tc>
          <w:tcPr>
            <w:tcW w:w="1503" w:type="dxa"/>
          </w:tcPr>
          <w:p w14:paraId="469DC1DB" w14:textId="00C8E83E" w:rsidR="00EC24EF" w:rsidRDefault="00EC24EF" w:rsidP="00CF0D2B">
            <w:pPr>
              <w:pStyle w:val="Normal-Body"/>
              <w:jc w:val="center"/>
              <w:cnfStyle w:val="000000000000" w:firstRow="0" w:lastRow="0" w:firstColumn="0" w:lastColumn="0" w:oddVBand="0" w:evenVBand="0" w:oddHBand="0" w:evenHBand="0" w:firstRowFirstColumn="0" w:firstRowLastColumn="0" w:lastRowFirstColumn="0" w:lastRowLastColumn="0"/>
            </w:pPr>
            <w:r>
              <w:t>-2.0773</w:t>
            </w:r>
          </w:p>
        </w:tc>
        <w:tc>
          <w:tcPr>
            <w:tcW w:w="1503" w:type="dxa"/>
          </w:tcPr>
          <w:p w14:paraId="2D22B5F7" w14:textId="46A6A9A8" w:rsidR="00EC24EF" w:rsidRDefault="00C67C91" w:rsidP="00CF0D2B">
            <w:pPr>
              <w:pStyle w:val="Normal-Body"/>
              <w:jc w:val="center"/>
              <w:cnfStyle w:val="000000000000" w:firstRow="0" w:lastRow="0" w:firstColumn="0" w:lastColumn="0" w:oddVBand="0" w:evenVBand="0" w:oddHBand="0" w:evenHBand="0" w:firstRowFirstColumn="0" w:firstRowLastColumn="0" w:lastRowFirstColumn="0" w:lastRowLastColumn="0"/>
            </w:pPr>
            <w:r>
              <w:t>-2.0772</w:t>
            </w:r>
          </w:p>
        </w:tc>
        <w:tc>
          <w:tcPr>
            <w:tcW w:w="1503" w:type="dxa"/>
          </w:tcPr>
          <w:p w14:paraId="27ABA28B" w14:textId="0EEC266D" w:rsidR="00EC24EF" w:rsidRDefault="00EC24EF" w:rsidP="00CF0D2B">
            <w:pPr>
              <w:pStyle w:val="Normal-Body"/>
              <w:jc w:val="center"/>
              <w:cnfStyle w:val="000000000000" w:firstRow="0" w:lastRow="0" w:firstColumn="0" w:lastColumn="0" w:oddVBand="0" w:evenVBand="0" w:oddHBand="0" w:evenHBand="0" w:firstRowFirstColumn="0" w:firstRowLastColumn="0" w:lastRowFirstColumn="0" w:lastRowLastColumn="0"/>
            </w:pPr>
            <w:r>
              <w:t>-2.0772</w:t>
            </w:r>
          </w:p>
        </w:tc>
      </w:tr>
      <w:tr w:rsidR="00EC24EF" w14:paraId="587083AD" w14:textId="77777777" w:rsidTr="00A37D0E">
        <w:tc>
          <w:tcPr>
            <w:cnfStyle w:val="001000000000" w:firstRow="0" w:lastRow="0" w:firstColumn="1" w:lastColumn="0" w:oddVBand="0" w:evenVBand="0" w:oddHBand="0" w:evenHBand="0" w:firstRowFirstColumn="0" w:firstRowLastColumn="0" w:lastRowFirstColumn="0" w:lastRowLastColumn="0"/>
            <w:tcW w:w="1502" w:type="dxa"/>
          </w:tcPr>
          <w:p w14:paraId="3057C097" w14:textId="2DF7B555" w:rsidR="00EC24EF" w:rsidRPr="006E0B72" w:rsidRDefault="00EC24EF" w:rsidP="00CF0D2B">
            <w:pPr>
              <w:pStyle w:val="Normal-Body"/>
              <w:jc w:val="center"/>
              <w:rPr>
                <w:sz w:val="20"/>
                <w:szCs w:val="18"/>
              </w:rPr>
            </w:pPr>
            <w:r w:rsidRPr="006E0B72">
              <w:rPr>
                <w:sz w:val="20"/>
                <w:szCs w:val="18"/>
              </w:rPr>
              <w:t xml:space="preserve">Lift </w:t>
            </w:r>
            <w:r w:rsidR="00982068" w:rsidRPr="006E0B72">
              <w:rPr>
                <w:sz w:val="20"/>
                <w:szCs w:val="18"/>
              </w:rPr>
              <w:t>Coefficien</w:t>
            </w:r>
            <w:r w:rsidR="00982068" w:rsidRPr="006E0B72">
              <w:rPr>
                <w:b w:val="0"/>
                <w:bCs w:val="0"/>
                <w:sz w:val="20"/>
                <w:szCs w:val="18"/>
              </w:rPr>
              <w:t>t</w:t>
            </w:r>
            <w:r w:rsidR="00A37D0E" w:rsidRPr="006E0B72">
              <w:rPr>
                <w:sz w:val="20"/>
                <w:szCs w:val="18"/>
              </w:rPr>
              <w:t xml:space="preserve"> (4 d.p)</w:t>
            </w:r>
          </w:p>
        </w:tc>
        <w:tc>
          <w:tcPr>
            <w:tcW w:w="1502" w:type="dxa"/>
          </w:tcPr>
          <w:p w14:paraId="31843DFE" w14:textId="3682343E" w:rsidR="00EC24EF" w:rsidRDefault="00EC24EF" w:rsidP="00CF0D2B">
            <w:pPr>
              <w:pStyle w:val="Normal-Body"/>
              <w:jc w:val="center"/>
              <w:cnfStyle w:val="000000000000" w:firstRow="0" w:lastRow="0" w:firstColumn="0" w:lastColumn="0" w:oddVBand="0" w:evenVBand="0" w:oddHBand="0" w:evenHBand="0" w:firstRowFirstColumn="0" w:firstRowLastColumn="0" w:lastRowFirstColumn="0" w:lastRowLastColumn="0"/>
            </w:pPr>
            <w:r>
              <w:t>0.7757</w:t>
            </w:r>
          </w:p>
        </w:tc>
        <w:tc>
          <w:tcPr>
            <w:tcW w:w="1503" w:type="dxa"/>
          </w:tcPr>
          <w:p w14:paraId="394B0AA5" w14:textId="3C1AFE53" w:rsidR="00EC24EF" w:rsidRDefault="00EC24EF" w:rsidP="00CF0D2B">
            <w:pPr>
              <w:pStyle w:val="Normal-Body"/>
              <w:jc w:val="center"/>
              <w:cnfStyle w:val="000000000000" w:firstRow="0" w:lastRow="0" w:firstColumn="0" w:lastColumn="0" w:oddVBand="0" w:evenVBand="0" w:oddHBand="0" w:evenHBand="0" w:firstRowFirstColumn="0" w:firstRowLastColumn="0" w:lastRowFirstColumn="0" w:lastRowLastColumn="0"/>
            </w:pPr>
            <w:r>
              <w:t>0.7762</w:t>
            </w:r>
          </w:p>
        </w:tc>
        <w:tc>
          <w:tcPr>
            <w:tcW w:w="1503" w:type="dxa"/>
          </w:tcPr>
          <w:p w14:paraId="0EE43FD3" w14:textId="729B863F" w:rsidR="00EC24EF" w:rsidRDefault="00EC24EF" w:rsidP="00CF0D2B">
            <w:pPr>
              <w:pStyle w:val="Normal-Body"/>
              <w:jc w:val="center"/>
              <w:cnfStyle w:val="000000000000" w:firstRow="0" w:lastRow="0" w:firstColumn="0" w:lastColumn="0" w:oddVBand="0" w:evenVBand="0" w:oddHBand="0" w:evenHBand="0" w:firstRowFirstColumn="0" w:firstRowLastColumn="0" w:lastRowFirstColumn="0" w:lastRowLastColumn="0"/>
            </w:pPr>
            <w:r>
              <w:t>0.7761</w:t>
            </w:r>
          </w:p>
        </w:tc>
        <w:tc>
          <w:tcPr>
            <w:tcW w:w="1503" w:type="dxa"/>
          </w:tcPr>
          <w:p w14:paraId="657139FF" w14:textId="2D6A7003" w:rsidR="00EC24EF" w:rsidRDefault="00C67C91" w:rsidP="00CF0D2B">
            <w:pPr>
              <w:pStyle w:val="Normal-Body"/>
              <w:jc w:val="center"/>
              <w:cnfStyle w:val="000000000000" w:firstRow="0" w:lastRow="0" w:firstColumn="0" w:lastColumn="0" w:oddVBand="0" w:evenVBand="0" w:oddHBand="0" w:evenHBand="0" w:firstRowFirstColumn="0" w:firstRowLastColumn="0" w:lastRowFirstColumn="0" w:lastRowLastColumn="0"/>
            </w:pPr>
            <w:r>
              <w:t>0.7761</w:t>
            </w:r>
          </w:p>
        </w:tc>
        <w:tc>
          <w:tcPr>
            <w:tcW w:w="1503" w:type="dxa"/>
          </w:tcPr>
          <w:p w14:paraId="43CADC41" w14:textId="4D5F2E76" w:rsidR="00EC24EF" w:rsidRDefault="00EC24EF" w:rsidP="00CF0D2B">
            <w:pPr>
              <w:pStyle w:val="Normal-Body"/>
              <w:keepNext/>
              <w:jc w:val="center"/>
              <w:cnfStyle w:val="000000000000" w:firstRow="0" w:lastRow="0" w:firstColumn="0" w:lastColumn="0" w:oddVBand="0" w:evenVBand="0" w:oddHBand="0" w:evenHBand="0" w:firstRowFirstColumn="0" w:firstRowLastColumn="0" w:lastRowFirstColumn="0" w:lastRowLastColumn="0"/>
            </w:pPr>
            <w:r>
              <w:t>0.7761</w:t>
            </w:r>
          </w:p>
        </w:tc>
      </w:tr>
    </w:tbl>
    <w:p w14:paraId="76F519F4" w14:textId="139B0543" w:rsidR="006C3805" w:rsidRDefault="00CF0D2B" w:rsidP="00CF0D2B">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1</w:t>
      </w:r>
      <w:r w:rsidR="003369CF">
        <w:rPr>
          <w:noProof/>
        </w:rPr>
        <w:fldChar w:fldCharType="end"/>
      </w:r>
      <w:r>
        <w:t xml:space="preserve"> shows the change in the lift characteristic results when the numerical integration sensitivity is </w:t>
      </w:r>
      <w:r w:rsidR="00253AA7">
        <w:t>increased.</w:t>
      </w:r>
    </w:p>
    <w:p w14:paraId="0871C454" w14:textId="469B7BE6" w:rsidR="006D511C" w:rsidRDefault="006D511C" w:rsidP="006D511C">
      <w:pPr>
        <w:pStyle w:val="Normal-Body"/>
        <w:keepNext/>
      </w:pPr>
      <w:r>
        <w:t>The results</w:t>
      </w:r>
      <w:r w:rsidR="005664F8">
        <w:t xml:space="preserve"> in table 1</w:t>
      </w:r>
      <w:r>
        <w:t xml:space="preserve"> show rapid convergence as the number of sections increases. Minimal variation was observed beyond 50–100 sections, with no meaningful change at four </w:t>
      </w:r>
      <w:r>
        <w:lastRenderedPageBreak/>
        <w:t xml:space="preserve">significant figures. Therefore, 100 sections </w:t>
      </w:r>
      <w:r w:rsidR="00D1111D">
        <w:t>were</w:t>
      </w:r>
      <w:r>
        <w:t xml:space="preserve"> adopted as an efficient operating value that avoids unnecessary computation while preserving numerical accuracy.</w:t>
      </w:r>
    </w:p>
    <w:p w14:paraId="4116E6DA" w14:textId="77777777" w:rsidR="005E4686" w:rsidRDefault="005E4686" w:rsidP="005A03C4">
      <w:pPr>
        <w:pStyle w:val="Normal-Body"/>
      </w:pPr>
    </w:p>
    <w:p w14:paraId="0DC4F641" w14:textId="1F9D8EEF" w:rsidR="00BC3301" w:rsidRDefault="00056106" w:rsidP="00BC3301">
      <w:pPr>
        <w:pStyle w:val="ChapterSub-Title"/>
      </w:pPr>
      <w:bookmarkStart w:id="24" w:name="_Toc227861460"/>
      <w:r>
        <w:t xml:space="preserve">3.5 </w:t>
      </w:r>
      <w:r w:rsidR="005E4686">
        <w:t xml:space="preserve">Zero-lift angle </w:t>
      </w:r>
      <w:r w:rsidR="00B77EED">
        <w:t xml:space="preserve">and Lift Coefficient </w:t>
      </w:r>
      <w:r w:rsidR="005E4686">
        <w:t>calculation:</w:t>
      </w:r>
      <w:bookmarkEnd w:id="24"/>
    </w:p>
    <w:p w14:paraId="179B9688" w14:textId="56791E9A" w:rsidR="003248E0" w:rsidRPr="00BC3301" w:rsidRDefault="00626349" w:rsidP="00580990">
      <w:pPr>
        <w:pStyle w:val="Normal-Body"/>
        <w:rPr>
          <w:lang w:eastAsia="en-GB"/>
        </w:rPr>
      </w:pPr>
      <w:r w:rsidRPr="00154104">
        <w:rPr>
          <w:lang w:eastAsia="en-GB"/>
        </w:rPr>
        <w:t>To</w:t>
      </w:r>
      <w:r w:rsidR="00BC3301" w:rsidRPr="00154104">
        <w:rPr>
          <w:lang w:eastAsia="en-GB"/>
        </w:rPr>
        <w:t xml:space="preserve"> evaluate the integrals used in the theory, the chordwise coordinate </w:t>
      </w:r>
      <w:r w:rsidR="00BC3301">
        <w:rPr>
          <w:lang w:eastAsia="en-GB"/>
        </w:rPr>
        <w:t>x</w:t>
      </w:r>
      <w:r w:rsidR="00BC3301" w:rsidRPr="00154104">
        <w:rPr>
          <w:lang w:eastAsia="en-GB"/>
        </w:rPr>
        <w:t xml:space="preserve"> is transformed into an angular coordinate θ using the standard thin </w:t>
      </w:r>
      <w:r w:rsidR="00BC3301">
        <w:rPr>
          <w:lang w:eastAsia="en-GB"/>
        </w:rPr>
        <w:t>aerofoil</w:t>
      </w:r>
      <w:r w:rsidR="00BC3301" w:rsidRPr="00154104">
        <w:rPr>
          <w:lang w:eastAsia="en-GB"/>
        </w:rPr>
        <w:t xml:space="preserve"> substitution</w:t>
      </w:r>
      <w:r w:rsidR="00BC3301">
        <w:rPr>
          <w:lang w:eastAsia="en-GB"/>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C3301" w14:paraId="5DE5F566" w14:textId="77777777" w:rsidTr="009B6227">
        <w:tc>
          <w:tcPr>
            <w:tcW w:w="4508" w:type="dxa"/>
          </w:tcPr>
          <w:p w14:paraId="5FB03286" w14:textId="30D1ABCD" w:rsidR="00BC3301" w:rsidRDefault="00BC3301" w:rsidP="009B6227">
            <w:pPr>
              <w:pStyle w:val="Normal-Body"/>
              <w:jc w:val="center"/>
            </w:pPr>
            <m:oMathPara>
              <m:oMath>
                <m:r>
                  <w:rPr>
                    <w:rFonts w:ascii="Cambria Math" w:hAnsi="Cambria Math"/>
                  </w:rPr>
                  <m:t xml:space="preserve">x= </m:t>
                </m:r>
                <m:f>
                  <m:fPr>
                    <m:ctrlPr>
                      <w:rPr>
                        <w:rFonts w:ascii="Cambria Math" w:hAnsi="Cambria Math"/>
                        <w:i/>
                      </w:rPr>
                    </m:ctrlPr>
                  </m:fPr>
                  <m:num>
                    <m:r>
                      <w:rPr>
                        <w:rFonts w:ascii="Cambria Math" w:hAnsi="Cambria Math"/>
                      </w:rPr>
                      <m:t>c</m:t>
                    </m:r>
                  </m:num>
                  <m:den>
                    <m:r>
                      <w:rPr>
                        <w:rFonts w:ascii="Cambria Math" w:hAnsi="Cambria Math"/>
                      </w:rPr>
                      <m:t>2</m:t>
                    </m:r>
                  </m:den>
                </m:f>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m:t>
                </m:r>
              </m:oMath>
            </m:oMathPara>
          </w:p>
        </w:tc>
        <w:tc>
          <w:tcPr>
            <w:tcW w:w="4508" w:type="dxa"/>
          </w:tcPr>
          <w:p w14:paraId="058F1A05" w14:textId="30DA75ED" w:rsidR="00BC3301" w:rsidRDefault="00BC3301" w:rsidP="009B6227">
            <w:pPr>
              <w:pStyle w:val="Normal-Body"/>
              <w:jc w:val="center"/>
            </w:pPr>
            <w:r>
              <w:t>Equation (8)</w:t>
            </w:r>
            <w:r w:rsidR="00D21C7F">
              <w:t xml:space="preserve"> </w:t>
            </w:r>
            <w:r w:rsidR="00D21C7F">
              <w:fldChar w:fldCharType="begin"/>
            </w:r>
            <w:r w:rsidR="00D21C7F">
              <w:instrText xml:space="preserve"> ADDIN ZOTERO_ITEM CSL_CITATION {"citationID":"WNaUyYJI","properties":{"unsorted":false,"formattedCitation":"(Anderson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D21C7F">
              <w:fldChar w:fldCharType="separate"/>
            </w:r>
            <w:r w:rsidR="00D21C7F" w:rsidRPr="00D21C7F">
              <w:rPr>
                <w:rFonts w:cs="Times New Roman"/>
              </w:rPr>
              <w:t>(Anderson Jr., 2017)</w:t>
            </w:r>
            <w:r w:rsidR="00D21C7F">
              <w:fldChar w:fldCharType="end"/>
            </w:r>
          </w:p>
        </w:tc>
      </w:tr>
    </w:tbl>
    <w:p w14:paraId="3D1D56B4" w14:textId="066C9A23" w:rsidR="00BC3301" w:rsidRPr="005C4B5B" w:rsidRDefault="00BC3301" w:rsidP="005C4B5B">
      <w:pPr>
        <w:spacing w:before="100" w:beforeAutospacing="1" w:after="100" w:afterAutospacing="1" w:line="240" w:lineRule="auto"/>
        <w:rPr>
          <w:rFonts w:ascii="Times New Roman" w:eastAsia="Times New Roman" w:hAnsi="Times New Roman" w:cs="Times New Roman"/>
          <w:sz w:val="24"/>
          <w:szCs w:val="24"/>
          <w:lang w:eastAsia="en-GB"/>
        </w:rPr>
      </w:pPr>
      <w:r w:rsidRPr="00154104">
        <w:rPr>
          <w:rFonts w:ascii="Times New Roman" w:eastAsia="Times New Roman" w:hAnsi="Times New Roman" w:cs="Times New Roman"/>
          <w:sz w:val="24"/>
          <w:szCs w:val="24"/>
          <w:lang w:eastAsia="en-GB"/>
        </w:rPr>
        <w:t>This transformation simplifies the mathematical form of the integrals.</w:t>
      </w:r>
      <w:r>
        <w:rPr>
          <w:rFonts w:ascii="Times New Roman" w:eastAsia="Times New Roman" w:hAnsi="Times New Roman" w:cs="Times New Roman"/>
          <w:sz w:val="24"/>
          <w:szCs w:val="24"/>
          <w:lang w:eastAsia="en-GB"/>
        </w:rPr>
        <w:t xml:space="preserve"> Computationally, it makes the integral easier to evaluate numerically. </w:t>
      </w:r>
    </w:p>
    <w:p w14:paraId="7646EC17" w14:textId="5E8BD534" w:rsidR="00F46D3F" w:rsidRDefault="00E8240F" w:rsidP="005A03C4">
      <w:pPr>
        <w:pStyle w:val="Normal-Body"/>
      </w:pPr>
      <w:r>
        <w:t xml:space="preserve">To get the </w:t>
      </w:r>
      <w:r w:rsidR="00E36242">
        <w:t>zero-lift</w:t>
      </w:r>
      <w:r>
        <w:t xml:space="preserve"> angle, </w:t>
      </w:r>
      <w:r w:rsidR="00C16C62">
        <w:t>the application uses this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C5371" w14:paraId="335DDD27" w14:textId="77777777" w:rsidTr="000D38E5">
        <w:tc>
          <w:tcPr>
            <w:tcW w:w="4508" w:type="dxa"/>
          </w:tcPr>
          <w:p w14:paraId="139DBA7B" w14:textId="3DA135B1" w:rsidR="008C5371" w:rsidRDefault="003369CF" w:rsidP="000D38E5">
            <w:pPr>
              <w:pStyle w:val="Normal-Body"/>
              <w:jc w:val="cente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L</m:t>
                    </m:r>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en>
                </m:f>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π</m:t>
                    </m:r>
                  </m:sup>
                  <m:e>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dx</m:t>
                        </m:r>
                      </m:den>
                    </m:f>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hAnsi="Cambria Math"/>
                                  </w:rPr>
                                  <m:t>θ</m:t>
                                </m:r>
                              </m:e>
                            </m:d>
                          </m:e>
                        </m:func>
                        <m:r>
                          <w:rPr>
                            <w:rFonts w:ascii="Cambria Math" w:eastAsiaTheme="minorEastAsia" w:hAnsi="Cambria Math"/>
                          </w:rPr>
                          <m:t>-</m:t>
                        </m:r>
                        <m:r>
                          <w:rPr>
                            <w:rFonts w:ascii="Cambria Math" w:eastAsiaTheme="minorEastAsia" w:hAnsi="Cambria Math"/>
                          </w:rPr>
                          <m:t>1</m:t>
                        </m:r>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nary>
              </m:oMath>
            </m:oMathPara>
          </w:p>
        </w:tc>
        <w:tc>
          <w:tcPr>
            <w:tcW w:w="4508" w:type="dxa"/>
          </w:tcPr>
          <w:p w14:paraId="2507B2AA" w14:textId="7AA47458" w:rsidR="008C5371" w:rsidRDefault="008C5371" w:rsidP="000D38E5">
            <w:pPr>
              <w:pStyle w:val="Normal-Body"/>
              <w:jc w:val="center"/>
            </w:pPr>
            <w:r>
              <w:t>Equation (</w:t>
            </w:r>
            <w:r w:rsidR="00ED23F6">
              <w:t>9</w:t>
            </w:r>
            <w:r>
              <w:t>)</w:t>
            </w:r>
            <w:r w:rsidR="00D21C7F">
              <w:t xml:space="preserve"> </w:t>
            </w:r>
            <w:r w:rsidR="00D21C7F">
              <w:fldChar w:fldCharType="begin"/>
            </w:r>
            <w:r w:rsidR="00D21C7F">
              <w:instrText xml:space="preserve"> ADDIN ZOTERO_ITEM CSL_CITATION {"citationID":"f90U2PaR","properties":{"unsorted":false,"formattedCitation":"(Anderson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D21C7F">
              <w:fldChar w:fldCharType="separate"/>
            </w:r>
            <w:r w:rsidR="00D21C7F" w:rsidRPr="00D21C7F">
              <w:rPr>
                <w:rFonts w:cs="Times New Roman"/>
              </w:rPr>
              <w:t>(Anderson Jr., 2017)</w:t>
            </w:r>
            <w:r w:rsidR="00D21C7F">
              <w:fldChar w:fldCharType="end"/>
            </w:r>
          </w:p>
        </w:tc>
      </w:tr>
    </w:tbl>
    <w:p w14:paraId="0FE40185" w14:textId="77777777" w:rsidR="00553898" w:rsidRDefault="00553898" w:rsidP="00C16C62">
      <w:pPr>
        <w:pStyle w:val="Normal-Body"/>
        <w:keepNext/>
      </w:pPr>
    </w:p>
    <w:p w14:paraId="1804FA3F" w14:textId="19BE6DA0" w:rsidR="00D85789" w:rsidRDefault="007E3F44" w:rsidP="000E5C6D">
      <w:pPr>
        <w:pStyle w:val="Normal-Body"/>
        <w:keepNext/>
      </w:pPr>
      <w:r>
        <w:t xml:space="preserve">To carry out this equation using </w:t>
      </w:r>
      <w:r w:rsidR="00D85789">
        <w:t xml:space="preserve">kotlin, the equation was </w:t>
      </w:r>
      <w:r w:rsidR="00D1111D">
        <w:t>expanded,</w:t>
      </w:r>
      <w:r w:rsidR="00D85789">
        <w:t xml:space="preserve"> and the negative pi was multiplied into the integral, eventually getting this:</w:t>
      </w:r>
    </w:p>
    <w:p w14:paraId="71E0E4CA" w14:textId="77777777" w:rsidR="00C84E6A" w:rsidRDefault="00C84E6A" w:rsidP="00E412A3">
      <w:pPr>
        <w:pStyle w:val="Normal-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40512" w14:paraId="76443E54" w14:textId="77777777" w:rsidTr="004755F5">
        <w:tc>
          <w:tcPr>
            <w:tcW w:w="4508" w:type="dxa"/>
          </w:tcPr>
          <w:p w14:paraId="4AEBDD65" w14:textId="77777777" w:rsidR="00A40512" w:rsidRDefault="003369CF" w:rsidP="00A40512">
            <w:pPr>
              <w:pStyle w:val="Normal-Body"/>
              <w:keepNext/>
              <w:jc w:val="center"/>
              <w:rPr>
                <w:rFonts w:asciiTheme="minorHAnsi" w:hAnsiTheme="minorHAnsi"/>
                <w:sz w:val="22"/>
              </w:rPr>
            </w:pPr>
            <m:oMathPara>
              <m:oMath>
                <m:sSub>
                  <m:sSubPr>
                    <m:ctrlPr>
                      <w:rPr>
                        <w:rFonts w:ascii="Cambria Math" w:hAnsi="Cambria Math"/>
                        <w:i/>
                        <w:sz w:val="22"/>
                        <w:szCs w:val="20"/>
                      </w:rPr>
                    </m:ctrlPr>
                  </m:sSubPr>
                  <m:e>
                    <m:r>
                      <w:rPr>
                        <w:rFonts w:ascii="Cambria Math" w:hAnsi="Cambria Math"/>
                        <w:sz w:val="22"/>
                        <w:szCs w:val="20"/>
                      </w:rPr>
                      <m:t>α</m:t>
                    </m:r>
                  </m:e>
                  <m:sub>
                    <m:r>
                      <w:rPr>
                        <w:rFonts w:ascii="Cambria Math" w:hAnsi="Cambria Math"/>
                        <w:sz w:val="22"/>
                        <w:szCs w:val="20"/>
                      </w:rPr>
                      <m:t>L</m:t>
                    </m:r>
                    <m:r>
                      <w:rPr>
                        <w:rFonts w:ascii="Cambria Math" w:hAnsi="Cambria Math"/>
                        <w:sz w:val="22"/>
                        <w:szCs w:val="20"/>
                      </w:rPr>
                      <m:t>=0</m:t>
                    </m:r>
                  </m:sub>
                </m:sSub>
                <m:r>
                  <w:rPr>
                    <w:rFonts w:ascii="Cambria Math" w:hAnsi="Cambria Math"/>
                    <w:sz w:val="22"/>
                    <w:szCs w:val="20"/>
                  </w:rPr>
                  <m:t>=</m:t>
                </m:r>
                <m:d>
                  <m:dPr>
                    <m:ctrlPr>
                      <w:rPr>
                        <w:rFonts w:ascii="Cambria Math" w:hAnsi="Cambria Math"/>
                        <w:i/>
                        <w:sz w:val="22"/>
                        <w:szCs w:val="20"/>
                      </w:rPr>
                    </m:ctrlPr>
                  </m:dPr>
                  <m:e>
                    <m:f>
                      <m:fPr>
                        <m:ctrlPr>
                          <w:rPr>
                            <w:rFonts w:ascii="Cambria Math" w:hAnsi="Cambria Math"/>
                            <w:i/>
                            <w:sz w:val="22"/>
                            <w:szCs w:val="20"/>
                          </w:rPr>
                        </m:ctrlPr>
                      </m:fPr>
                      <m:num>
                        <m:r>
                          <w:rPr>
                            <w:rFonts w:ascii="Cambria Math" w:hAnsi="Cambria Math"/>
                            <w:sz w:val="22"/>
                            <w:szCs w:val="20"/>
                          </w:rPr>
                          <m:t>1</m:t>
                        </m:r>
                      </m:num>
                      <m:den>
                        <m:r>
                          <w:rPr>
                            <w:rFonts w:ascii="Cambria Math" w:hAnsi="Cambria Math"/>
                            <w:sz w:val="22"/>
                            <w:szCs w:val="20"/>
                          </w:rPr>
                          <m:t>π</m:t>
                        </m:r>
                      </m:den>
                    </m:f>
                  </m:e>
                </m:d>
                <m:r>
                  <w:rPr>
                    <w:rFonts w:ascii="Cambria Math" w:hAnsi="Cambria Math"/>
                    <w:sz w:val="22"/>
                    <w:szCs w:val="20"/>
                  </w:rPr>
                  <m:t xml:space="preserve"> </m:t>
                </m:r>
                <m:nary>
                  <m:naryPr>
                    <m:ctrlPr>
                      <w:rPr>
                        <w:rFonts w:ascii="Cambria Math" w:hAnsi="Cambria Math"/>
                        <w:i/>
                        <w:sz w:val="22"/>
                        <w:szCs w:val="20"/>
                      </w:rPr>
                    </m:ctrlPr>
                  </m:naryPr>
                  <m:sub>
                    <m:r>
                      <w:rPr>
                        <w:rFonts w:ascii="Cambria Math" w:hAnsi="Cambria Math"/>
                        <w:sz w:val="22"/>
                        <w:szCs w:val="20"/>
                      </w:rPr>
                      <m:t>0</m:t>
                    </m:r>
                  </m:sub>
                  <m:sup>
                    <m:r>
                      <w:rPr>
                        <w:rFonts w:ascii="Cambria Math" w:hAnsi="Cambria Math"/>
                        <w:sz w:val="22"/>
                        <w:szCs w:val="20"/>
                      </w:rPr>
                      <m:t>π</m:t>
                    </m:r>
                  </m:sup>
                  <m:e>
                    <m:d>
                      <m:dPr>
                        <m:ctrlPr>
                          <w:rPr>
                            <w:rFonts w:ascii="Cambria Math" w:hAnsi="Cambria Math"/>
                            <w:i/>
                            <w:sz w:val="22"/>
                            <w:szCs w:val="20"/>
                          </w:rPr>
                        </m:ctrlPr>
                      </m:dPr>
                      <m:e>
                        <m:d>
                          <m:dPr>
                            <m:ctrlPr>
                              <w:rPr>
                                <w:rFonts w:ascii="Cambria Math" w:hAnsi="Cambria Math"/>
                                <w:i/>
                                <w:sz w:val="22"/>
                                <w:szCs w:val="20"/>
                              </w:rPr>
                            </m:ctrlPr>
                          </m:dPr>
                          <m:e>
                            <m:f>
                              <m:fPr>
                                <m:ctrlPr>
                                  <w:rPr>
                                    <w:rFonts w:ascii="Cambria Math" w:hAnsi="Cambria Math"/>
                                    <w:i/>
                                    <w:sz w:val="22"/>
                                    <w:szCs w:val="20"/>
                                  </w:rPr>
                                </m:ctrlPr>
                              </m:fPr>
                              <m:num>
                                <m:r>
                                  <w:rPr>
                                    <w:rFonts w:ascii="Cambria Math" w:hAnsi="Cambria Math"/>
                                    <w:sz w:val="22"/>
                                    <w:szCs w:val="20"/>
                                  </w:rPr>
                                  <m:t>dz</m:t>
                                </m:r>
                              </m:num>
                              <m:den>
                                <m:r>
                                  <w:rPr>
                                    <w:rFonts w:ascii="Cambria Math" w:hAnsi="Cambria Math"/>
                                    <w:sz w:val="22"/>
                                    <w:szCs w:val="20"/>
                                  </w:rPr>
                                  <m:t>dx</m:t>
                                </m:r>
                              </m:den>
                            </m:f>
                          </m:e>
                        </m:d>
                        <m:r>
                          <w:rPr>
                            <w:rFonts w:ascii="Cambria Math" w:hAnsi="Cambria Math"/>
                            <w:sz w:val="22"/>
                            <w:szCs w:val="20"/>
                          </w:rPr>
                          <m:t>-</m:t>
                        </m:r>
                        <m:d>
                          <m:dPr>
                            <m:ctrlPr>
                              <w:rPr>
                                <w:rFonts w:ascii="Cambria Math" w:hAnsi="Cambria Math"/>
                                <w:i/>
                                <w:sz w:val="22"/>
                                <w:szCs w:val="20"/>
                              </w:rPr>
                            </m:ctrlPr>
                          </m:dPr>
                          <m:e>
                            <m:f>
                              <m:fPr>
                                <m:ctrlPr>
                                  <w:rPr>
                                    <w:rFonts w:ascii="Cambria Math" w:hAnsi="Cambria Math"/>
                                    <w:i/>
                                    <w:sz w:val="22"/>
                                    <w:szCs w:val="20"/>
                                  </w:rPr>
                                </m:ctrlPr>
                              </m:fPr>
                              <m:num>
                                <m:r>
                                  <w:rPr>
                                    <w:rFonts w:ascii="Cambria Math" w:hAnsi="Cambria Math"/>
                                    <w:sz w:val="22"/>
                                    <w:szCs w:val="20"/>
                                  </w:rPr>
                                  <m:t>dz</m:t>
                                </m:r>
                              </m:num>
                              <m:den>
                                <m:r>
                                  <w:rPr>
                                    <w:rFonts w:ascii="Cambria Math" w:hAnsi="Cambria Math"/>
                                    <w:sz w:val="22"/>
                                    <w:szCs w:val="20"/>
                                  </w:rPr>
                                  <m:t>dx</m:t>
                                </m:r>
                              </m:den>
                            </m:f>
                          </m:e>
                        </m:d>
                        <m:r>
                          <w:rPr>
                            <w:rFonts w:ascii="Cambria Math" w:hAnsi="Cambria Math"/>
                            <w:sz w:val="22"/>
                            <w:szCs w:val="20"/>
                          </w:rPr>
                          <m:t xml:space="preserve"> </m:t>
                        </m:r>
                        <m:r>
                          <w:rPr>
                            <w:rFonts w:ascii="Cambria Math" w:hAnsi="Cambria Math"/>
                            <w:sz w:val="22"/>
                            <w:szCs w:val="20"/>
                          </w:rPr>
                          <m:t>cos</m:t>
                        </m:r>
                        <m:r>
                          <w:rPr>
                            <w:rFonts w:ascii="Cambria Math" w:hAnsi="Cambria Math"/>
                            <w:sz w:val="22"/>
                            <w:szCs w:val="20"/>
                          </w:rPr>
                          <m:t>(</m:t>
                        </m:r>
                        <m:r>
                          <w:rPr>
                            <w:rFonts w:ascii="Cambria Math" w:hAnsi="Cambria Math"/>
                          </w:rPr>
                          <m:t>θ</m:t>
                        </m:r>
                        <m:r>
                          <w:rPr>
                            <w:rFonts w:ascii="Cambria Math" w:hAnsi="Cambria Math"/>
                          </w:rPr>
                          <m:t>)</m:t>
                        </m:r>
                      </m:e>
                    </m:d>
                    <m:r>
                      <w:rPr>
                        <w:rFonts w:ascii="Cambria Math" w:hAnsi="Cambria Math"/>
                        <w:sz w:val="22"/>
                        <w:szCs w:val="20"/>
                      </w:rPr>
                      <m:t>d</m:t>
                    </m:r>
                    <m:sSub>
                      <m:sSubPr>
                        <m:ctrlPr>
                          <w:rPr>
                            <w:rFonts w:ascii="Cambria Math" w:hAnsi="Cambria Math"/>
                            <w:i/>
                            <w:sz w:val="22"/>
                            <w:szCs w:val="20"/>
                          </w:rPr>
                        </m:ctrlPr>
                      </m:sSubPr>
                      <m:e>
                        <m:r>
                          <w:rPr>
                            <w:rFonts w:ascii="Cambria Math" w:hAnsi="Cambria Math"/>
                            <w:sz w:val="22"/>
                            <w:szCs w:val="20"/>
                          </w:rPr>
                          <m:t>θ</m:t>
                        </m:r>
                      </m:e>
                      <m:sub>
                        <m:r>
                          <w:rPr>
                            <w:rFonts w:ascii="Cambria Math" w:hAnsi="Cambria Math"/>
                            <w:sz w:val="22"/>
                            <w:szCs w:val="20"/>
                          </w:rPr>
                          <m:t>0</m:t>
                        </m:r>
                      </m:sub>
                    </m:sSub>
                  </m:e>
                </m:nary>
                <m:r>
                  <w:rPr>
                    <w:rFonts w:ascii="Cambria Math" w:hAnsi="Cambria Math"/>
                    <w:sz w:val="22"/>
                    <w:szCs w:val="20"/>
                  </w:rPr>
                  <m:t xml:space="preserve">  </m:t>
                </m:r>
              </m:oMath>
            </m:oMathPara>
          </w:p>
          <w:p w14:paraId="5EFD1F5A" w14:textId="7A3CA90B" w:rsidR="00A40512" w:rsidRDefault="00A40512" w:rsidP="004755F5">
            <w:pPr>
              <w:pStyle w:val="Normal-Body"/>
              <w:jc w:val="center"/>
            </w:pPr>
          </w:p>
        </w:tc>
        <w:tc>
          <w:tcPr>
            <w:tcW w:w="4508" w:type="dxa"/>
          </w:tcPr>
          <w:p w14:paraId="2FA8B569" w14:textId="071A56BA" w:rsidR="00A40512" w:rsidRDefault="00A40512" w:rsidP="004755F5">
            <w:pPr>
              <w:pStyle w:val="Normal-Body"/>
              <w:jc w:val="center"/>
            </w:pPr>
            <w:r>
              <w:t xml:space="preserve">Equation (10) </w:t>
            </w:r>
            <w:r>
              <w:fldChar w:fldCharType="begin"/>
            </w:r>
            <w:r w:rsidR="00AD42A4">
              <w:instrText xml:space="preserve"> ADDIN ZOTERO_ITEM CSL_CITATION {"citationID":"IMvqtJNY","properties":{"unsorted":false,"formattedCitation":"(Anderson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fldChar w:fldCharType="separate"/>
            </w:r>
            <w:r w:rsidRPr="00D21C7F">
              <w:rPr>
                <w:rFonts w:cs="Times New Roman"/>
              </w:rPr>
              <w:t>(Anderson Jr., 2017)</w:t>
            </w:r>
            <w:r>
              <w:fldChar w:fldCharType="end"/>
            </w:r>
          </w:p>
        </w:tc>
      </w:tr>
    </w:tbl>
    <w:p w14:paraId="642715DA" w14:textId="77777777" w:rsidR="00A40512" w:rsidRDefault="00A40512" w:rsidP="00324912">
      <w:pPr>
        <w:pStyle w:val="Normal-Body"/>
      </w:pPr>
    </w:p>
    <w:p w14:paraId="6FF86F97" w14:textId="4AB02FD0" w:rsidR="00C84E6A" w:rsidRDefault="00C84E6A" w:rsidP="00324912">
      <w:pPr>
        <w:pStyle w:val="Normal-Body"/>
      </w:pPr>
      <w:r>
        <w:t>Th</w:t>
      </w:r>
      <w:r w:rsidR="004A1F79">
        <w:t xml:space="preserve">is can be </w:t>
      </w:r>
      <w:r>
        <w:t>further</w:t>
      </w:r>
      <w:r w:rsidR="004A1F79">
        <w:t xml:space="preserve"> split</w:t>
      </w:r>
      <w:r>
        <w:t xml:space="preserve"> into two separate integrals:</w:t>
      </w:r>
    </w:p>
    <w:p w14:paraId="5BC5F9DF" w14:textId="77777777" w:rsidR="00C463F8" w:rsidRDefault="00C463F8" w:rsidP="00E412A3">
      <w:pPr>
        <w:pStyle w:val="Normal-Body"/>
      </w:pPr>
    </w:p>
    <w:tbl>
      <w:tblPr>
        <w:tblStyle w:val="TableGrid"/>
        <w:tblW w:w="88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2"/>
        <w:gridCol w:w="4422"/>
      </w:tblGrid>
      <w:tr w:rsidR="00514897" w14:paraId="7FC440E8" w14:textId="77777777" w:rsidTr="00514897">
        <w:trPr>
          <w:trHeight w:val="1077"/>
        </w:trPr>
        <w:tc>
          <w:tcPr>
            <w:tcW w:w="4422" w:type="dxa"/>
          </w:tcPr>
          <w:p w14:paraId="3A26E70F" w14:textId="77777777" w:rsidR="00514897" w:rsidRPr="0017422F" w:rsidRDefault="003369CF" w:rsidP="00514897">
            <w:pPr>
              <w:pStyle w:val="Normal-Body"/>
              <w:jc w:val="center"/>
              <w:rPr>
                <w:rFonts w:asciiTheme="minorHAnsi" w:hAnsiTheme="minorHAnsi"/>
                <w:sz w:val="22"/>
              </w:rPr>
            </w:pPr>
            <m:oMathPara>
              <m:oMath>
                <m:sSub>
                  <m:sSubPr>
                    <m:ctrlPr>
                      <w:rPr>
                        <w:rFonts w:ascii="Cambria Math" w:hAnsi="Cambria Math"/>
                        <w:i/>
                      </w:rPr>
                    </m:ctrlPr>
                  </m:sSubPr>
                  <m:e>
                    <m:r>
                      <w:rPr>
                        <w:rFonts w:ascii="Cambria Math" w:hAnsi="Cambria Math"/>
                      </w:rPr>
                      <m:t>α</m:t>
                    </m:r>
                  </m:e>
                  <m:sub>
                    <m:r>
                      <w:rPr>
                        <w:rFonts w:ascii="Cambria Math" w:hAnsi="Cambria Math"/>
                      </w:rPr>
                      <m:t>L</m:t>
                    </m:r>
                    <m:r>
                      <w:rPr>
                        <w:rFonts w:ascii="Cambria Math" w:hAnsi="Cambria Math"/>
                      </w:rPr>
                      <m:t>=0</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π</m:t>
                        </m:r>
                      </m:den>
                    </m:f>
                  </m:e>
                </m:d>
                <m:nary>
                  <m:naryPr>
                    <m:ctrlPr>
                      <w:rPr>
                        <w:rFonts w:ascii="Cambria Math" w:hAnsi="Cambria Math"/>
                        <w:i/>
                      </w:rPr>
                    </m:ctrlPr>
                  </m:naryPr>
                  <m:sub>
                    <m:r>
                      <w:rPr>
                        <w:rFonts w:ascii="Cambria Math" w:hAnsi="Cambria Math"/>
                      </w:rPr>
                      <m:t>0</m:t>
                    </m:r>
                  </m:sub>
                  <m:sup>
                    <m:r>
                      <w:rPr>
                        <w:rFonts w:ascii="Cambria Math" w:hAnsi="Cambria Math"/>
                      </w:rPr>
                      <m:t>π</m:t>
                    </m:r>
                  </m:sup>
                  <m:e>
                    <m:d>
                      <m:dPr>
                        <m:ctrlPr>
                          <w:rPr>
                            <w:rFonts w:ascii="Cambria Math" w:hAnsi="Cambria Math"/>
                            <w:i/>
                          </w:rPr>
                        </m:ctrlPr>
                      </m:dPr>
                      <m:e>
                        <m:f>
                          <m:fPr>
                            <m:ctrlPr>
                              <w:rPr>
                                <w:rFonts w:ascii="Cambria Math" w:hAnsi="Cambria Math"/>
                                <w:i/>
                              </w:rPr>
                            </m:ctrlPr>
                          </m:fPr>
                          <m:num>
                            <m:r>
                              <w:rPr>
                                <w:rFonts w:ascii="Cambria Math" w:hAnsi="Cambria Math"/>
                              </w:rPr>
                              <m:t>dz</m:t>
                            </m:r>
                          </m:num>
                          <m:den>
                            <m:r>
                              <w:rPr>
                                <w:rFonts w:ascii="Cambria Math" w:hAnsi="Cambria Math"/>
                              </w:rPr>
                              <m:t>dx</m:t>
                            </m:r>
                          </m:den>
                        </m:f>
                      </m:e>
                    </m:d>
                    <m:r>
                      <w:rPr>
                        <w:rFonts w:ascii="Cambria Math" w:hAnsi="Cambria Math"/>
                      </w:rPr>
                      <m:t>dθ</m:t>
                    </m:r>
                    <m:r>
                      <w:rPr>
                        <w:rFonts w:ascii="Cambria Math" w:hAnsi="Cambria Math"/>
                      </w:rPr>
                      <m:t xml:space="preserve"> </m:t>
                    </m:r>
                  </m:e>
                </m:nary>
                <m:r>
                  <w:rPr>
                    <w:rFonts w:ascii="Cambria Math" w:hAnsi="Cambria Math"/>
                  </w:rPr>
                  <m:t>-</m:t>
                </m:r>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π</m:t>
                        </m:r>
                      </m:den>
                    </m:f>
                  </m:e>
                </m:d>
                <m:nary>
                  <m:naryPr>
                    <m:ctrlPr>
                      <w:rPr>
                        <w:rFonts w:ascii="Cambria Math" w:hAnsi="Cambria Math"/>
                        <w:i/>
                      </w:rPr>
                    </m:ctrlPr>
                  </m:naryPr>
                  <m:sub>
                    <m:r>
                      <w:rPr>
                        <w:rFonts w:ascii="Cambria Math" w:hAnsi="Cambria Math"/>
                      </w:rPr>
                      <m:t>0</m:t>
                    </m:r>
                  </m:sub>
                  <m:sup>
                    <m:r>
                      <w:rPr>
                        <w:rFonts w:ascii="Cambria Math" w:hAnsi="Cambria Math"/>
                      </w:rPr>
                      <m:t>π</m:t>
                    </m:r>
                  </m:sup>
                  <m:e>
                    <m:d>
                      <m:dPr>
                        <m:ctrlPr>
                          <w:rPr>
                            <w:rFonts w:ascii="Cambria Math" w:hAnsi="Cambria Math"/>
                            <w:i/>
                          </w:rPr>
                        </m:ctrlPr>
                      </m:dPr>
                      <m:e>
                        <m:f>
                          <m:fPr>
                            <m:ctrlPr>
                              <w:rPr>
                                <w:rFonts w:ascii="Cambria Math" w:hAnsi="Cambria Math"/>
                                <w:i/>
                              </w:rPr>
                            </m:ctrlPr>
                          </m:fPr>
                          <m:num>
                            <m:r>
                              <w:rPr>
                                <w:rFonts w:ascii="Cambria Math" w:hAnsi="Cambria Math"/>
                              </w:rPr>
                              <m:t>dz</m:t>
                            </m:r>
                          </m:num>
                          <m:den>
                            <m:r>
                              <w:rPr>
                                <w:rFonts w:ascii="Cambria Math" w:hAnsi="Cambria Math"/>
                              </w:rPr>
                              <m:t>dx</m:t>
                            </m:r>
                          </m:den>
                        </m:f>
                      </m:e>
                    </m:d>
                    <m:r>
                      <w:rPr>
                        <w:rFonts w:ascii="Cambria Math" w:hAnsi="Cambria Math"/>
                      </w:rPr>
                      <m:t>cosθ</m:t>
                    </m:r>
                    <m:r>
                      <w:rPr>
                        <w:rFonts w:ascii="Cambria Math" w:hAnsi="Cambria Math"/>
                      </w:rPr>
                      <m:t xml:space="preserve"> </m:t>
                    </m:r>
                    <m:r>
                      <w:rPr>
                        <w:rFonts w:ascii="Cambria Math" w:hAnsi="Cambria Math"/>
                      </w:rPr>
                      <m:t>dθ</m:t>
                    </m:r>
                  </m:e>
                </m:nary>
              </m:oMath>
            </m:oMathPara>
          </w:p>
          <w:p w14:paraId="1FF5A83D" w14:textId="77777777" w:rsidR="00514897" w:rsidRDefault="00514897" w:rsidP="004755F5">
            <w:pPr>
              <w:pStyle w:val="Normal-Body"/>
              <w:jc w:val="center"/>
            </w:pPr>
          </w:p>
        </w:tc>
        <w:tc>
          <w:tcPr>
            <w:tcW w:w="4422" w:type="dxa"/>
          </w:tcPr>
          <w:p w14:paraId="79ED5F84" w14:textId="77777777" w:rsidR="00514897" w:rsidRDefault="00514897" w:rsidP="004755F5">
            <w:pPr>
              <w:pStyle w:val="Normal-Body"/>
              <w:jc w:val="center"/>
            </w:pPr>
          </w:p>
          <w:p w14:paraId="2E43F2BE" w14:textId="1A3799FC" w:rsidR="00514897" w:rsidRDefault="00514897" w:rsidP="00211B3F">
            <w:pPr>
              <w:pStyle w:val="Normal-Body"/>
              <w:jc w:val="center"/>
            </w:pPr>
            <w:r>
              <w:t>Equation (11)</w:t>
            </w:r>
            <w:r w:rsidR="00211B3F">
              <w:t xml:space="preserve"> </w:t>
            </w:r>
            <w:r>
              <w:fldChar w:fldCharType="begin"/>
            </w:r>
            <w:r w:rsidR="00AD42A4">
              <w:instrText xml:space="preserve"> ADDIN ZOTERO_ITEM CSL_CITATION {"citationID":"62O86KA7","properties":{"unsorted":false,"formattedCitation":"(Anderson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fldChar w:fldCharType="separate"/>
            </w:r>
            <w:r w:rsidRPr="00D21C7F">
              <w:rPr>
                <w:rFonts w:cs="Times New Roman"/>
              </w:rPr>
              <w:t>(Anderson Jr., 2017)</w:t>
            </w:r>
            <w:r>
              <w:fldChar w:fldCharType="end"/>
            </w:r>
          </w:p>
        </w:tc>
      </w:tr>
    </w:tbl>
    <w:p w14:paraId="15EDAC1B" w14:textId="77777777" w:rsidR="00514897" w:rsidRDefault="00514897" w:rsidP="00E412A3">
      <w:pPr>
        <w:pStyle w:val="Normal-Body"/>
      </w:pPr>
    </w:p>
    <w:p w14:paraId="635672E2" w14:textId="22CBFBAD" w:rsidR="00C84E6A" w:rsidRDefault="008D6806" w:rsidP="00E412A3">
      <w:pPr>
        <w:pStyle w:val="Normal-Body"/>
      </w:pPr>
      <w:r>
        <w:t xml:space="preserve">According to the </w:t>
      </w:r>
      <w:r w:rsidR="00A71F24">
        <w:t>Fourier</w:t>
      </w:r>
      <w:r>
        <w:t xml:space="preserve"> analysis, the coefficients A</w:t>
      </w:r>
      <w:r>
        <w:rPr>
          <w:vertAlign w:val="subscript"/>
        </w:rPr>
        <w:t>0</w:t>
      </w:r>
      <w:r>
        <w:t xml:space="preserve"> and </w:t>
      </w:r>
      <w:r w:rsidR="00253AA7">
        <w:t>an</w:t>
      </w:r>
      <w:r w:rsidR="00F66847">
        <w:t xml:space="preserve"> are:</w:t>
      </w:r>
    </w:p>
    <w:p w14:paraId="4121733A" w14:textId="489BDA50" w:rsidR="00FB3356" w:rsidRPr="00AD58F6" w:rsidRDefault="00FB3356" w:rsidP="004A6F2C">
      <w:pPr>
        <w:pStyle w:val="Normal-Body"/>
        <w:jc w:val="center"/>
        <w:rPr>
          <w:rFonts w:eastAsiaTheme="minorEastAsia"/>
        </w:rPr>
      </w:pPr>
      <m:oMath>
        <m:r>
          <w:rPr>
            <w:rFonts w:ascii="Cambria Math" w:hAnsi="Cambria Math"/>
          </w:rPr>
          <m:t>α-</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subSup"/>
            <m:ctrlPr>
              <w:rPr>
                <w:rFonts w:ascii="Cambria Math" w:hAnsi="Cambria Math"/>
                <w:i/>
              </w:rPr>
            </m:ctrlPr>
          </m:naryPr>
          <m:sub>
            <m:r>
              <w:rPr>
                <w:rFonts w:ascii="Cambria Math" w:hAnsi="Cambria Math"/>
              </w:rPr>
              <m:t>0</m:t>
            </m:r>
          </m:sub>
          <m:sup>
            <m:r>
              <w:rPr>
                <w:rFonts w:ascii="Cambria Math" w:hAnsi="Cambria Math"/>
              </w:rPr>
              <m:t>π</m:t>
            </m:r>
          </m:sup>
          <m:e>
            <m:f>
              <m:fPr>
                <m:ctrlPr>
                  <w:rPr>
                    <w:rFonts w:ascii="Cambria Math" w:hAnsi="Cambria Math"/>
                    <w:i/>
                  </w:rPr>
                </m:ctrlPr>
              </m:fPr>
              <m:num>
                <m:r>
                  <w:rPr>
                    <w:rFonts w:ascii="Cambria Math" w:hAnsi="Cambria Math"/>
                  </w:rPr>
                  <m:t>dz</m:t>
                </m:r>
              </m:num>
              <m:den>
                <m:r>
                  <w:rPr>
                    <w:rFonts w:ascii="Cambria Math" w:hAnsi="Cambria Math"/>
                  </w:rPr>
                  <m:t>dx</m:t>
                </m:r>
              </m:den>
            </m:f>
            <m:sSub>
              <m:sSubPr>
                <m:ctrlPr>
                  <w:rPr>
                    <w:rFonts w:ascii="Cambria Math" w:hAnsi="Cambria Math"/>
                    <w:i/>
                  </w:rPr>
                </m:ctrlPr>
              </m:sSubPr>
              <m:e>
                <m:r>
                  <w:rPr>
                    <w:rFonts w:ascii="Cambria Math" w:hAnsi="Cambria Math"/>
                  </w:rPr>
                  <m:t>dθ</m:t>
                </m:r>
              </m:e>
              <m:sub>
                <m:r>
                  <w:rPr>
                    <w:rFonts w:ascii="Cambria Math" w:hAnsi="Cambria Math"/>
                  </w:rPr>
                  <m:t>0</m:t>
                </m:r>
              </m:sub>
            </m:sSub>
          </m:e>
        </m:nary>
      </m:oMath>
      <w:r w:rsidR="00B909D9">
        <w:rPr>
          <w:rFonts w:eastAsiaTheme="minorEastAsia"/>
        </w:rPr>
        <w:t xml:space="preserve"> </w:t>
      </w:r>
      <w:r w:rsidR="00B909D9">
        <w:rPr>
          <w:rFonts w:eastAsiaTheme="minorEastAsia"/>
        </w:rPr>
        <w:fldChar w:fldCharType="begin"/>
      </w:r>
      <w:r w:rsidR="00B909D9">
        <w:rPr>
          <w:rFonts w:eastAsiaTheme="minorEastAsia"/>
        </w:rPr>
        <w:instrText xml:space="preserve"> ADDIN ZOTERO_ITEM CSL_CITATION {"citationID":"jAWPwkEn","properties":{"unsorted":false,"formattedCitation":"(Anderson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B909D9">
        <w:rPr>
          <w:rFonts w:eastAsiaTheme="minorEastAsia"/>
        </w:rPr>
        <w:fldChar w:fldCharType="separate"/>
      </w:r>
      <w:r w:rsidR="00B909D9" w:rsidRPr="00B909D9">
        <w:rPr>
          <w:rFonts w:cs="Times New Roman"/>
        </w:rPr>
        <w:t>(Anderson Jr., 2017)</w:t>
      </w:r>
      <w:r w:rsidR="00B909D9">
        <w:rPr>
          <w:rFonts w:eastAsiaTheme="minorEastAsia"/>
        </w:rPr>
        <w:fldChar w:fldCharType="end"/>
      </w:r>
    </w:p>
    <w:p w14:paraId="3B4E5BCD" w14:textId="16CAD0E5" w:rsidR="00FB3356" w:rsidRPr="00DD6768" w:rsidRDefault="003369CF" w:rsidP="004A6F2C">
      <w:pPr>
        <w:pStyle w:val="Normal-Body"/>
        <w:jc w:val="cente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r>
          <w:rPr>
            <w:rFonts w:ascii="Cambria Math" w:hAnsi="Cambria Math"/>
          </w:rPr>
          <m:t>α</m:t>
        </m:r>
        <m:r>
          <w:rPr>
            <w:rFonts w:ascii="Cambria Math" w:hAnsi="Cambria Math"/>
          </w:rPr>
          <m:t>-</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subSup"/>
            <m:ctrlPr>
              <w:rPr>
                <w:rFonts w:ascii="Cambria Math" w:hAnsi="Cambria Math"/>
                <w:i/>
              </w:rPr>
            </m:ctrlPr>
          </m:naryPr>
          <m:sub>
            <m:r>
              <w:rPr>
                <w:rFonts w:ascii="Cambria Math" w:hAnsi="Cambria Math"/>
              </w:rPr>
              <m:t>0</m:t>
            </m:r>
          </m:sub>
          <m:sup>
            <m:r>
              <w:rPr>
                <w:rFonts w:ascii="Cambria Math" w:hAnsi="Cambria Math"/>
              </w:rPr>
              <m:t>π</m:t>
            </m:r>
          </m:sup>
          <m:e>
            <m:f>
              <m:fPr>
                <m:ctrlPr>
                  <w:rPr>
                    <w:rFonts w:ascii="Cambria Math" w:hAnsi="Cambria Math"/>
                    <w:i/>
                  </w:rPr>
                </m:ctrlPr>
              </m:fPr>
              <m:num>
                <m:r>
                  <w:rPr>
                    <w:rFonts w:ascii="Cambria Math" w:hAnsi="Cambria Math"/>
                  </w:rPr>
                  <m:t>dz</m:t>
                </m:r>
              </m:num>
              <m:den>
                <m:r>
                  <w:rPr>
                    <w:rFonts w:ascii="Cambria Math" w:hAnsi="Cambria Math"/>
                  </w:rPr>
                  <m:t>dx</m:t>
                </m:r>
              </m:den>
            </m:f>
            <m:sSub>
              <m:sSubPr>
                <m:ctrlPr>
                  <w:rPr>
                    <w:rFonts w:ascii="Cambria Math" w:hAnsi="Cambria Math"/>
                    <w:i/>
                  </w:rPr>
                </m:ctrlPr>
              </m:sSubPr>
              <m:e>
                <m:r>
                  <w:rPr>
                    <w:rFonts w:ascii="Cambria Math" w:hAnsi="Cambria Math"/>
                  </w:rPr>
                  <m:t>dθ</m:t>
                </m:r>
              </m:e>
              <m:sub>
                <m:r>
                  <w:rPr>
                    <w:rFonts w:ascii="Cambria Math" w:hAnsi="Cambria Math"/>
                  </w:rPr>
                  <m:t>0</m:t>
                </m:r>
              </m:sub>
            </m:sSub>
          </m:e>
        </m:nary>
      </m:oMath>
      <w:r w:rsidR="00AD42A4">
        <w:rPr>
          <w:rFonts w:eastAsiaTheme="minorEastAsia"/>
        </w:rPr>
        <w:t xml:space="preserve"> </w:t>
      </w:r>
      <w:r w:rsidR="00AD42A4">
        <w:rPr>
          <w:rFonts w:eastAsiaTheme="minorEastAsia"/>
        </w:rPr>
        <w:fldChar w:fldCharType="begin"/>
      </w:r>
      <w:r w:rsidR="00AD42A4">
        <w:rPr>
          <w:rFonts w:eastAsiaTheme="minorEastAsia"/>
        </w:rPr>
        <w:instrText xml:space="preserve"> ADDIN ZOTERO_ITEM CSL_CITATION {"citationID":"xOjBncNE","properties":{"unsorted":false,"formattedCitation":"(Anderson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AD42A4">
        <w:rPr>
          <w:rFonts w:eastAsiaTheme="minorEastAsia"/>
        </w:rPr>
        <w:fldChar w:fldCharType="separate"/>
      </w:r>
      <w:r w:rsidR="00AD42A4" w:rsidRPr="00AD42A4">
        <w:rPr>
          <w:rFonts w:cs="Times New Roman"/>
        </w:rPr>
        <w:t>(Anderson Jr., 2017)</w:t>
      </w:r>
      <w:r w:rsidR="00AD42A4">
        <w:rPr>
          <w:rFonts w:eastAsiaTheme="minorEastAsia"/>
        </w:rPr>
        <w:fldChar w:fldCharType="end"/>
      </w:r>
    </w:p>
    <w:p w14:paraId="3FEF0BDD" w14:textId="5279D8EF" w:rsidR="001E7A0B" w:rsidRPr="00744A8E" w:rsidRDefault="003369CF" w:rsidP="004A6F2C">
      <w:pPr>
        <w:pStyle w:val="Normal-Body"/>
        <w:jc w:val="cente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π</m:t>
            </m:r>
          </m:den>
        </m:f>
        <m:nary>
          <m:naryPr>
            <m:limLoc m:val="subSup"/>
            <m:ctrlPr>
              <w:rPr>
                <w:rFonts w:ascii="Cambria Math" w:hAnsi="Cambria Math"/>
                <w:i/>
              </w:rPr>
            </m:ctrlPr>
          </m:naryPr>
          <m:sub>
            <m:r>
              <w:rPr>
                <w:rFonts w:ascii="Cambria Math" w:hAnsi="Cambria Math"/>
              </w:rPr>
              <m:t>0</m:t>
            </m:r>
          </m:sub>
          <m:sup>
            <m:r>
              <w:rPr>
                <w:rFonts w:ascii="Cambria Math" w:hAnsi="Cambria Math"/>
              </w:rPr>
              <m:t>π</m:t>
            </m:r>
          </m:sup>
          <m:e>
            <m:f>
              <m:fPr>
                <m:ctrlPr>
                  <w:rPr>
                    <w:rFonts w:ascii="Cambria Math" w:hAnsi="Cambria Math"/>
                    <w:i/>
                  </w:rPr>
                </m:ctrlPr>
              </m:fPr>
              <m:num>
                <m:r>
                  <w:rPr>
                    <w:rFonts w:ascii="Cambria Math" w:hAnsi="Cambria Math"/>
                  </w:rPr>
                  <m:t>dz</m:t>
                </m:r>
              </m:num>
              <m:den>
                <m:r>
                  <w:rPr>
                    <w:rFonts w:ascii="Cambria Math" w:hAnsi="Cambria Math"/>
                  </w:rPr>
                  <m:t>dx</m:t>
                </m:r>
              </m:den>
            </m:f>
          </m:e>
        </m:nary>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θ</m:t>
                    </m:r>
                  </m:e>
                  <m:sub>
                    <m:r>
                      <w:rPr>
                        <w:rFonts w:ascii="Cambria Math" w:hAnsi="Cambria Math"/>
                      </w:rPr>
                      <m:t>0</m:t>
                    </m:r>
                  </m:sub>
                </m:sSub>
              </m:e>
            </m:d>
          </m:e>
        </m:func>
        <m:sSub>
          <m:sSubPr>
            <m:ctrlPr>
              <w:rPr>
                <w:rFonts w:ascii="Cambria Math" w:hAnsi="Cambria Math"/>
                <w:i/>
              </w:rPr>
            </m:ctrlPr>
          </m:sSubPr>
          <m:e>
            <m:r>
              <w:rPr>
                <w:rFonts w:ascii="Cambria Math" w:hAnsi="Cambria Math"/>
              </w:rPr>
              <m:t>dθ</m:t>
            </m:r>
          </m:e>
          <m:sub>
            <m:r>
              <w:rPr>
                <w:rFonts w:ascii="Cambria Math" w:hAnsi="Cambria Math"/>
              </w:rPr>
              <m:t>0</m:t>
            </m:r>
          </m:sub>
        </m:sSub>
      </m:oMath>
      <w:r w:rsidR="00B909D9">
        <w:rPr>
          <w:rFonts w:eastAsiaTheme="minorEastAsia"/>
        </w:rPr>
        <w:t xml:space="preserve"> </w:t>
      </w:r>
      <w:r w:rsidR="00B909D9">
        <w:rPr>
          <w:rFonts w:eastAsiaTheme="minorEastAsia"/>
        </w:rPr>
        <w:fldChar w:fldCharType="begin"/>
      </w:r>
      <w:r w:rsidR="00B909D9">
        <w:rPr>
          <w:rFonts w:eastAsiaTheme="minorEastAsia"/>
        </w:rPr>
        <w:instrText xml:space="preserve"> ADDIN ZOTERO_ITEM CSL_CITATION {"citationID":"bkIjedRR","properties":{"unsorted":false,"formattedCitation":"(Anderson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B909D9">
        <w:rPr>
          <w:rFonts w:eastAsiaTheme="minorEastAsia"/>
        </w:rPr>
        <w:fldChar w:fldCharType="separate"/>
      </w:r>
      <w:r w:rsidR="00B909D9" w:rsidRPr="00B909D9">
        <w:rPr>
          <w:rFonts w:cs="Times New Roman"/>
        </w:rPr>
        <w:t>(Anderson Jr., 2017)</w:t>
      </w:r>
      <w:r w:rsidR="00B909D9">
        <w:rPr>
          <w:rFonts w:eastAsiaTheme="minorEastAsia"/>
        </w:rPr>
        <w:fldChar w:fldCharType="end"/>
      </w:r>
    </w:p>
    <w:p w14:paraId="0D4DBF76" w14:textId="698974DF" w:rsidR="00F80639" w:rsidRDefault="009D7BB8" w:rsidP="005A03C4">
      <w:pPr>
        <w:pStyle w:val="Normal-Body"/>
      </w:pPr>
      <w:r>
        <w:t xml:space="preserve">The </w:t>
      </w:r>
      <w:r w:rsidR="000C3340">
        <w:t>zero-lift</w:t>
      </w:r>
      <w:r>
        <w:t xml:space="preserve"> angle is calculated with the integral and </w:t>
      </w:r>
      <w:r w:rsidR="00E36242">
        <w:t>A</w:t>
      </w:r>
      <w:r>
        <w:t xml:space="preserve"> coefficient, following the equation.</w:t>
      </w:r>
      <w:r w:rsidR="00133507">
        <w:t xml:space="preserve"> </w:t>
      </w:r>
    </w:p>
    <w:p w14:paraId="27DE385A" w14:textId="77777777" w:rsidR="00F80639" w:rsidRDefault="00F80639" w:rsidP="005A03C4">
      <w:pPr>
        <w:pStyle w:val="Normal-Body"/>
      </w:pPr>
    </w:p>
    <w:p w14:paraId="525A0940" w14:textId="230C00CD" w:rsidR="00C1590C" w:rsidRDefault="00F80639" w:rsidP="005A03C4">
      <w:pPr>
        <w:pStyle w:val="Normal-Body"/>
      </w:pPr>
      <w:r>
        <w:lastRenderedPageBreak/>
        <w:t>Using the equation: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80639" w14:paraId="0C35CDDE" w14:textId="77777777" w:rsidTr="009B6227">
        <w:trPr>
          <w:trHeight w:val="329"/>
        </w:trPr>
        <w:tc>
          <w:tcPr>
            <w:tcW w:w="4508" w:type="dxa"/>
          </w:tcPr>
          <w:p w14:paraId="724C2975" w14:textId="3180A62A" w:rsidR="00F80639" w:rsidRPr="00B836AD" w:rsidRDefault="003369CF" w:rsidP="009B6227">
            <w:pPr>
              <w:pStyle w:val="Normal-Body"/>
              <w:jc w:val="cente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=2</m:t>
                </m:r>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α</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L</m:t>
                        </m:r>
                        <m:r>
                          <w:rPr>
                            <w:rFonts w:ascii="Cambria Math" w:eastAsiaTheme="minorEastAsia" w:hAnsi="Cambria Math"/>
                          </w:rPr>
                          <m:t>=0</m:t>
                        </m:r>
                      </m:sub>
                    </m:sSub>
                  </m:e>
                </m:d>
              </m:oMath>
            </m:oMathPara>
          </w:p>
        </w:tc>
        <w:tc>
          <w:tcPr>
            <w:tcW w:w="4508" w:type="dxa"/>
          </w:tcPr>
          <w:p w14:paraId="6EDF6BC1" w14:textId="49CAEB61" w:rsidR="00F80639" w:rsidRDefault="00F80639" w:rsidP="009B6227">
            <w:pPr>
              <w:pStyle w:val="Normal-Body"/>
              <w:jc w:val="center"/>
            </w:pPr>
            <w:r>
              <w:t>Equation (</w:t>
            </w:r>
            <w:r w:rsidR="00300634">
              <w:t>2</w:t>
            </w:r>
            <w:r>
              <w:t>)</w:t>
            </w:r>
            <w:r w:rsidR="00556F0D">
              <w:t xml:space="preserve"> </w:t>
            </w:r>
            <w:r w:rsidR="00556F0D">
              <w:fldChar w:fldCharType="begin"/>
            </w:r>
            <w:r w:rsidR="00556F0D">
              <w:instrText xml:space="preserve"> ADDIN ZOTERO_ITEM CSL_CITATION {"citationID":"qQNP6axn","properties":{"unsorted":false,"formattedCitation":"(Anderson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556F0D">
              <w:fldChar w:fldCharType="separate"/>
            </w:r>
            <w:r w:rsidR="00556F0D" w:rsidRPr="00556F0D">
              <w:rPr>
                <w:rFonts w:cs="Times New Roman"/>
              </w:rPr>
              <w:t>(Anderson Jr., 2017)</w:t>
            </w:r>
            <w:r w:rsidR="00556F0D">
              <w:fldChar w:fldCharType="end"/>
            </w:r>
          </w:p>
        </w:tc>
      </w:tr>
    </w:tbl>
    <w:p w14:paraId="047C1578" w14:textId="77777777" w:rsidR="00A679A5" w:rsidRDefault="00A679A5" w:rsidP="00A679A5">
      <w:pPr>
        <w:pStyle w:val="Normal-Body"/>
      </w:pPr>
    </w:p>
    <w:p w14:paraId="4A851440" w14:textId="6FAF9E70" w:rsidR="00E52E46" w:rsidRDefault="00133507" w:rsidP="005A03C4">
      <w:pPr>
        <w:pStyle w:val="Normal-Body"/>
      </w:pPr>
      <w:r>
        <w:t xml:space="preserve">The </w:t>
      </w:r>
      <w:r w:rsidR="00851921">
        <w:rPr>
          <w:noProof/>
        </w:rPr>
        <w:t>lift coefficient</w:t>
      </w:r>
      <w:r w:rsidR="00851921">
        <w:t xml:space="preserve"> </w:t>
      </w:r>
      <w:r>
        <w:t xml:space="preserve">is calculated, using the </w:t>
      </w:r>
      <w:r w:rsidR="00253AA7">
        <w:t>zero-lift</w:t>
      </w:r>
      <w:r>
        <w:t xml:space="preserve"> angle value and the </w:t>
      </w:r>
      <w:r w:rsidR="00AD75FD">
        <w:t xml:space="preserve">angle </w:t>
      </w:r>
      <w:r w:rsidR="00635520">
        <w:t>input</w:t>
      </w:r>
      <w:r w:rsidR="00AD75FD">
        <w:t xml:space="preserve"> from the user. </w:t>
      </w:r>
    </w:p>
    <w:p w14:paraId="4B481BFF" w14:textId="77777777" w:rsidR="005E1590" w:rsidRDefault="005E1590" w:rsidP="005A03C4">
      <w:pPr>
        <w:pStyle w:val="Normal-Body"/>
      </w:pPr>
    </w:p>
    <w:p w14:paraId="30DFE73F" w14:textId="085D0F7B" w:rsidR="004E5CC3" w:rsidRDefault="00E61C04" w:rsidP="002E74D3">
      <w:pPr>
        <w:pStyle w:val="ChapterSub-Title"/>
      </w:pPr>
      <w:bookmarkStart w:id="25" w:name="_Toc227861461"/>
      <w:r>
        <w:t xml:space="preserve">3.6 </w:t>
      </w:r>
      <w:r w:rsidR="00B4681C">
        <w:t>Aerofoil</w:t>
      </w:r>
      <w:r w:rsidR="004C72C2">
        <w:t xml:space="preserve"> Visualisation and </w:t>
      </w:r>
      <w:r w:rsidR="00F10C09">
        <w:t xml:space="preserve">Graphical </w:t>
      </w:r>
      <w:r w:rsidR="004C72C2">
        <w:t>Interface</w:t>
      </w:r>
      <w:r w:rsidR="00657458">
        <w:t>:</w:t>
      </w:r>
      <w:bookmarkEnd w:id="25"/>
      <w:r w:rsidR="00657458">
        <w:t xml:space="preserve"> </w:t>
      </w:r>
    </w:p>
    <w:p w14:paraId="0CB6C2FA" w14:textId="4106D73E" w:rsidR="00D348E1" w:rsidRDefault="002E74D3" w:rsidP="00A27420">
      <w:pPr>
        <w:pStyle w:val="Normal-Body"/>
      </w:pPr>
      <w:r>
        <w:t xml:space="preserve">The application includes a </w:t>
      </w:r>
      <w:r w:rsidR="00F963F6">
        <w:t xml:space="preserve">multi-layered </w:t>
      </w:r>
      <w:r>
        <w:t>visualisation interface</w:t>
      </w:r>
      <w:r w:rsidR="00AF07D2">
        <w:t xml:space="preserve">. </w:t>
      </w:r>
      <w:r w:rsidR="000B575E">
        <w:t>Integrating visual aids into the application improves understanding of thin aerofoil theory.</w:t>
      </w:r>
      <w:r w:rsidR="00BF4E83">
        <w:t xml:space="preserve"> Rather than the user entering a set of numbers</w:t>
      </w:r>
      <w:r w:rsidR="00D43B56">
        <w:t xml:space="preserve"> and generating a set of values, they can see how the </w:t>
      </w:r>
      <w:r w:rsidR="00626349">
        <w:t>parameters</w:t>
      </w:r>
      <w:r w:rsidR="00D43B56">
        <w:t xml:space="preserve"> </w:t>
      </w:r>
      <w:r w:rsidR="001D0A2F">
        <w:t xml:space="preserve">can </w:t>
      </w:r>
      <w:r w:rsidR="00D43B56">
        <w:t>affect the geometry</w:t>
      </w:r>
      <w:r w:rsidR="00F27330">
        <w:t xml:space="preserve"> and</w:t>
      </w:r>
      <w:r w:rsidR="001D0A2F">
        <w:t xml:space="preserve"> produce a variation in results. </w:t>
      </w:r>
      <w:r w:rsidR="00F27330">
        <w:t xml:space="preserve"> </w:t>
      </w:r>
    </w:p>
    <w:p w14:paraId="76D2EC22" w14:textId="5A2CA41A" w:rsidR="00C45A94" w:rsidRDefault="005B03DC" w:rsidP="00A27420">
      <w:pPr>
        <w:pStyle w:val="Normal-Body"/>
      </w:pPr>
      <w:r>
        <w:t xml:space="preserve">The interface includes an </w:t>
      </w:r>
      <w:r w:rsidR="00217C8E">
        <w:t>aerofoil</w:t>
      </w:r>
      <w:r>
        <w:t xml:space="preserve"> section, where the </w:t>
      </w:r>
      <w:r w:rsidR="008134C3">
        <w:t>system takes the NACA parameters and applies the necessary equations to g</w:t>
      </w:r>
      <w:r w:rsidR="00C67870">
        <w:t xml:space="preserve">enerate </w:t>
      </w:r>
      <w:r w:rsidR="00863D14">
        <w:t>an accurate</w:t>
      </w:r>
      <w:r w:rsidR="00DC57AA">
        <w:t xml:space="preserve"> visual of the</w:t>
      </w:r>
      <w:r w:rsidR="00863D14">
        <w:t xml:space="preserve"> geometry. This includes an outline of the shape as well as the mean camber line.</w:t>
      </w:r>
      <w:r w:rsidR="000F27AA">
        <w:t xml:space="preserve"> </w:t>
      </w:r>
      <w:r w:rsidR="00ED10D5">
        <w:t>The model also includes a graphing region, similar to that shown in</w:t>
      </w:r>
      <w:r w:rsidR="008B4B1E">
        <w:t xml:space="preserve"> </w:t>
      </w:r>
      <w:r w:rsidR="00D22A80">
        <w:t>Figure 2.</w:t>
      </w:r>
      <w:r w:rsidR="00C45A94">
        <w:t xml:space="preserve"> Using the NACA </w:t>
      </w:r>
      <w:r w:rsidR="00E0443B">
        <w:t>variables</w:t>
      </w:r>
      <w:r w:rsidR="004669A2">
        <w:t xml:space="preserve">, a line is plotted, with an x-intercept </w:t>
      </w:r>
      <w:r w:rsidR="00837810">
        <w:t xml:space="preserve">that represents the </w:t>
      </w:r>
      <w:r w:rsidR="000C3340">
        <w:t>zero-lift</w:t>
      </w:r>
      <w:r w:rsidR="00837810">
        <w:t xml:space="preserve"> angle of the </w:t>
      </w:r>
      <w:r w:rsidR="00217C8E">
        <w:t>aerofoil</w:t>
      </w:r>
      <w:r w:rsidR="00837810">
        <w:t>.</w:t>
      </w:r>
    </w:p>
    <w:p w14:paraId="42218EB6" w14:textId="741B8CEE" w:rsidR="00625D27" w:rsidRDefault="00CA30DB" w:rsidP="00A3049A">
      <w:pPr>
        <w:pStyle w:val="Normal-Body"/>
      </w:pPr>
      <w:r>
        <w:t xml:space="preserve">To </w:t>
      </w:r>
      <w:r w:rsidR="00410F17">
        <w:t xml:space="preserve">improve the functions, a comparative overlay feature is also </w:t>
      </w:r>
      <w:r w:rsidR="004F7C6E">
        <w:t>included,</w:t>
      </w:r>
      <w:r w:rsidR="00410F17">
        <w:t xml:space="preserve"> allow</w:t>
      </w:r>
      <w:r w:rsidR="004F7C6E">
        <w:t>ing</w:t>
      </w:r>
      <w:r w:rsidR="00410F17">
        <w:t xml:space="preserve"> </w:t>
      </w:r>
      <w:r w:rsidR="00BB746F">
        <w:t>easy compar</w:t>
      </w:r>
      <w:r w:rsidR="002956BB">
        <w:t>ison between</w:t>
      </w:r>
      <w:r w:rsidR="00BB746F">
        <w:t xml:space="preserve"> results </w:t>
      </w:r>
      <w:r w:rsidR="000A67FE">
        <w:t>and shapes</w:t>
      </w:r>
      <w:r w:rsidR="004340D6">
        <w:t>.</w:t>
      </w:r>
      <w:r w:rsidR="00772FB6">
        <w:t xml:space="preserve"> </w:t>
      </w:r>
    </w:p>
    <w:p w14:paraId="5ED84807" w14:textId="75D6D375" w:rsidR="00890995" w:rsidRDefault="00E61C04" w:rsidP="00AF7A0A">
      <w:pPr>
        <w:pStyle w:val="ChapterSub2"/>
      </w:pPr>
      <w:bookmarkStart w:id="26" w:name="_Toc227861462"/>
      <w:r>
        <w:t xml:space="preserve">3.6.1 </w:t>
      </w:r>
      <w:r w:rsidR="00B4681C" w:rsidRPr="001A65CA">
        <w:t>Aerofoil</w:t>
      </w:r>
      <w:r w:rsidR="00500D4F" w:rsidRPr="001A65CA">
        <w:t xml:space="preserve"> Creation:</w:t>
      </w:r>
      <w:bookmarkEnd w:id="26"/>
    </w:p>
    <w:p w14:paraId="53F9942D" w14:textId="4745E112" w:rsidR="00B21FB8" w:rsidRDefault="00C56DF1" w:rsidP="00A27420">
      <w:pPr>
        <w:pStyle w:val="Normal-Body"/>
      </w:pPr>
      <w:r>
        <w:t xml:space="preserve">To create the </w:t>
      </w:r>
      <w:r w:rsidR="00B4681C">
        <w:t>aerofoil</w:t>
      </w:r>
      <w:r>
        <w:t xml:space="preserve"> shape, the application must </w:t>
      </w:r>
      <w:r w:rsidR="001D2405">
        <w:t>use</w:t>
      </w:r>
      <w:r>
        <w:t xml:space="preserve"> the </w:t>
      </w:r>
      <w:r w:rsidR="001D2405">
        <w:t xml:space="preserve">parameters of the </w:t>
      </w:r>
      <w:r w:rsidR="00B4681C">
        <w:t>aerofoil</w:t>
      </w:r>
      <w:r w:rsidR="00B21FB8">
        <w:t xml:space="preserve"> in </w:t>
      </w:r>
      <w:r w:rsidR="00361F37">
        <w:t>3</w:t>
      </w:r>
      <w:r w:rsidR="00B21FB8">
        <w:t xml:space="preserve"> key equations:</w:t>
      </w:r>
    </w:p>
    <w:p w14:paraId="5DA9D519" w14:textId="6303E38E" w:rsidR="00361F37" w:rsidRDefault="00361F37" w:rsidP="00A24995">
      <w:pPr>
        <w:pStyle w:val="Normal-Body"/>
        <w:numPr>
          <w:ilvl w:val="0"/>
          <w:numId w:val="1"/>
        </w:numPr>
      </w:pPr>
      <w:r>
        <w:t>Thickness distribution</w:t>
      </w:r>
    </w:p>
    <w:p w14:paraId="01273E1C" w14:textId="601DCF8E" w:rsidR="00361F37" w:rsidRDefault="00361F37" w:rsidP="00A24995">
      <w:pPr>
        <w:pStyle w:val="Normal-Body"/>
        <w:numPr>
          <w:ilvl w:val="0"/>
          <w:numId w:val="1"/>
        </w:numPr>
      </w:pPr>
      <w:r>
        <w:t xml:space="preserve">Mean camber </w:t>
      </w:r>
      <w:r w:rsidR="00253AA7">
        <w:t>line.</w:t>
      </w:r>
    </w:p>
    <w:p w14:paraId="53F35D90" w14:textId="6C0E2904" w:rsidR="00361F37" w:rsidRDefault="00361F37" w:rsidP="00A24995">
      <w:pPr>
        <w:pStyle w:val="Normal-Body"/>
        <w:numPr>
          <w:ilvl w:val="0"/>
          <w:numId w:val="1"/>
        </w:numPr>
      </w:pPr>
      <w:r>
        <w:t>Upper and lower surfaces</w:t>
      </w:r>
    </w:p>
    <w:p w14:paraId="2154DF4D" w14:textId="7CB45B90" w:rsidR="00A67874" w:rsidRDefault="00A67874" w:rsidP="00AF6BA2">
      <w:pPr>
        <w:pStyle w:val="Normal-Body"/>
      </w:pPr>
      <w:r>
        <w:t xml:space="preserve">To generate the outline of the </w:t>
      </w:r>
      <w:r w:rsidR="00217C8E">
        <w:t>aerofoil</w:t>
      </w:r>
      <w:r>
        <w:t xml:space="preserve">, the geometry </w:t>
      </w:r>
      <w:r w:rsidR="007A3788">
        <w:t xml:space="preserve">uses these general equations: </w:t>
      </w:r>
    </w:p>
    <w:p w14:paraId="5F6B2F01" w14:textId="15F9F459" w:rsidR="00AF6BA2" w:rsidRDefault="00AF6BA2" w:rsidP="00AF6BA2">
      <w:pPr>
        <w:pStyle w:val="Normal-Body"/>
      </w:pPr>
      <w:r>
        <w:t xml:space="preserve">The upper surface equations: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F6BA2" w14:paraId="3F667DB4" w14:textId="77777777" w:rsidTr="0032672A">
        <w:tc>
          <w:tcPr>
            <w:tcW w:w="4508" w:type="dxa"/>
          </w:tcPr>
          <w:p w14:paraId="2DF71800" w14:textId="77777777" w:rsidR="00AF6BA2" w:rsidRDefault="003369CF" w:rsidP="0032672A">
            <w:pPr>
              <w:pStyle w:val="Normal-Body"/>
            </w:pPr>
            <m:oMathPara>
              <m:oMath>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 xml:space="preserve"> = </m:t>
                </m:r>
                <m:r>
                  <w:rPr>
                    <w:rFonts w:ascii="Cambria Math" w:hAnsi="Cambria Math"/>
                  </w:rPr>
                  <m:t>x</m:t>
                </m:r>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sinθ</m:t>
                </m:r>
                <m:r>
                  <w:rPr>
                    <w:rFonts w:ascii="Cambria Math" w:hAnsi="Cambria Math"/>
                  </w:rPr>
                  <m:t xml:space="preserve"> </m:t>
                </m:r>
              </m:oMath>
            </m:oMathPara>
          </w:p>
        </w:tc>
        <w:tc>
          <w:tcPr>
            <w:tcW w:w="4508" w:type="dxa"/>
          </w:tcPr>
          <w:p w14:paraId="7B607B48" w14:textId="1B5522AA" w:rsidR="00AF6BA2" w:rsidRDefault="00AF6BA2" w:rsidP="0032672A">
            <w:pPr>
              <w:pStyle w:val="Normal-Body"/>
              <w:jc w:val="center"/>
            </w:pPr>
            <w:r>
              <w:t>Equation (1</w:t>
            </w:r>
            <w:r w:rsidR="00A12A28">
              <w:t>0</w:t>
            </w:r>
            <w:r>
              <w:t>)</w:t>
            </w:r>
          </w:p>
        </w:tc>
      </w:tr>
      <w:tr w:rsidR="00AF6BA2" w14:paraId="2662100D" w14:textId="77777777" w:rsidTr="0032672A">
        <w:tc>
          <w:tcPr>
            <w:tcW w:w="4508" w:type="dxa"/>
          </w:tcPr>
          <w:p w14:paraId="59F148AB" w14:textId="77777777" w:rsidR="00AF6BA2" w:rsidRDefault="003369CF" w:rsidP="0032672A">
            <w:pPr>
              <w:pStyle w:val="Normal-Body"/>
            </w:pPr>
            <m:oMathPara>
              <m:oMath>
                <m:sSub>
                  <m:sSubPr>
                    <m:ctrlPr>
                      <w:rPr>
                        <w:rFonts w:ascii="Cambria Math" w:hAnsi="Cambria Math"/>
                        <w:i/>
                      </w:rPr>
                    </m:ctrlPr>
                  </m:sSubPr>
                  <m:e>
                    <m:r>
                      <w:rPr>
                        <w:rFonts w:ascii="Cambria Math" w:hAnsi="Cambria Math"/>
                      </w:rPr>
                      <m:t>y</m:t>
                    </m:r>
                  </m:e>
                  <m:sub>
                    <m:r>
                      <w:rPr>
                        <w:rFonts w:ascii="Cambria Math" w:hAnsi="Cambria Math"/>
                      </w:rPr>
                      <m:t>u</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cosθ</m:t>
                </m:r>
              </m:oMath>
            </m:oMathPara>
          </w:p>
        </w:tc>
        <w:tc>
          <w:tcPr>
            <w:tcW w:w="4508" w:type="dxa"/>
          </w:tcPr>
          <w:p w14:paraId="187D9FA4" w14:textId="512C4A9E" w:rsidR="00AF6BA2" w:rsidRDefault="00AF6BA2" w:rsidP="0032672A">
            <w:pPr>
              <w:pStyle w:val="Normal-Body"/>
              <w:jc w:val="center"/>
            </w:pPr>
            <w:r>
              <w:t>Equation (1</w:t>
            </w:r>
            <w:r w:rsidR="00A12A28">
              <w:t>1</w:t>
            </w:r>
            <w:r>
              <w:t>)</w:t>
            </w:r>
          </w:p>
        </w:tc>
      </w:tr>
    </w:tbl>
    <w:p w14:paraId="1B0E826A" w14:textId="77777777" w:rsidR="00AF6BA2" w:rsidRDefault="00AF6BA2" w:rsidP="00AF6BA2">
      <w:pPr>
        <w:pStyle w:val="Normal-Body"/>
        <w:spacing w:after="0"/>
      </w:pPr>
    </w:p>
    <w:p w14:paraId="16ADDF1F" w14:textId="713101AD" w:rsidR="00AF6BA2" w:rsidRDefault="00575B7E" w:rsidP="00AF6BA2">
      <w:pPr>
        <w:pStyle w:val="Normal-Body"/>
        <w:spacing w:after="0"/>
      </w:pPr>
      <w:r>
        <w:t>T</w:t>
      </w:r>
      <w:r w:rsidR="00AF6BA2">
        <w:t>he lower surface equations:</w:t>
      </w:r>
    </w:p>
    <w:p w14:paraId="27556E19" w14:textId="77777777" w:rsidR="00AF6BA2" w:rsidRDefault="00AF6BA2" w:rsidP="00AF6BA2">
      <w:pPr>
        <w:pStyle w:val="Normal-Body"/>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F6BA2" w14:paraId="6B536FF8" w14:textId="77777777" w:rsidTr="0032672A">
        <w:tc>
          <w:tcPr>
            <w:tcW w:w="4508" w:type="dxa"/>
          </w:tcPr>
          <w:p w14:paraId="136D73A6" w14:textId="77777777" w:rsidR="00AF6BA2" w:rsidRDefault="003369CF" w:rsidP="0032672A">
            <w:pPr>
              <w:pStyle w:val="Normal-Body"/>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xml:space="preserve"> = </m:t>
                </m:r>
                <m:r>
                  <w:rPr>
                    <w:rFonts w:ascii="Cambria Math" w:hAnsi="Cambria Math"/>
                  </w:rPr>
                  <m:t>x</m:t>
                </m:r>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sinθ</m:t>
                </m:r>
                <m:r>
                  <w:rPr>
                    <w:rFonts w:ascii="Cambria Math" w:hAnsi="Cambria Math"/>
                  </w:rPr>
                  <m:t xml:space="preserve"> </m:t>
                </m:r>
                <m:r>
                  <w:rPr>
                    <w:rFonts w:ascii="Cambria Math" w:eastAsiaTheme="minorEastAsia" w:hAnsi="Cambria Math"/>
                  </w:rPr>
                  <m:t xml:space="preserve"> </m:t>
                </m:r>
              </m:oMath>
            </m:oMathPara>
          </w:p>
        </w:tc>
        <w:tc>
          <w:tcPr>
            <w:tcW w:w="4508" w:type="dxa"/>
          </w:tcPr>
          <w:p w14:paraId="68FA747B" w14:textId="082356F5" w:rsidR="00AF6BA2" w:rsidRDefault="00AF6BA2" w:rsidP="0032672A">
            <w:pPr>
              <w:pStyle w:val="Normal-Body"/>
              <w:jc w:val="center"/>
            </w:pPr>
            <w:r>
              <w:t>Equation (1</w:t>
            </w:r>
            <w:r w:rsidR="00A12A28">
              <w:t>2</w:t>
            </w:r>
            <w:r>
              <w:t>)</w:t>
            </w:r>
          </w:p>
        </w:tc>
      </w:tr>
      <w:tr w:rsidR="00AF6BA2" w14:paraId="6DBF739E" w14:textId="77777777" w:rsidTr="0032672A">
        <w:tc>
          <w:tcPr>
            <w:tcW w:w="4508" w:type="dxa"/>
          </w:tcPr>
          <w:p w14:paraId="7AFB5C66" w14:textId="77777777" w:rsidR="00AF6BA2" w:rsidRDefault="003369CF" w:rsidP="0032672A">
            <w:pPr>
              <w:pStyle w:val="Normal-Body"/>
            </w:pPr>
            <m:oMathPara>
              <m:oMath>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cosθ</m:t>
                </m:r>
              </m:oMath>
            </m:oMathPara>
          </w:p>
        </w:tc>
        <w:tc>
          <w:tcPr>
            <w:tcW w:w="4508" w:type="dxa"/>
          </w:tcPr>
          <w:p w14:paraId="1814B70F" w14:textId="74B257DF" w:rsidR="00AF6BA2" w:rsidRDefault="00AF6BA2" w:rsidP="0032672A">
            <w:pPr>
              <w:pStyle w:val="Normal-Body"/>
              <w:jc w:val="center"/>
            </w:pPr>
            <w:r>
              <w:t>Equation (1</w:t>
            </w:r>
            <w:r w:rsidR="00A12A28">
              <w:t>3</w:t>
            </w:r>
            <w:r>
              <w:t>)</w:t>
            </w:r>
          </w:p>
        </w:tc>
      </w:tr>
    </w:tbl>
    <w:p w14:paraId="64C364F0" w14:textId="77777777" w:rsidR="00AF6BA2" w:rsidRDefault="00AF6BA2" w:rsidP="00AF6BA2">
      <w:pPr>
        <w:pStyle w:val="Normal-Body"/>
        <w:spacing w:after="0"/>
      </w:pPr>
    </w:p>
    <w:p w14:paraId="370444CC" w14:textId="1EDE3C24" w:rsidR="00AF6BA2" w:rsidRDefault="004611D5" w:rsidP="00AF6BA2">
      <w:pPr>
        <w:pStyle w:val="Normal-Body"/>
        <w:spacing w:before="240" w:after="0"/>
      </w:pPr>
      <w:r>
        <w:t xml:space="preserve">Where </w:t>
      </w:r>
      <m:oMath>
        <m:r>
          <m:rPr>
            <m:sty m:val="p"/>
          </m:rPr>
          <w:rPr>
            <w:rStyle w:val="mord"/>
            <w:rFonts w:ascii="Cambria Math" w:hAnsi="Cambria Math"/>
          </w:rPr>
          <m:t>θ</m:t>
        </m:r>
      </m:oMath>
      <w:r>
        <w:t xml:space="preserve"> is</w:t>
      </w:r>
      <w:r w:rsidR="00AF6BA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F6BA2" w14:paraId="755942B5" w14:textId="77777777" w:rsidTr="0032672A">
        <w:tc>
          <w:tcPr>
            <w:tcW w:w="4508" w:type="dxa"/>
          </w:tcPr>
          <w:p w14:paraId="39D01862" w14:textId="77777777" w:rsidR="00AF6BA2" w:rsidRDefault="00AF6BA2" w:rsidP="0032672A">
            <w:pPr>
              <w:pStyle w:val="Normal-Body"/>
              <w:spacing w:before="240"/>
            </w:pPr>
            <m:oMathPara>
              <m:oMath>
                <m:r>
                  <m:rPr>
                    <m:sty m:val="p"/>
                  </m:rPr>
                  <w:rPr>
                    <w:rStyle w:val="mord"/>
                    <w:rFonts w:ascii="Cambria Math" w:hAnsi="Cambria Math"/>
                  </w:rPr>
                  <w:lastRenderedPageBreak/>
                  <m:t>θ</m:t>
                </m:r>
                <m:r>
                  <m:rPr>
                    <m:sty m:val="p"/>
                  </m:rPr>
                  <w:rPr>
                    <w:rStyle w:val="mrel"/>
                    <w:rFonts w:ascii="Cambria Math" w:hAnsi="Cambria Math"/>
                  </w:rPr>
                  <m:t>=</m:t>
                </m:r>
                <m:sSup>
                  <m:sSupPr>
                    <m:ctrlPr>
                      <w:rPr>
                        <w:rStyle w:val="mord"/>
                        <w:rFonts w:ascii="Cambria Math" w:hAnsi="Cambria Math"/>
                      </w:rPr>
                    </m:ctrlPr>
                  </m:sSupPr>
                  <m:e>
                    <m:r>
                      <m:rPr>
                        <m:sty m:val="p"/>
                      </m:rPr>
                      <w:rPr>
                        <w:rStyle w:val="mop"/>
                        <w:rFonts w:ascii="Cambria Math" w:hAnsi="Cambria Math"/>
                      </w:rPr>
                      <m:t>tan</m:t>
                    </m:r>
                  </m:e>
                  <m:sup>
                    <m:r>
                      <w:rPr>
                        <w:rStyle w:val="mord"/>
                        <w:rFonts w:ascii="Cambria Math" w:hAnsi="Cambria Math"/>
                      </w:rPr>
                      <m:t>-1</m:t>
                    </m:r>
                  </m:sup>
                </m:sSup>
                <m:d>
                  <m:dPr>
                    <m:ctrlPr>
                      <w:rPr>
                        <w:rStyle w:val="delimsizing"/>
                        <w:rFonts w:ascii="Cambria Math" w:hAnsi="Cambria Math"/>
                      </w:rPr>
                    </m:ctrlPr>
                  </m:dPr>
                  <m:e>
                    <m:f>
                      <m:fPr>
                        <m:ctrlPr>
                          <w:rPr>
                            <w:rStyle w:val="mord"/>
                            <w:rFonts w:ascii="Cambria Math" w:hAnsi="Cambria Math"/>
                          </w:rPr>
                        </m:ctrlPr>
                      </m:fPr>
                      <m:num>
                        <m:sSub>
                          <m:sSubPr>
                            <m:ctrlPr>
                              <w:rPr>
                                <w:rStyle w:val="mord"/>
                                <w:rFonts w:ascii="Cambria Math" w:hAnsi="Cambria Math"/>
                              </w:rPr>
                            </m:ctrlPr>
                          </m:sSubPr>
                          <m:e>
                            <m:r>
                              <m:rPr>
                                <m:sty m:val="p"/>
                              </m:rPr>
                              <w:rPr>
                                <w:rStyle w:val="mord"/>
                                <w:rFonts w:ascii="Cambria Math" w:hAnsi="Cambria Math"/>
                              </w:rPr>
                              <m:t>dy</m:t>
                            </m:r>
                          </m:e>
                          <m:sub>
                            <m:r>
                              <w:rPr>
                                <w:rStyle w:val="mord"/>
                                <w:rFonts w:ascii="Cambria Math" w:hAnsi="Cambria Math"/>
                              </w:rPr>
                              <m:t>c</m:t>
                            </m:r>
                          </m:sub>
                        </m:sSub>
                      </m:num>
                      <m:den>
                        <m:r>
                          <m:rPr>
                            <m:sty m:val="p"/>
                          </m:rPr>
                          <w:rPr>
                            <w:rStyle w:val="mord"/>
                            <w:rFonts w:ascii="Cambria Math" w:hAnsi="Cambria Math"/>
                          </w:rPr>
                          <m:t>dx</m:t>
                        </m:r>
                      </m:den>
                    </m:f>
                    <m:r>
                      <m:rPr>
                        <m:sty m:val="p"/>
                      </m:rPr>
                      <w:rPr>
                        <w:rStyle w:val="vlist-s"/>
                        <w:rFonts w:ascii="Cambria Math" w:hAnsi="Cambria Math"/>
                      </w:rPr>
                      <m:t>​​</m:t>
                    </m:r>
                  </m:e>
                </m:d>
              </m:oMath>
            </m:oMathPara>
          </w:p>
        </w:tc>
        <w:tc>
          <w:tcPr>
            <w:tcW w:w="4508" w:type="dxa"/>
          </w:tcPr>
          <w:p w14:paraId="7F442C02" w14:textId="1C952FDE" w:rsidR="00AF6BA2" w:rsidRDefault="00AF6BA2" w:rsidP="0032672A">
            <w:pPr>
              <w:pStyle w:val="Normal-Body"/>
              <w:spacing w:before="240"/>
              <w:jc w:val="center"/>
            </w:pPr>
            <w:r>
              <w:t>Equation (</w:t>
            </w:r>
            <w:r w:rsidR="00A12A28">
              <w:t>14</w:t>
            </w:r>
            <w:r>
              <w:t>)</w:t>
            </w:r>
          </w:p>
        </w:tc>
      </w:tr>
    </w:tbl>
    <w:p w14:paraId="322DCF65" w14:textId="1C862458" w:rsidR="00766312" w:rsidRDefault="00AF6BA2" w:rsidP="00CB4A40">
      <w:pPr>
        <w:pStyle w:val="Normal-Body"/>
      </w:pPr>
      <w:r>
        <w:t xml:space="preserve"> </w:t>
      </w:r>
    </w:p>
    <w:p w14:paraId="5BDB361E" w14:textId="0E442B7D" w:rsidR="00776020" w:rsidRDefault="00342E3F" w:rsidP="00071A1A">
      <w:pPr>
        <w:pStyle w:val="Normal-Body"/>
      </w:pPr>
      <w:r>
        <w:t xml:space="preserve">The generated </w:t>
      </w:r>
      <w:r w:rsidR="00B4681C">
        <w:t>aerofoil</w:t>
      </w:r>
      <w:r>
        <w:t xml:space="preserve"> coordinates exist in a normalised mathematical space and must be transformed into screen coordinates. </w:t>
      </w:r>
      <w:r w:rsidR="00776020">
        <w:t>This allows the geometry to remain independent of screen size and ensures consistent scaling across devices</w:t>
      </w:r>
      <w:r w:rsidR="00926D59">
        <w:t>.</w:t>
      </w:r>
    </w:p>
    <w:p w14:paraId="196F71FC" w14:textId="1720A96C" w:rsidR="00681873" w:rsidRDefault="00CF534E" w:rsidP="009E675E">
      <w:pPr>
        <w:pStyle w:val="Normal-Body"/>
      </w:pPr>
      <w:r>
        <w:t xml:space="preserve">The mean camber line is drawn </w:t>
      </w:r>
      <w:r w:rsidR="00EA7613">
        <w:t xml:space="preserve">in </w:t>
      </w:r>
      <w:r w:rsidR="00525008">
        <w:t>a remarkably similar</w:t>
      </w:r>
      <w:r w:rsidR="00EA7613">
        <w:t xml:space="preserve"> fashion to the surface curve generation</w:t>
      </w:r>
      <w:r w:rsidR="002D4AFE">
        <w:t xml:space="preserve">. However, to improve the visibility of the curve, a </w:t>
      </w:r>
      <w:r w:rsidR="00F50BBA">
        <w:t>distinct</w:t>
      </w:r>
      <w:r w:rsidR="002D4AFE">
        <w:t xml:space="preserve"> </w:t>
      </w:r>
      <w:r w:rsidR="00B4681C">
        <w:t>colour</w:t>
      </w:r>
      <w:r w:rsidR="002D4AFE">
        <w:t xml:space="preserve"> is </w:t>
      </w:r>
      <w:r w:rsidR="00F50BBA">
        <w:t>used</w:t>
      </w:r>
      <w:r w:rsidR="002D4AFE">
        <w:t xml:space="preserve">, </w:t>
      </w:r>
      <w:r w:rsidR="00095491">
        <w:t>allowing</w:t>
      </w:r>
      <w:r w:rsidR="002D4AFE">
        <w:t xml:space="preserve"> the user </w:t>
      </w:r>
      <w:r w:rsidR="0004646A">
        <w:t>to</w:t>
      </w:r>
      <w:r w:rsidR="002D4AFE">
        <w:t xml:space="preserve"> clearly see the </w:t>
      </w:r>
      <w:r w:rsidR="00405222">
        <w:t>drawn shape.</w:t>
      </w:r>
    </w:p>
    <w:p w14:paraId="754A72B8" w14:textId="13FAD94F" w:rsidR="00471CF5" w:rsidRPr="00154FCF" w:rsidRDefault="00E61C04" w:rsidP="00115763">
      <w:pPr>
        <w:pStyle w:val="ChapterSub2"/>
      </w:pPr>
      <w:bookmarkStart w:id="27" w:name="_Toc227861463"/>
      <w:r>
        <w:t xml:space="preserve">3.6.2 </w:t>
      </w:r>
      <w:r w:rsidR="00500D4F" w:rsidRPr="00154FCF">
        <w:t>Graph Creation:</w:t>
      </w:r>
      <w:bookmarkEnd w:id="27"/>
    </w:p>
    <w:p w14:paraId="6114957C" w14:textId="4280C15C" w:rsidR="00F42FFC" w:rsidRDefault="00471CF5" w:rsidP="00471CF5">
      <w:pPr>
        <w:pStyle w:val="Normal-Body"/>
      </w:pPr>
      <w:r>
        <w:t xml:space="preserve">The geometry construction section of the application is beneficial to the user, as </w:t>
      </w:r>
      <w:r w:rsidR="00960A47">
        <w:t>it allows</w:t>
      </w:r>
      <w:r>
        <w:t xml:space="preserve"> </w:t>
      </w:r>
      <w:r w:rsidR="00960A47">
        <w:t>better</w:t>
      </w:r>
      <w:r>
        <w:t xml:space="preserve"> understand</w:t>
      </w:r>
      <w:r w:rsidR="00960A47">
        <w:t xml:space="preserve">ing between the shapes and the thin </w:t>
      </w:r>
      <w:r w:rsidR="00575742">
        <w:t>aerofoil</w:t>
      </w:r>
      <w:r w:rsidR="00960A47">
        <w:t xml:space="preserve"> theory. </w:t>
      </w:r>
      <w:r w:rsidR="00E42EA4">
        <w:t xml:space="preserve">The visual aids </w:t>
      </w:r>
      <w:r w:rsidR="00E36242">
        <w:t>help</w:t>
      </w:r>
      <w:r w:rsidR="00E42EA4">
        <w:t xml:space="preserve"> transition the app from a simple calculator to a real aerodynamic tool. </w:t>
      </w:r>
    </w:p>
    <w:p w14:paraId="2BA2F5E6" w14:textId="1953FF34" w:rsidR="00471CF5" w:rsidRDefault="00F42FFC" w:rsidP="00471CF5">
      <w:pPr>
        <w:pStyle w:val="Normal-Body"/>
      </w:pPr>
      <w:r>
        <w:t xml:space="preserve">While the </w:t>
      </w:r>
      <w:r w:rsidR="00575742">
        <w:t>aerofoil</w:t>
      </w:r>
      <w:r>
        <w:t xml:space="preserve"> drawings allow </w:t>
      </w:r>
      <w:r w:rsidR="003B5A0B">
        <w:t>comparison between geometries</w:t>
      </w:r>
      <w:r>
        <w:t xml:space="preserve">, the graphing section allows for ease of </w:t>
      </w:r>
      <w:r w:rsidR="008F2958">
        <w:t>lift characteristics</w:t>
      </w:r>
      <w:r w:rsidR="007D06BA">
        <w:t xml:space="preserve">, specifically how the change in camber can affect the </w:t>
      </w:r>
      <w:r w:rsidR="00D1111D">
        <w:t>zero-lift</w:t>
      </w:r>
      <w:r w:rsidR="007D06BA">
        <w:t xml:space="preserve"> angle.</w:t>
      </w:r>
      <w:r w:rsidR="006851C2">
        <w:t xml:space="preserve"> The thin aerofoil theory results paired with the visual aid of a graph and the ability to quickly compare visual representations of the parameters elevate this application greatly. </w:t>
      </w:r>
    </w:p>
    <w:p w14:paraId="09607382" w14:textId="0AA4D051" w:rsidR="00EE6E9A" w:rsidRPr="00041FA8" w:rsidRDefault="00043E0D" w:rsidP="00043E0D">
      <w:pPr>
        <w:pStyle w:val="Normal-Body"/>
      </w:pPr>
      <w:r>
        <w:t xml:space="preserve">Similar to the graph shown in Figure 2, the x-axis shows the angle of attack and the y-axis shows the </w:t>
      </w:r>
      <w:r w:rsidR="00992F5D">
        <w:rPr>
          <w:noProof/>
        </w:rPr>
        <w:t>lift coefficient</w:t>
      </w:r>
      <w:r>
        <w:t xml:space="preserve">. The </w:t>
      </w:r>
      <w:r w:rsidR="005B55F7">
        <w:t xml:space="preserve">linear path </w:t>
      </w:r>
      <w:r w:rsidR="00EE6E9A">
        <w:t>represents the lift slope</w:t>
      </w:r>
      <w:r w:rsidR="00EF2BAF">
        <w:t xml:space="preserve"> (which is constant at 2</w:t>
      </w:r>
      <m:oMath>
        <m:r>
          <w:rPr>
            <w:rFonts w:ascii="Cambria Math" w:hAnsi="Cambria Math"/>
          </w:rPr>
          <m:t>π</m:t>
        </m:r>
      </m:oMath>
      <w:r w:rsidR="00EF2BAF">
        <w:t xml:space="preserve">) </w:t>
      </w:r>
      <w:r w:rsidR="00EE6E9A">
        <w:t xml:space="preserve">and shows the angle of zero lift (the x-intercept). </w:t>
      </w:r>
      <w:r w:rsidR="002D7859">
        <w:t>While the gradient shows a constant directly proportional relationship, the</w:t>
      </w:r>
      <w:r w:rsidR="00041FA8">
        <w:t xml:space="preserve"> x-intercept varies between </w:t>
      </w:r>
      <w:r w:rsidR="00575742">
        <w:t>aerofoil</w:t>
      </w:r>
      <w:r w:rsidR="00041FA8">
        <w:t>s. This improves the application as a comparative tool as it allows users to see the difference in results, rather than only comparing the results from the calculations.</w:t>
      </w:r>
      <w:r w:rsidR="008F7B3B">
        <w:t xml:space="preserve"> The zero-lift angle introduces a horizontal translation of the lift curve, meaning different aerofoils produce parallel lines with varying x-intercepts.</w:t>
      </w:r>
    </w:p>
    <w:p w14:paraId="2DBBC43C" w14:textId="505F6B76" w:rsidR="00664838" w:rsidRPr="007A465B" w:rsidRDefault="007A465B" w:rsidP="00500D4F">
      <w:pPr>
        <w:pStyle w:val="Normal-Body"/>
      </w:pPr>
      <w:r>
        <w:t>The line is generated by evaluating the lift coefficient at multiple discrete angles of attack</w:t>
      </w:r>
      <w:r w:rsidR="00B4515D">
        <w:t xml:space="preserve">, and therefore follows the same process as the </w:t>
      </w:r>
      <w:r w:rsidR="00B4681C">
        <w:t>aerofoil</w:t>
      </w:r>
      <w:r w:rsidR="00B4515D">
        <w:t xml:space="preserve"> visualisation: data </w:t>
      </w:r>
      <w:r w:rsidR="00B4681C">
        <w:t>generation</w:t>
      </w:r>
      <w:r w:rsidR="00B4515D">
        <w:t xml:space="preserve">, coordinate transformation, and rendering. </w:t>
      </w:r>
    </w:p>
    <w:p w14:paraId="70F31BE3" w14:textId="44A1A1A6" w:rsidR="00F374F8" w:rsidRDefault="009975C5" w:rsidP="00500D4F">
      <w:pPr>
        <w:pStyle w:val="Normal-Body"/>
      </w:pPr>
      <w:r>
        <w:t xml:space="preserve">The </w:t>
      </w:r>
      <w:r w:rsidR="003E326B">
        <w:t xml:space="preserve">range of the graph </w:t>
      </w:r>
      <w:r w:rsidR="009F1BA5">
        <w:t>is</w:t>
      </w:r>
      <w:r w:rsidR="003E326B">
        <w:t xml:space="preserve"> set </w:t>
      </w:r>
      <w:r w:rsidR="00284219">
        <w:t>to -10 to 10 on the x axis,</w:t>
      </w:r>
      <w:r w:rsidR="009F1BA5">
        <w:t xml:space="preserve"> as a requirement for the thin </w:t>
      </w:r>
      <w:r w:rsidR="00575742">
        <w:t>aerofoil</w:t>
      </w:r>
      <w:r w:rsidR="009F1BA5">
        <w:t xml:space="preserve"> theory is for the angles to be </w:t>
      </w:r>
      <w:r w:rsidR="00B95811">
        <w:t>small</w:t>
      </w:r>
      <w:r w:rsidR="009F1BA5">
        <w:t>. The y-axis ranges</w:t>
      </w:r>
      <w:r w:rsidR="00284219">
        <w:t xml:space="preserve"> </w:t>
      </w:r>
      <w:r w:rsidR="00164889">
        <w:t xml:space="preserve">from -1.5 to 1.5 </w:t>
      </w:r>
      <w:r w:rsidR="009F1BA5">
        <w:t xml:space="preserve">to encapsulate a large number of possible results from the </w:t>
      </w:r>
      <w:r w:rsidR="00A477F8">
        <w:t>input</w:t>
      </w:r>
      <w:r w:rsidR="009F1BA5">
        <w:t xml:space="preserve"> parameters. </w:t>
      </w:r>
    </w:p>
    <w:p w14:paraId="19F7A30A" w14:textId="30EB6457" w:rsidR="00F374F8" w:rsidRDefault="00241804" w:rsidP="00AD17BD">
      <w:pPr>
        <w:pStyle w:val="Normal-Body"/>
        <w:rPr>
          <w:rFonts w:eastAsiaTheme="minorEastAsia"/>
        </w:rPr>
      </w:pPr>
      <w:r>
        <w:t>The zero-lift angle is first determined from the aerofoil geometry, after which the lift coefficient is evaluated for a range of input angles of attack.</w:t>
      </w:r>
    </w:p>
    <w:p w14:paraId="52BF2A92" w14:textId="5BDC8EED" w:rsidR="006D5AF0" w:rsidRPr="00AD17BD" w:rsidRDefault="00DD1E29" w:rsidP="00500D4F">
      <w:pPr>
        <w:pStyle w:val="Normal-Body"/>
        <w:rPr>
          <w:rFonts w:eastAsiaTheme="minorEastAsia"/>
        </w:rPr>
      </w:pPr>
      <w:r>
        <w:rPr>
          <w:rFonts w:eastAsiaTheme="minorEastAsia"/>
        </w:rPr>
        <w:t xml:space="preserve">The angle range is predetermined to be between -10 and 10 </w:t>
      </w:r>
      <w:r w:rsidR="002111DC">
        <w:rPr>
          <w:rFonts w:eastAsiaTheme="minorEastAsia"/>
        </w:rPr>
        <w:t>°</w:t>
      </w:r>
      <w:r>
        <w:rPr>
          <w:rFonts w:eastAsiaTheme="minorEastAsia"/>
        </w:rPr>
        <w:t xml:space="preserve">. </w:t>
      </w:r>
      <w:r w:rsidR="00E762D9">
        <w:rPr>
          <w:rFonts w:eastAsiaTheme="minorEastAsia"/>
        </w:rPr>
        <w:t xml:space="preserve">Using the range, many angles are </w:t>
      </w:r>
      <w:r w:rsidR="003E1564">
        <w:rPr>
          <w:rFonts w:eastAsiaTheme="minorEastAsia"/>
        </w:rPr>
        <w:t xml:space="preserve">iterated and </w:t>
      </w:r>
      <w:r w:rsidR="00E762D9">
        <w:rPr>
          <w:rFonts w:eastAsiaTheme="minorEastAsia"/>
        </w:rPr>
        <w:t>substituted into Equation (1)</w:t>
      </w:r>
      <w:r w:rsidR="002D14ED">
        <w:rPr>
          <w:rFonts w:eastAsiaTheme="minorEastAsia"/>
        </w:rPr>
        <w:t xml:space="preserve">. </w:t>
      </w:r>
      <w:r w:rsidR="00B472F9">
        <w:t>The lift coefficient is evaluated across a discretised range of angle of attack values.</w:t>
      </w:r>
      <w:r w:rsidR="002D14ED">
        <w:rPr>
          <w:rFonts w:eastAsiaTheme="minorEastAsia"/>
        </w:rPr>
        <w:t xml:space="preserve"> </w:t>
      </w:r>
      <w:r w:rsidR="00E927CC">
        <w:t>A sufficiently large number of sample points are used to ensure that the resulting curve appears continuous and accurately represents the theoretical relationship.</w:t>
      </w:r>
    </w:p>
    <w:p w14:paraId="6E99FA46" w14:textId="4AF9B068" w:rsidR="00DB163D" w:rsidRDefault="008D48A9" w:rsidP="00D310F1">
      <w:pPr>
        <w:pStyle w:val="NormalWeb"/>
      </w:pPr>
      <w:r>
        <w:lastRenderedPageBreak/>
        <w:t xml:space="preserve">The calculated values are transformed into screen coordinates using a linear mapping based on the defined plotting ranges. </w:t>
      </w:r>
      <w:r w:rsidR="009D514E">
        <w:t>This is achieved through a normalisation and scaling process</w:t>
      </w:r>
      <w:r w:rsidR="00123A25">
        <w:t>, similar to the aerofoil generation section</w:t>
      </w:r>
      <w:r w:rsidR="009D514E">
        <w:t>.</w:t>
      </w:r>
    </w:p>
    <w:p w14:paraId="6AAF831E" w14:textId="2A85863F" w:rsidR="005A03C4" w:rsidRPr="001A65CA" w:rsidRDefault="00E61C04" w:rsidP="001A65CA">
      <w:pPr>
        <w:pStyle w:val="ChapterSub2"/>
      </w:pPr>
      <w:bookmarkStart w:id="28" w:name="_Toc227861464"/>
      <w:r>
        <w:t xml:space="preserve">3.6.3 </w:t>
      </w:r>
      <w:r w:rsidR="006855A5" w:rsidRPr="001A65CA">
        <w:t>Overlay</w:t>
      </w:r>
      <w:r w:rsidR="00FB0683" w:rsidRPr="001A65CA">
        <w:t xml:space="preserve"> System:</w:t>
      </w:r>
      <w:bookmarkEnd w:id="28"/>
    </w:p>
    <w:p w14:paraId="7CC1034E" w14:textId="666E33E1" w:rsidR="00B55BDF" w:rsidRDefault="00B55BDF" w:rsidP="00B55BDF">
      <w:pPr>
        <w:pStyle w:val="Normal-Body"/>
      </w:pPr>
      <w:r>
        <w:t>While individual lift coefficient and zero-lift angle values provide useful information, they do not directly reveal how variations in aerofoil geometry influence aerodynamic behaviour. To address this limitation, an overlay system was implemented to enable direct visual comparison between multiple aerofoils within the same plotting space.</w:t>
      </w:r>
      <w:r w:rsidR="006007A2">
        <w:t xml:space="preserve"> This </w:t>
      </w:r>
      <w:r w:rsidR="00E264A2">
        <w:t>added feature elevates the application to be used for comparison and testing between geometries, rather than</w:t>
      </w:r>
      <w:r w:rsidR="009268D0">
        <w:t xml:space="preserve"> to only collect results. </w:t>
      </w:r>
    </w:p>
    <w:p w14:paraId="60A750D4" w14:textId="47C8F352" w:rsidR="00EF3D5A" w:rsidRDefault="00AF150F" w:rsidP="009D5F71">
      <w:pPr>
        <w:pStyle w:val="Normal-Body"/>
      </w:pPr>
      <w:r>
        <w:t xml:space="preserve">When an aerofoil is added to the overlay list, </w:t>
      </w:r>
      <w:r w:rsidR="00117A87">
        <w:t>both</w:t>
      </w:r>
      <w:r>
        <w:t xml:space="preserve"> display</w:t>
      </w:r>
      <w:r w:rsidR="00117A87">
        <w:t>s</w:t>
      </w:r>
      <w:r>
        <w:t xml:space="preserve"> </w:t>
      </w:r>
      <w:r w:rsidR="00117A87">
        <w:t>are</w:t>
      </w:r>
      <w:r>
        <w:t xml:space="preserve"> redrawn and all stored aerofoils are rendered sequentially. </w:t>
      </w:r>
      <w:r w:rsidR="00413D3F">
        <w:t xml:space="preserve">The thin aerofoil theory is </w:t>
      </w:r>
      <w:r w:rsidR="00A167D7">
        <w:t xml:space="preserve">applied </w:t>
      </w:r>
      <w:r w:rsidR="00D75941">
        <w:t xml:space="preserve">to calculate the corresponding zero-lift angle and </w:t>
      </w:r>
      <w:r w:rsidR="00933208">
        <w:rPr>
          <w:noProof/>
        </w:rPr>
        <w:t>lift coefficient</w:t>
      </w:r>
      <w:r w:rsidR="00D75941">
        <w:t xml:space="preserve">. </w:t>
      </w:r>
      <w:r w:rsidR="005A3079">
        <w:t>The new parameters are used to generate the geometry to create a new aerofoil shape</w:t>
      </w:r>
      <w:r w:rsidR="0078550C">
        <w:t xml:space="preserve">, while </w:t>
      </w:r>
      <w:r w:rsidR="0091493D">
        <w:t xml:space="preserve">the lift curve is generated across the </w:t>
      </w:r>
      <w:r w:rsidR="00575742">
        <w:t>designated</w:t>
      </w:r>
      <w:r w:rsidR="0091493D">
        <w:t xml:space="preserve"> range of angles of attack.</w:t>
      </w:r>
      <w:r w:rsidR="00B958E7">
        <w:t xml:space="preserve"> </w:t>
      </w:r>
      <w:r>
        <w:t>This produces multiple lift curves plotted on the same axes</w:t>
      </w:r>
      <w:r w:rsidR="006F1546">
        <w:t xml:space="preserve"> as well as overlapping</w:t>
      </w:r>
      <w:r w:rsidR="00E64443">
        <w:t xml:space="preserve"> aerofoil</w:t>
      </w:r>
      <w:r w:rsidR="006F1546">
        <w:t xml:space="preserve"> shapes</w:t>
      </w:r>
      <w:r w:rsidR="00E64443">
        <w:t>,</w:t>
      </w:r>
      <w:r w:rsidR="006F1546">
        <w:t xml:space="preserve"> </w:t>
      </w:r>
      <w:r>
        <w:t>allowing direct comparison of aerodynamic characteristics</w:t>
      </w:r>
      <w:r w:rsidR="00E64443">
        <w:t>.</w:t>
      </w:r>
    </w:p>
    <w:p w14:paraId="375C5E96" w14:textId="6F11BF1C" w:rsidR="00265F75" w:rsidRDefault="00526626" w:rsidP="00526626">
      <w:pPr>
        <w:pStyle w:val="Normal-Body"/>
      </w:pPr>
      <w:r>
        <w:t>In the graph section, t</w:t>
      </w:r>
      <w:r w:rsidR="00265F75">
        <w:t>he primary distinction between overlays arises from differences in zero-lift angle, which result in horizontal shifts of the lift curves. As the lift slope remains constant under thin aerofoil theory, each aerofoil produces a parallel line, enabling clear visual identification of how camber affects aerodynamic performance.</w:t>
      </w:r>
    </w:p>
    <w:p w14:paraId="32BFBDA2" w14:textId="298A8AEF" w:rsidR="00D631D6" w:rsidRDefault="00265F75" w:rsidP="004421A5">
      <w:pPr>
        <w:pStyle w:val="Normal-Body"/>
      </w:pPr>
      <w:r w:rsidRPr="00137D4D">
        <w:t>To improve clarity, each overlay is assigned a unique colour that is consistently applied across all associated visual elements, including the aerofoil geometry, lift curve, and legend entry. A legend is displayed within the plotting region to link each colour to its corresponding aerofoil, ensuring the comparison remains interpretable even with multiple overlays present.</w:t>
      </w:r>
    </w:p>
    <w:p w14:paraId="44408C4A" w14:textId="77777777" w:rsidR="00EC6E10" w:rsidRDefault="00EC6E10" w:rsidP="00EC6E10">
      <w:pPr>
        <w:pStyle w:val="NormalWeb"/>
      </w:pPr>
      <w:r>
        <w:t>This overlay functionality transforms the application from a simple computational tool into an interactive analysis platform, enabling users to directly relate changes in aerofoil geometry to variations in aerodynamic behaviour.</w:t>
      </w:r>
    </w:p>
    <w:p w14:paraId="382C7A1C" w14:textId="77777777" w:rsidR="00AC40A0" w:rsidRDefault="00AC40A0" w:rsidP="003F700D">
      <w:pPr>
        <w:jc w:val="both"/>
      </w:pPr>
    </w:p>
    <w:p w14:paraId="3ECC218E" w14:textId="5042AC7B" w:rsidR="00342FB7" w:rsidRDefault="00342FB7" w:rsidP="00FD7869"/>
    <w:p w14:paraId="1F0DE1DA" w14:textId="77777777" w:rsidR="00E237A8" w:rsidRDefault="00E237A8" w:rsidP="00FD7869"/>
    <w:p w14:paraId="3B94ADBC" w14:textId="77777777" w:rsidR="00E237A8" w:rsidRDefault="00E237A8" w:rsidP="00FD7869"/>
    <w:p w14:paraId="28EA8E1B" w14:textId="77777777" w:rsidR="00E237A8" w:rsidRDefault="00E237A8" w:rsidP="00FD7869"/>
    <w:p w14:paraId="0A79F498" w14:textId="77777777" w:rsidR="00E237A8" w:rsidRDefault="00E237A8" w:rsidP="00FD7869"/>
    <w:p w14:paraId="1D79C4A3" w14:textId="77777777" w:rsidR="00E237A8" w:rsidRPr="00FD7869" w:rsidRDefault="00E237A8" w:rsidP="00FD7869"/>
    <w:p w14:paraId="5142538E" w14:textId="62E0DC9F" w:rsidR="002A71C4" w:rsidRDefault="005A1F82" w:rsidP="00CA51E9">
      <w:pPr>
        <w:pStyle w:val="ChapterTitle"/>
      </w:pPr>
      <w:bookmarkStart w:id="29" w:name="_Toc223548038"/>
      <w:bookmarkStart w:id="30" w:name="_Toc227861465"/>
      <w:r>
        <w:lastRenderedPageBreak/>
        <w:t>Chapter 4: Implementation</w:t>
      </w:r>
      <w:bookmarkEnd w:id="29"/>
      <w:bookmarkEnd w:id="30"/>
    </w:p>
    <w:p w14:paraId="5861A96B" w14:textId="77777777" w:rsidR="002A71C4" w:rsidRDefault="002A71C4" w:rsidP="002A71C4">
      <w:pPr>
        <w:pStyle w:val="ChapterSub-Title"/>
        <w:rPr>
          <w:rFonts w:eastAsia="Times New Roman"/>
          <w:lang w:eastAsia="en-GB"/>
        </w:rPr>
      </w:pPr>
      <w:bookmarkStart w:id="31" w:name="_Toc227861466"/>
      <w:r w:rsidRPr="002A71C4">
        <w:rPr>
          <w:rFonts w:eastAsia="Times New Roman"/>
          <w:lang w:eastAsia="en-GB"/>
        </w:rPr>
        <w:t>4.1 Application Architecture</w:t>
      </w:r>
      <w:bookmarkEnd w:id="31"/>
    </w:p>
    <w:p w14:paraId="600D8B62" w14:textId="24635DC1" w:rsidR="000F5F49" w:rsidRDefault="0001649A" w:rsidP="00631798">
      <w:pPr>
        <w:pStyle w:val="Normal-Body"/>
      </w:pPr>
      <w:r w:rsidRPr="00631798">
        <w:t>The application was developed using Kotlin within Android Studio and follows a</w:t>
      </w:r>
      <w:r w:rsidR="007B20B3">
        <w:t xml:space="preserve">n </w:t>
      </w:r>
      <w:r w:rsidRPr="00631798">
        <w:t>object-oriented architecture</w:t>
      </w:r>
      <w:r w:rsidR="001E71B1" w:rsidRPr="00631798">
        <w:t xml:space="preserve">, </w:t>
      </w:r>
      <w:r w:rsidR="008A0369">
        <w:t>where software is structured around objects that combine data and behaviour.</w:t>
      </w:r>
      <w:r w:rsidRPr="00631798">
        <w:t xml:space="preserve"> This approach was selected to manage the increasing complexity of the system</w:t>
      </w:r>
      <w:r w:rsidR="000F5F49">
        <w:t>.</w:t>
      </w:r>
      <w:r w:rsidR="00941D52">
        <w:t xml:space="preserve"> </w:t>
      </w:r>
      <w:r w:rsidR="000F5F49">
        <w:t xml:space="preserve">The interaction between </w:t>
      </w:r>
      <w:r w:rsidR="003A06E6">
        <w:t xml:space="preserve">the thin </w:t>
      </w:r>
      <w:r w:rsidR="00575742">
        <w:t>aerofoil</w:t>
      </w:r>
      <w:r w:rsidR="003A06E6">
        <w:t xml:space="preserve"> theory, rendering, and the storage of multiple geometries and displays required </w:t>
      </w:r>
      <w:r w:rsidR="005C57F4">
        <w:t xml:space="preserve">robustness that this architecture provides. </w:t>
      </w:r>
    </w:p>
    <w:p w14:paraId="35E5E0CA" w14:textId="0084796E" w:rsidR="0001649A" w:rsidRPr="0001649A" w:rsidRDefault="0001649A" w:rsidP="006E5C9C">
      <w:pPr>
        <w:pStyle w:val="Normal-Body"/>
        <w:rPr>
          <w:lang w:eastAsia="en-GB"/>
        </w:rPr>
      </w:pPr>
      <w:r w:rsidRPr="0001649A">
        <w:rPr>
          <w:lang w:eastAsia="en-GB"/>
        </w:rPr>
        <w:t>The overall structure of the application is divided into distinct functional components, each responsible for a specific aspect of the system.</w:t>
      </w:r>
    </w:p>
    <w:p w14:paraId="7C9205F5" w14:textId="6CF2D7A7" w:rsidR="005A0751" w:rsidRDefault="0001649A" w:rsidP="00CA62F2">
      <w:pPr>
        <w:pStyle w:val="Normal-Body"/>
        <w:rPr>
          <w:lang w:eastAsia="en-GB"/>
        </w:rPr>
      </w:pPr>
      <w:r w:rsidRPr="0001649A">
        <w:rPr>
          <w:lang w:eastAsia="en-GB"/>
        </w:rPr>
        <w:t>This separation ensures that each part of the application operates independently, improving maintainability, scalability, and code clarity.</w:t>
      </w:r>
      <w:r w:rsidR="00A44960">
        <w:rPr>
          <w:lang w:eastAsia="en-GB"/>
        </w:rPr>
        <w:t xml:space="preserve"> </w:t>
      </w:r>
      <w:r w:rsidRPr="0001649A">
        <w:rPr>
          <w:lang w:eastAsia="en-GB"/>
        </w:rPr>
        <w:t xml:space="preserve">At a structural level, the application is organised into four main layers: user interface, mathematical computation, geometry generation, and data management. </w:t>
      </w:r>
    </w:p>
    <w:p w14:paraId="5ECF9E99" w14:textId="51926E55" w:rsidR="0077669C" w:rsidRDefault="0001649A" w:rsidP="00CA62F2">
      <w:pPr>
        <w:pStyle w:val="Normal-Body"/>
      </w:pPr>
      <w:r w:rsidRPr="0001649A">
        <w:rPr>
          <w:lang w:eastAsia="en-GB"/>
        </w:rPr>
        <w:t xml:space="preserve">The user interface layer is responsible for handling user interaction and visual output. This includes classes such as </w:t>
      </w:r>
      <w:r w:rsidR="00575742">
        <w:rPr>
          <w:i/>
          <w:iCs/>
        </w:rPr>
        <w:t>Aerofoil</w:t>
      </w:r>
      <w:r w:rsidRPr="00C34DEE">
        <w:rPr>
          <w:i/>
          <w:iCs/>
        </w:rPr>
        <w:t>Fragment</w:t>
      </w:r>
      <w:r w:rsidRPr="0001649A">
        <w:rPr>
          <w:lang w:eastAsia="en-GB"/>
        </w:rPr>
        <w:t xml:space="preserve">, and </w:t>
      </w:r>
      <w:r w:rsidRPr="00C34DEE">
        <w:rPr>
          <w:i/>
          <w:iCs/>
        </w:rPr>
        <w:t>GraphFragment</w:t>
      </w:r>
      <w:r w:rsidRPr="00C34DEE">
        <w:t xml:space="preserve">, which manage navigation and input, as well as custom view classes including </w:t>
      </w:r>
      <w:r w:rsidRPr="00C34DEE">
        <w:rPr>
          <w:i/>
          <w:iCs/>
        </w:rPr>
        <w:t>CamberLineView</w:t>
      </w:r>
      <w:r w:rsidRPr="00C34DEE">
        <w:t xml:space="preserve"> and </w:t>
      </w:r>
      <w:r w:rsidRPr="00C34DEE">
        <w:rPr>
          <w:i/>
          <w:iCs/>
        </w:rPr>
        <w:t>ClAlphaGraphView</w:t>
      </w:r>
      <w:r w:rsidRPr="00C34DEE">
        <w:t xml:space="preserve">, which handle graphical rendering. The </w:t>
      </w:r>
      <w:r w:rsidRPr="00C34DEE">
        <w:rPr>
          <w:i/>
          <w:iCs/>
        </w:rPr>
        <w:t>VisualPageAdapter</w:t>
      </w:r>
      <w:r w:rsidRPr="00C34DEE">
        <w:t xml:space="preserve"> is used to manage the tab-based interface</w:t>
      </w:r>
      <w:r w:rsidR="00A12694">
        <w:t xml:space="preserve"> and </w:t>
      </w:r>
      <w:r w:rsidR="006A206F">
        <w:rPr>
          <w:i/>
          <w:iCs/>
        </w:rPr>
        <w:t>MainActivity</w:t>
      </w:r>
      <w:r w:rsidR="006A206F">
        <w:t xml:space="preserve"> </w:t>
      </w:r>
      <w:r w:rsidR="005B0744">
        <w:t xml:space="preserve">is used to </w:t>
      </w:r>
      <w:r w:rsidR="0077669C">
        <w:t>handle input, trigger the calculations and update the views.</w:t>
      </w:r>
    </w:p>
    <w:p w14:paraId="35BA6D34" w14:textId="3578DAC2" w:rsidR="0001649A" w:rsidRPr="00A95403" w:rsidRDefault="0001649A" w:rsidP="00A95403">
      <w:pPr>
        <w:pStyle w:val="Normal-Body"/>
      </w:pPr>
      <w:r w:rsidRPr="00A95403">
        <w:t xml:space="preserve">The mathematical computations required for thin </w:t>
      </w:r>
      <w:r w:rsidR="00575742">
        <w:t>aerofoil</w:t>
      </w:r>
      <w:r w:rsidRPr="00A95403">
        <w:t xml:space="preserve"> theory are handled by the </w:t>
      </w:r>
      <w:r w:rsidRPr="00A95403">
        <w:rPr>
          <w:i/>
          <w:iCs/>
        </w:rPr>
        <w:t>Thin</w:t>
      </w:r>
      <w:r w:rsidR="00575742">
        <w:rPr>
          <w:i/>
          <w:iCs/>
        </w:rPr>
        <w:t>Aerofoil</w:t>
      </w:r>
      <w:r w:rsidRPr="00A95403">
        <w:rPr>
          <w:i/>
          <w:iCs/>
        </w:rPr>
        <w:t>Theory</w:t>
      </w:r>
      <w:r w:rsidRPr="00A95403">
        <w:t xml:space="preserve"> class. This class implements the numerical methods used to calculate</w:t>
      </w:r>
      <w:r w:rsidR="003C0057">
        <w:t xml:space="preserve"> the</w:t>
      </w:r>
      <w:r w:rsidRPr="00A95403">
        <w:t xml:space="preserve"> aerodynamic properties</w:t>
      </w:r>
      <w:r w:rsidR="00744F0E">
        <w:t>,</w:t>
      </w:r>
      <w:r w:rsidRPr="00A95403">
        <w:t xml:space="preserve"> lift coefficient and zero-lift angle. These computations are written in a procedural style to ensure efficiency and clarity</w:t>
      </w:r>
      <w:r w:rsidR="00D12BEA">
        <w:t xml:space="preserve">. Equally, the sequence of computations allowed easy comparison to </w:t>
      </w:r>
      <w:r w:rsidR="00B86B84">
        <w:t xml:space="preserve">hand calculations and formulas, therefore </w:t>
      </w:r>
      <w:r w:rsidR="00300077">
        <w:t>simplifying</w:t>
      </w:r>
      <w:r w:rsidR="00B86B84">
        <w:t xml:space="preserve"> the debugging process</w:t>
      </w:r>
      <w:r w:rsidRPr="00A95403">
        <w:t>.</w:t>
      </w:r>
    </w:p>
    <w:p w14:paraId="4BFC455F" w14:textId="062ECFCD" w:rsidR="0001649A" w:rsidRPr="0058587A" w:rsidRDefault="0001649A" w:rsidP="0058587A">
      <w:pPr>
        <w:pStyle w:val="Normal-Body"/>
      </w:pPr>
      <w:r w:rsidRPr="0058587A">
        <w:t xml:space="preserve">Aerofoil geometry is generated using the </w:t>
      </w:r>
      <w:r w:rsidRPr="0058587A">
        <w:rPr>
          <w:i/>
          <w:iCs/>
        </w:rPr>
        <w:t>Naca4Geometry</w:t>
      </w:r>
      <w:r w:rsidRPr="0058587A">
        <w:t xml:space="preserve"> and </w:t>
      </w:r>
      <w:r w:rsidRPr="0058587A">
        <w:rPr>
          <w:i/>
          <w:iCs/>
        </w:rPr>
        <w:t>Naca4Params</w:t>
      </w:r>
      <w:r w:rsidRPr="0058587A">
        <w:t xml:space="preserve"> classes. These classes are responsible for interpreting NACA 4-digit inputs and producing the corresponding camber line</w:t>
      </w:r>
      <w:r w:rsidR="00037E8C">
        <w:t xml:space="preserve">, </w:t>
      </w:r>
      <w:r w:rsidRPr="0058587A">
        <w:t>surface coordinates</w:t>
      </w:r>
      <w:r w:rsidR="00037E8C">
        <w:t xml:space="preserve"> and thickness distribution</w:t>
      </w:r>
      <w:r w:rsidRPr="0058587A">
        <w:t xml:space="preserve"> used for visualisation.</w:t>
      </w:r>
    </w:p>
    <w:p w14:paraId="27FE336A" w14:textId="38723D13" w:rsidR="0001649A" w:rsidRPr="00787861" w:rsidRDefault="0001649A" w:rsidP="00787861">
      <w:pPr>
        <w:pStyle w:val="Normal-Body"/>
      </w:pPr>
      <w:r w:rsidRPr="00787861">
        <w:t xml:space="preserve">Data management is handled by the </w:t>
      </w:r>
      <w:r w:rsidR="00575742">
        <w:rPr>
          <w:i/>
          <w:iCs/>
        </w:rPr>
        <w:t>Aerofoil</w:t>
      </w:r>
      <w:r w:rsidRPr="00787861">
        <w:rPr>
          <w:i/>
          <w:iCs/>
        </w:rPr>
        <w:t>Repo</w:t>
      </w:r>
      <w:r w:rsidRPr="00787861">
        <w:t xml:space="preserve"> class, which stores previously generated aerofoils </w:t>
      </w:r>
      <w:r w:rsidR="0014442D">
        <w:t xml:space="preserve">as objects </w:t>
      </w:r>
      <w:r w:rsidRPr="00787861">
        <w:t>along with their associated parameters and computed results. This enables the overlay system, allowing multiple aerofoils to be displayed and compared simultaneously.</w:t>
      </w:r>
    </w:p>
    <w:p w14:paraId="16A80A06" w14:textId="77777777" w:rsidR="00152748" w:rsidRDefault="00152748" w:rsidP="00152748">
      <w:pPr>
        <w:pStyle w:val="Normal-Body"/>
        <w:keepNext/>
        <w:jc w:val="center"/>
      </w:pPr>
      <w:r w:rsidRPr="00152748">
        <w:rPr>
          <w:noProof/>
          <w:lang w:eastAsia="en-GB"/>
        </w:rPr>
        <w:lastRenderedPageBreak/>
        <w:drawing>
          <wp:inline distT="0" distB="0" distL="0" distR="0" wp14:anchorId="03D73CC6" wp14:editId="3FEBD700">
            <wp:extent cx="2116552" cy="2955341"/>
            <wp:effectExtent l="0" t="0" r="0" b="0"/>
            <wp:docPr id="942379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79209" name="Picture 1" descr="A screenshot of a computer&#10;&#10;Description automatically generated"/>
                    <pic:cNvPicPr/>
                  </pic:nvPicPr>
                  <pic:blipFill>
                    <a:blip r:embed="rId11"/>
                    <a:stretch>
                      <a:fillRect/>
                    </a:stretch>
                  </pic:blipFill>
                  <pic:spPr>
                    <a:xfrm>
                      <a:off x="0" y="0"/>
                      <a:ext cx="2120915" cy="2961433"/>
                    </a:xfrm>
                    <a:prstGeom prst="rect">
                      <a:avLst/>
                    </a:prstGeom>
                  </pic:spPr>
                </pic:pic>
              </a:graphicData>
            </a:graphic>
          </wp:inline>
        </w:drawing>
      </w:r>
    </w:p>
    <w:p w14:paraId="6399FB15" w14:textId="6D84E603" w:rsidR="00152748" w:rsidRPr="0001649A" w:rsidRDefault="00152748" w:rsidP="00167CE9">
      <w:pPr>
        <w:pStyle w:val="Caption"/>
        <w:jc w:val="center"/>
        <w:rPr>
          <w:lang w:eastAsia="en-GB"/>
        </w:rPr>
      </w:pPr>
      <w:r>
        <w:t xml:space="preserve">Figure </w:t>
      </w:r>
      <w:r w:rsidR="003369CF">
        <w:fldChar w:fldCharType="begin"/>
      </w:r>
      <w:r w:rsidR="003369CF">
        <w:instrText xml:space="preserve"> SEQ Figure \* ARABIC </w:instrText>
      </w:r>
      <w:r w:rsidR="003369CF">
        <w:fldChar w:fldCharType="separate"/>
      </w:r>
      <w:r w:rsidR="00350C43">
        <w:rPr>
          <w:noProof/>
        </w:rPr>
        <w:t>3</w:t>
      </w:r>
      <w:r w:rsidR="003369CF">
        <w:rPr>
          <w:noProof/>
        </w:rPr>
        <w:fldChar w:fldCharType="end"/>
      </w:r>
      <w:r>
        <w:t xml:space="preserve"> shows the structured layout of the classes and </w:t>
      </w:r>
      <w:r w:rsidR="00D1111D">
        <w:t>objects.</w:t>
      </w:r>
    </w:p>
    <w:p w14:paraId="5E07448B" w14:textId="14E56FDD" w:rsidR="0001649A" w:rsidRPr="00BF2726" w:rsidRDefault="0001649A" w:rsidP="00BF2726">
      <w:pPr>
        <w:pStyle w:val="Normal-Body"/>
      </w:pPr>
      <w:r w:rsidRPr="00BF2726">
        <w:t xml:space="preserve">The application makes use of key object-oriented programming principles. Encapsulation is used to group related data and behaviour within classes such as </w:t>
      </w:r>
      <w:r w:rsidR="00575742">
        <w:rPr>
          <w:i/>
          <w:iCs/>
        </w:rPr>
        <w:t>Aerofoil</w:t>
      </w:r>
      <w:r w:rsidRPr="00BF2726">
        <w:rPr>
          <w:i/>
          <w:iCs/>
        </w:rPr>
        <w:t>Entry</w:t>
      </w:r>
      <w:r w:rsidRPr="00BF2726">
        <w:t xml:space="preserve">, </w:t>
      </w:r>
      <w:r w:rsidRPr="00BF2726">
        <w:rPr>
          <w:i/>
          <w:iCs/>
        </w:rPr>
        <w:t>Naca4Params</w:t>
      </w:r>
      <w:r w:rsidRPr="00BF2726">
        <w:t xml:space="preserve">, and </w:t>
      </w:r>
      <w:r w:rsidRPr="00BF2726">
        <w:rPr>
          <w:i/>
          <w:iCs/>
        </w:rPr>
        <w:t>Thin</w:t>
      </w:r>
      <w:r w:rsidR="00575742">
        <w:rPr>
          <w:i/>
          <w:iCs/>
        </w:rPr>
        <w:t>Aerofoil</w:t>
      </w:r>
      <w:r w:rsidRPr="00BF2726">
        <w:rPr>
          <w:i/>
          <w:iCs/>
        </w:rPr>
        <w:t>Theory</w:t>
      </w:r>
      <w:r w:rsidRPr="00BF2726">
        <w:t>, ensuring that each component manages its own state and functionality. Abstraction is applied to hide complex mathematical and graphical operations behind simple method calls, allowing higher-level components to interact with the system without requiring knowledge of the underlying implementation.</w:t>
      </w:r>
    </w:p>
    <w:p w14:paraId="2B3B8F30" w14:textId="6C8342A1" w:rsidR="0052342A" w:rsidRPr="002A71C4" w:rsidRDefault="0001649A" w:rsidP="00167CE9">
      <w:pPr>
        <w:pStyle w:val="Normal-Body"/>
        <w:rPr>
          <w:lang w:eastAsia="en-GB"/>
        </w:rPr>
      </w:pPr>
      <w:r w:rsidRPr="0001649A">
        <w:rPr>
          <w:lang w:eastAsia="en-GB"/>
        </w:rPr>
        <w:t xml:space="preserve">While the overall architecture </w:t>
      </w:r>
      <w:r w:rsidR="008F0EA3">
        <w:rPr>
          <w:lang w:eastAsia="en-GB"/>
        </w:rPr>
        <w:t xml:space="preserve">shown in Figure 3 </w:t>
      </w:r>
      <w:r w:rsidRPr="0001649A">
        <w:rPr>
          <w:lang w:eastAsia="en-GB"/>
        </w:rPr>
        <w:t>follows an object-oriented approach, the computational components are implemented using procedural methods where appropriate. This hybrid design allows the application to maintain both scalability and computational efficiency.</w:t>
      </w:r>
    </w:p>
    <w:p w14:paraId="7A7383BE" w14:textId="44C5084F" w:rsidR="009827B7" w:rsidRPr="00700C6F" w:rsidRDefault="002A71C4" w:rsidP="00700C6F">
      <w:pPr>
        <w:pStyle w:val="ChapterSub-Title"/>
        <w:rPr>
          <w:rFonts w:eastAsia="Times New Roman"/>
          <w:lang w:eastAsia="en-GB"/>
        </w:rPr>
      </w:pPr>
      <w:bookmarkStart w:id="32" w:name="_Toc227861467"/>
      <w:r w:rsidRPr="002A71C4">
        <w:rPr>
          <w:rFonts w:eastAsia="Times New Roman"/>
          <w:lang w:eastAsia="en-GB"/>
        </w:rPr>
        <w:t xml:space="preserve">4.2 User Input and Data </w:t>
      </w:r>
      <w:r w:rsidR="00506CEA">
        <w:rPr>
          <w:rFonts w:eastAsia="Times New Roman"/>
          <w:lang w:eastAsia="en-GB"/>
        </w:rPr>
        <w:t>Storage</w:t>
      </w:r>
      <w:bookmarkEnd w:id="32"/>
    </w:p>
    <w:p w14:paraId="6F236B3C" w14:textId="5BFC03F1" w:rsidR="009827B7" w:rsidRDefault="009827B7" w:rsidP="006F5456">
      <w:pPr>
        <w:pStyle w:val="Normal-Body"/>
      </w:pPr>
      <w:r w:rsidRPr="006F5456">
        <w:t xml:space="preserve">User input is handled through the main interface, where the user enters a NACA 4-digit aerofoil code along with a specified angle of attack. This interaction is managed by the </w:t>
      </w:r>
      <w:r w:rsidRPr="006F5456">
        <w:rPr>
          <w:rStyle w:val="HTMLCode"/>
          <w:rFonts w:ascii="Times New Roman" w:eastAsiaTheme="minorHAnsi" w:hAnsi="Times New Roman" w:cstheme="minorBidi"/>
          <w:i/>
          <w:iCs/>
          <w:sz w:val="24"/>
          <w:szCs w:val="22"/>
        </w:rPr>
        <w:t>MainActivity</w:t>
      </w:r>
      <w:r w:rsidRPr="006F5456">
        <w:t xml:space="preserve"> class, which </w:t>
      </w:r>
      <w:r w:rsidR="0018065E">
        <w:t>is</w:t>
      </w:r>
      <w:r w:rsidRPr="006F5456">
        <w:t xml:space="preserve"> responsible for capturing input values and initiating the calculation process. Basic validation is performed to ensure that valid numerical inputs are provided before further processing occurs</w:t>
      </w:r>
      <w:r w:rsidR="00E9493E">
        <w:t xml:space="preserve">, </w:t>
      </w:r>
      <w:r w:rsidR="008D6371">
        <w:t>such as pop-ups to display that the NACA code is incorrect, or the angle of attack is not a</w:t>
      </w:r>
      <w:r w:rsidR="005A3C10">
        <w:t xml:space="preserve"> valid number. </w:t>
      </w:r>
    </w:p>
    <w:p w14:paraId="43B37B0D" w14:textId="77777777" w:rsidR="00507DFF" w:rsidRDefault="00507DFF" w:rsidP="00507DFF">
      <w:pPr>
        <w:pStyle w:val="Normal-Body"/>
        <w:keepNext/>
        <w:jc w:val="center"/>
      </w:pPr>
      <w:r w:rsidRPr="00507DFF">
        <w:rPr>
          <w:noProof/>
        </w:rPr>
        <w:drawing>
          <wp:inline distT="0" distB="0" distL="0" distR="0" wp14:anchorId="7E0BE924" wp14:editId="5C077D0E">
            <wp:extent cx="5731510" cy="1310005"/>
            <wp:effectExtent l="0" t="0" r="2540" b="4445"/>
            <wp:docPr id="50984021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0219" name="Picture 1" descr="A screen shot of a computer&#10;&#10;Description automatically generated"/>
                    <pic:cNvPicPr/>
                  </pic:nvPicPr>
                  <pic:blipFill>
                    <a:blip r:embed="rId12"/>
                    <a:stretch>
                      <a:fillRect/>
                    </a:stretch>
                  </pic:blipFill>
                  <pic:spPr>
                    <a:xfrm>
                      <a:off x="0" y="0"/>
                      <a:ext cx="5731510" cy="1310005"/>
                    </a:xfrm>
                    <a:prstGeom prst="rect">
                      <a:avLst/>
                    </a:prstGeom>
                  </pic:spPr>
                </pic:pic>
              </a:graphicData>
            </a:graphic>
          </wp:inline>
        </w:drawing>
      </w:r>
    </w:p>
    <w:p w14:paraId="24C6DC83" w14:textId="7436DC36" w:rsidR="00507DFF" w:rsidRPr="006F5456" w:rsidRDefault="00507DFF" w:rsidP="00507DFF">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4</w:t>
      </w:r>
      <w:r w:rsidR="003369CF">
        <w:rPr>
          <w:noProof/>
        </w:rPr>
        <w:fldChar w:fldCharType="end"/>
      </w:r>
      <w:r w:rsidR="00FD2A6D">
        <w:rPr>
          <w:noProof/>
        </w:rPr>
        <w:t xml:space="preserve"> shows the validation used to ensure the inputs are correct</w:t>
      </w:r>
    </w:p>
    <w:p w14:paraId="3CD5BC8E" w14:textId="7AB56DBB" w:rsidR="009827B7" w:rsidRDefault="00F6353D" w:rsidP="009827B7">
      <w:pPr>
        <w:pStyle w:val="NormalWeb"/>
      </w:pPr>
      <w:r>
        <w:lastRenderedPageBreak/>
        <w:t>Upon entering</w:t>
      </w:r>
      <w:r w:rsidR="00DE5AED">
        <w:t xml:space="preserve">, </w:t>
      </w:r>
      <w:r>
        <w:t>assuming</w:t>
      </w:r>
      <w:r w:rsidR="00DE5AED">
        <w:t xml:space="preserve"> the inputs are correct</w:t>
      </w:r>
      <w:r w:rsidR="000A7E74">
        <w:t>, the NACA code</w:t>
      </w:r>
      <w:r w:rsidR="009827B7">
        <w:t xml:space="preserve"> is passed to the </w:t>
      </w:r>
      <w:r w:rsidR="009827B7" w:rsidRPr="00B2557D">
        <w:rPr>
          <w:rStyle w:val="Normal-BodyChar"/>
          <w:i/>
          <w:iCs/>
        </w:rPr>
        <w:t>Naca4Params</w:t>
      </w:r>
      <w:r w:rsidR="009827B7">
        <w:t xml:space="preserve"> class, which extracts the defining geometric parameters</w:t>
      </w:r>
      <w:r w:rsidR="007F22B6">
        <w:t xml:space="preserve">. This </w:t>
      </w:r>
      <w:r w:rsidR="009827B7">
        <w:t>represents the first stage of data transformation within the system.</w:t>
      </w:r>
    </w:p>
    <w:p w14:paraId="6EAF72D1" w14:textId="519F9FCF" w:rsidR="009827B7" w:rsidRDefault="009827B7" w:rsidP="009827B7">
      <w:pPr>
        <w:pStyle w:val="NormalWeb"/>
      </w:pPr>
      <w:r>
        <w:t xml:space="preserve">These parameters, along with the angle of attack, are passed to the </w:t>
      </w:r>
      <w:r w:rsidRPr="00107774">
        <w:rPr>
          <w:rStyle w:val="Normal-BodyChar"/>
          <w:i/>
          <w:iCs/>
        </w:rPr>
        <w:t>Thin</w:t>
      </w:r>
      <w:r w:rsidR="00575742">
        <w:rPr>
          <w:rStyle w:val="Normal-BodyChar"/>
          <w:i/>
          <w:iCs/>
        </w:rPr>
        <w:t>Aerofoil</w:t>
      </w:r>
      <w:r w:rsidRPr="00107774">
        <w:rPr>
          <w:rStyle w:val="Normal-BodyChar"/>
          <w:i/>
          <w:iCs/>
        </w:rPr>
        <w:t>Theory</w:t>
      </w:r>
      <w:r>
        <w:t xml:space="preserve"> class. This class performs the numerical implementation of thin </w:t>
      </w:r>
      <w:r w:rsidR="00575742">
        <w:t>aerofoil</w:t>
      </w:r>
      <w:r>
        <w:t xml:space="preserve"> theory, producing the lift coefficient (C</w:t>
      </w:r>
      <w:r w:rsidR="00613695">
        <w:rPr>
          <w:vertAlign w:val="subscript"/>
        </w:rPr>
        <w:t>L</w:t>
      </w:r>
      <w:r>
        <w:t>) and zero-lift angle (α</w:t>
      </w:r>
      <w:r w:rsidR="007205E6">
        <w:rPr>
          <w:vertAlign w:val="subscript"/>
        </w:rPr>
        <w:t>L=0</w:t>
      </w:r>
      <w:r>
        <w:t xml:space="preserve">). </w:t>
      </w:r>
    </w:p>
    <w:p w14:paraId="5BD4B6F5" w14:textId="6E486E46" w:rsidR="009827B7" w:rsidRDefault="009827B7" w:rsidP="009827B7">
      <w:pPr>
        <w:pStyle w:val="NormalWeb"/>
      </w:pPr>
      <w:r>
        <w:t xml:space="preserve">Following computation, the resulting data is stored within the </w:t>
      </w:r>
      <w:r w:rsidR="00575742">
        <w:rPr>
          <w:rStyle w:val="Normal-BodyChar"/>
          <w:i/>
          <w:iCs/>
        </w:rPr>
        <w:t>Aerofoil</w:t>
      </w:r>
      <w:r w:rsidRPr="008E4323">
        <w:rPr>
          <w:rStyle w:val="Normal-BodyChar"/>
          <w:i/>
          <w:iCs/>
        </w:rPr>
        <w:t>Repo</w:t>
      </w:r>
      <w:r>
        <w:t xml:space="preserve"> class. This acts as a central data </w:t>
      </w:r>
      <w:r w:rsidR="0090129E">
        <w:t>store</w:t>
      </w:r>
      <w:r>
        <w:t>, maintaining a record of all generated aerofoils along with their associated parameters and computed results. This stored data is essential for enabling the overlay functionality, as it allows multiple aerofoils to be retrieved and compared simultaneously.</w:t>
      </w:r>
    </w:p>
    <w:p w14:paraId="0A7BB8BD" w14:textId="055417E0" w:rsidR="009827B7" w:rsidRDefault="009827B7" w:rsidP="009827B7">
      <w:pPr>
        <w:pStyle w:val="NormalWeb"/>
      </w:pPr>
      <w:r>
        <w:t xml:space="preserve">The processed data is then passed to the visualisation components of the application. </w:t>
      </w:r>
      <w:r w:rsidR="000A19F7">
        <w:t xml:space="preserve">The </w:t>
      </w:r>
      <w:r w:rsidR="0057202B">
        <w:rPr>
          <w:i/>
          <w:iCs/>
        </w:rPr>
        <w:t>NACA4Geometry</w:t>
      </w:r>
      <w:r w:rsidR="0057202B">
        <w:t xml:space="preserve"> class</w:t>
      </w:r>
      <w:r w:rsidR="00B805B2">
        <w:t xml:space="preserve"> uses the parameters to </w:t>
      </w:r>
      <w:r w:rsidR="0094794E">
        <w:t>generate</w:t>
      </w:r>
      <w:r w:rsidR="00B805B2">
        <w:t xml:space="preserve"> </w:t>
      </w:r>
      <w:r w:rsidR="009B7F0B">
        <w:t>a</w:t>
      </w:r>
      <w:r w:rsidR="006135C9">
        <w:t>n</w:t>
      </w:r>
      <w:r w:rsidR="009B7F0B">
        <w:t xml:space="preserve"> </w:t>
      </w:r>
      <w:r w:rsidR="006135C9">
        <w:t xml:space="preserve">array of coordinates </w:t>
      </w:r>
      <w:r w:rsidR="00B917F8">
        <w:t>for the upper and lower surfaces</w:t>
      </w:r>
      <w:r w:rsidR="00791091">
        <w:t xml:space="preserve"> and the thickness distribution. </w:t>
      </w:r>
      <w:r>
        <w:t xml:space="preserve">The </w:t>
      </w:r>
      <w:r w:rsidRPr="00EF7949">
        <w:rPr>
          <w:rStyle w:val="Normal-BodyChar"/>
          <w:i/>
          <w:iCs/>
        </w:rPr>
        <w:t>CamberLineView</w:t>
      </w:r>
      <w:r>
        <w:t xml:space="preserve"> class uses the geometric parameters to generate and render the aerofoil shape, while the </w:t>
      </w:r>
      <w:r w:rsidRPr="00EF7949">
        <w:rPr>
          <w:rStyle w:val="Normal-BodyChar"/>
          <w:i/>
          <w:iCs/>
        </w:rPr>
        <w:t>ClAlphaGraphView</w:t>
      </w:r>
      <w:r>
        <w:t xml:space="preserve"> class uses the computed aerodynamic values to plot the lift curve. By using the same underlying data for both computation and visualisation, consistency is maintained across all outputs.</w:t>
      </w:r>
    </w:p>
    <w:p w14:paraId="0106FBB3" w14:textId="77777777" w:rsidR="00783679" w:rsidRDefault="00783679" w:rsidP="00783679">
      <w:pPr>
        <w:pStyle w:val="NormalWeb"/>
        <w:keepNext/>
        <w:jc w:val="center"/>
      </w:pPr>
      <w:r w:rsidRPr="00783679">
        <w:rPr>
          <w:noProof/>
        </w:rPr>
        <w:drawing>
          <wp:inline distT="0" distB="0" distL="0" distR="0" wp14:anchorId="3820CF14" wp14:editId="76AFB978">
            <wp:extent cx="5731510" cy="3479165"/>
            <wp:effectExtent l="0" t="0" r="2540" b="6985"/>
            <wp:docPr id="126637742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7422" name="Picture 1" descr="A diagram of a flowchart&#10;&#10;Description automatically generated"/>
                    <pic:cNvPicPr/>
                  </pic:nvPicPr>
                  <pic:blipFill>
                    <a:blip r:embed="rId13"/>
                    <a:stretch>
                      <a:fillRect/>
                    </a:stretch>
                  </pic:blipFill>
                  <pic:spPr>
                    <a:xfrm>
                      <a:off x="0" y="0"/>
                      <a:ext cx="5731510" cy="3479165"/>
                    </a:xfrm>
                    <a:prstGeom prst="rect">
                      <a:avLst/>
                    </a:prstGeom>
                  </pic:spPr>
                </pic:pic>
              </a:graphicData>
            </a:graphic>
          </wp:inline>
        </w:drawing>
      </w:r>
    </w:p>
    <w:p w14:paraId="490BA77F" w14:textId="5CDAA8BB" w:rsidR="00783679" w:rsidRDefault="00783679" w:rsidP="00783679">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5</w:t>
      </w:r>
      <w:r w:rsidR="003369CF">
        <w:rPr>
          <w:noProof/>
        </w:rPr>
        <w:fldChar w:fldCharType="end"/>
      </w:r>
      <w:r>
        <w:t xml:space="preserve"> shows a flow chart of the data flow</w:t>
      </w:r>
      <w:r w:rsidR="00F03C3B">
        <w:t xml:space="preserve"> between classes</w:t>
      </w:r>
    </w:p>
    <w:p w14:paraId="52233ECC" w14:textId="4EDFD4E8" w:rsidR="00B0703C" w:rsidRDefault="00B0703C" w:rsidP="009827B7">
      <w:pPr>
        <w:pStyle w:val="NormalWeb"/>
      </w:pPr>
      <w:r>
        <w:t>During development, maintaining consistency between computed results and graphical output was an important consideration. Earlier versions of the application generated geometry and calculations separately, which occasionally led to mismatches. This was resolved by restructuring the data flow so that all components relied on the same stored data objects, ensuring consistency across both numerical and visual outputs.</w:t>
      </w:r>
    </w:p>
    <w:p w14:paraId="49D5FAC8" w14:textId="77777777" w:rsidR="009827B7" w:rsidRPr="009827B7" w:rsidRDefault="009827B7" w:rsidP="009827B7">
      <w:pPr>
        <w:pStyle w:val="Normal-Body"/>
        <w:rPr>
          <w:lang w:eastAsia="en-GB"/>
        </w:rPr>
      </w:pPr>
    </w:p>
    <w:p w14:paraId="52FB4A6B" w14:textId="77777777" w:rsidR="002A71C4" w:rsidRDefault="002A71C4" w:rsidP="002A71C4">
      <w:pPr>
        <w:pStyle w:val="ChapterSub-Title"/>
        <w:rPr>
          <w:rFonts w:eastAsia="Times New Roman"/>
          <w:lang w:eastAsia="en-GB"/>
        </w:rPr>
      </w:pPr>
      <w:bookmarkStart w:id="33" w:name="_Toc227861468"/>
      <w:r w:rsidRPr="002A71C4">
        <w:rPr>
          <w:rFonts w:eastAsia="Times New Roman"/>
          <w:lang w:eastAsia="en-GB"/>
        </w:rPr>
        <w:t>4.3 Numerical Calculation Implementation</w:t>
      </w:r>
      <w:bookmarkEnd w:id="33"/>
    </w:p>
    <w:p w14:paraId="08C4309D" w14:textId="049E920B" w:rsidR="00BE58F5" w:rsidRPr="00BE58F5" w:rsidRDefault="00BE58F5" w:rsidP="00BE58F5">
      <w:pPr>
        <w:spacing w:before="100" w:beforeAutospacing="1" w:after="100" w:afterAutospacing="1" w:line="240" w:lineRule="auto"/>
        <w:rPr>
          <w:rFonts w:ascii="Times New Roman" w:eastAsia="Times New Roman" w:hAnsi="Times New Roman" w:cs="Times New Roman"/>
          <w:sz w:val="24"/>
          <w:szCs w:val="24"/>
          <w:lang w:eastAsia="en-GB"/>
        </w:rPr>
      </w:pPr>
      <w:r w:rsidRPr="00BE58F5">
        <w:rPr>
          <w:rFonts w:ascii="Times New Roman" w:eastAsia="Times New Roman" w:hAnsi="Times New Roman" w:cs="Times New Roman"/>
          <w:sz w:val="24"/>
          <w:szCs w:val="24"/>
          <w:lang w:eastAsia="en-GB"/>
        </w:rPr>
        <w:t xml:space="preserve">The core functionality of the application is based on the numerical implementation of thin </w:t>
      </w:r>
      <w:r w:rsidR="00575742">
        <w:rPr>
          <w:rFonts w:ascii="Times New Roman" w:eastAsia="Times New Roman" w:hAnsi="Times New Roman" w:cs="Times New Roman"/>
          <w:sz w:val="24"/>
          <w:szCs w:val="24"/>
          <w:lang w:eastAsia="en-GB"/>
        </w:rPr>
        <w:t>aerofoil</w:t>
      </w:r>
      <w:r w:rsidRPr="00BE58F5">
        <w:rPr>
          <w:rFonts w:ascii="Times New Roman" w:eastAsia="Times New Roman" w:hAnsi="Times New Roman" w:cs="Times New Roman"/>
          <w:sz w:val="24"/>
          <w:szCs w:val="24"/>
          <w:lang w:eastAsia="en-GB"/>
        </w:rPr>
        <w:t xml:space="preserve"> theory, which is used to compute key aerodynamic properties including the lift coefficient (Cl) and the zero-lift angle of attack (αₗ₀). These calculations are performed within the </w:t>
      </w:r>
      <w:r w:rsidRPr="00B63D61">
        <w:rPr>
          <w:rStyle w:val="Normal-BodyChar"/>
          <w:i/>
          <w:iCs/>
        </w:rPr>
        <w:t>Thin</w:t>
      </w:r>
      <w:r w:rsidR="00575742">
        <w:rPr>
          <w:rStyle w:val="Normal-BodyChar"/>
          <w:i/>
          <w:iCs/>
        </w:rPr>
        <w:t>Aerofoil</w:t>
      </w:r>
      <w:r w:rsidRPr="00B63D61">
        <w:rPr>
          <w:rStyle w:val="Normal-BodyChar"/>
          <w:i/>
          <w:iCs/>
        </w:rPr>
        <w:t>Theory</w:t>
      </w:r>
      <w:r w:rsidRPr="00BE58F5">
        <w:rPr>
          <w:rFonts w:ascii="Times New Roman" w:eastAsia="Times New Roman" w:hAnsi="Times New Roman" w:cs="Times New Roman"/>
          <w:sz w:val="24"/>
          <w:szCs w:val="24"/>
          <w:lang w:eastAsia="en-GB"/>
        </w:rPr>
        <w:t xml:space="preserve"> class, which acts as the central component for all aerodynamic computations.</w:t>
      </w:r>
    </w:p>
    <w:p w14:paraId="61005987" w14:textId="77777777" w:rsidR="00BE58F5" w:rsidRPr="00BE58F5" w:rsidRDefault="00BE58F5" w:rsidP="00BE58F5">
      <w:pPr>
        <w:spacing w:before="100" w:beforeAutospacing="1" w:after="100" w:afterAutospacing="1" w:line="240" w:lineRule="auto"/>
        <w:rPr>
          <w:rFonts w:ascii="Times New Roman" w:eastAsia="Times New Roman" w:hAnsi="Times New Roman" w:cs="Times New Roman"/>
          <w:sz w:val="24"/>
          <w:szCs w:val="24"/>
          <w:lang w:eastAsia="en-GB"/>
        </w:rPr>
      </w:pPr>
      <w:r w:rsidRPr="00BE58F5">
        <w:rPr>
          <w:rFonts w:ascii="Times New Roman" w:eastAsia="Times New Roman" w:hAnsi="Times New Roman" w:cs="Times New Roman"/>
          <w:sz w:val="24"/>
          <w:szCs w:val="24"/>
          <w:lang w:eastAsia="en-GB"/>
        </w:rPr>
        <w:t>To facilitate numerical integration, the chordwise coordinate is transformed using the substitution: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3090D" w14:paraId="5A86D9A4" w14:textId="77777777" w:rsidTr="005B5124">
        <w:tc>
          <w:tcPr>
            <w:tcW w:w="4508" w:type="dxa"/>
          </w:tcPr>
          <w:p w14:paraId="487FE603" w14:textId="1E0D573C" w:rsidR="0083090D" w:rsidRDefault="0083090D" w:rsidP="005B5124">
            <w:pPr>
              <w:pStyle w:val="Normal-Body"/>
              <w:jc w:val="center"/>
            </w:pPr>
            <m:oMathPara>
              <m:oMath>
                <m:r>
                  <w:rPr>
                    <w:rFonts w:ascii="Cambria Math" w:hAnsi="Cambria Math"/>
                  </w:rPr>
                  <m:t>x=</m:t>
                </m:r>
                <m:f>
                  <m:fPr>
                    <m:ctrlPr>
                      <w:rPr>
                        <w:rFonts w:ascii="Cambria Math" w:hAnsi="Cambria Math"/>
                        <w:i/>
                      </w:rPr>
                    </m:ctrlPr>
                  </m:fPr>
                  <m:num>
                    <m:d>
                      <m:dPr>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e>
                    </m:d>
                  </m:num>
                  <m:den>
                    <m:r>
                      <w:rPr>
                        <w:rFonts w:ascii="Cambria Math" w:hAnsi="Cambria Math"/>
                      </w:rPr>
                      <m:t>2</m:t>
                    </m:r>
                  </m:den>
                </m:f>
              </m:oMath>
            </m:oMathPara>
          </w:p>
        </w:tc>
        <w:tc>
          <w:tcPr>
            <w:tcW w:w="4508" w:type="dxa"/>
          </w:tcPr>
          <w:p w14:paraId="6DA7D442" w14:textId="77777777" w:rsidR="0083090D" w:rsidRDefault="0083090D" w:rsidP="005B5124">
            <w:pPr>
              <w:pStyle w:val="Normal-Body"/>
              <w:jc w:val="center"/>
            </w:pPr>
            <w:r>
              <w:t>Equation (8)</w:t>
            </w:r>
          </w:p>
        </w:tc>
      </w:tr>
    </w:tbl>
    <w:p w14:paraId="65777E56" w14:textId="068F74C9" w:rsidR="00BE58F5" w:rsidRPr="00BE58F5" w:rsidRDefault="00BE58F5" w:rsidP="00BE58F5">
      <w:pPr>
        <w:spacing w:after="0" w:line="240" w:lineRule="auto"/>
        <w:rPr>
          <w:rFonts w:ascii="Times New Roman" w:eastAsia="Times New Roman" w:hAnsi="Times New Roman" w:cs="Times New Roman"/>
          <w:sz w:val="24"/>
          <w:szCs w:val="24"/>
          <w:lang w:eastAsia="en-GB"/>
        </w:rPr>
      </w:pPr>
    </w:p>
    <w:p w14:paraId="34369178" w14:textId="1801D99F" w:rsidR="00BE58F5" w:rsidRPr="00BE58F5" w:rsidRDefault="00BE58F5" w:rsidP="00BE58F5">
      <w:pPr>
        <w:spacing w:before="100" w:beforeAutospacing="1" w:after="100" w:afterAutospacing="1" w:line="240" w:lineRule="auto"/>
        <w:rPr>
          <w:rFonts w:ascii="Times New Roman" w:eastAsia="Times New Roman" w:hAnsi="Times New Roman" w:cs="Times New Roman"/>
          <w:sz w:val="24"/>
          <w:szCs w:val="24"/>
          <w:lang w:eastAsia="en-GB"/>
        </w:rPr>
      </w:pPr>
      <w:r w:rsidRPr="00BE58F5">
        <w:rPr>
          <w:rFonts w:ascii="Times New Roman" w:eastAsia="Times New Roman" w:hAnsi="Times New Roman" w:cs="Times New Roman"/>
          <w:sz w:val="24"/>
          <w:szCs w:val="24"/>
          <w:lang w:eastAsia="en-GB"/>
        </w:rPr>
        <w:t xml:space="preserve">This transformation maps the aerofoil chord from </w:t>
      </w:r>
      <w:r w:rsidR="00AD2229">
        <w:rPr>
          <w:rFonts w:ascii="Times New Roman" w:eastAsia="Times New Roman" w:hAnsi="Times New Roman" w:cs="Times New Roman"/>
          <w:sz w:val="24"/>
          <w:szCs w:val="24"/>
          <w:lang w:eastAsia="en-GB"/>
        </w:rPr>
        <w:t xml:space="preserve">0 to 1, to 0 to </w:t>
      </w:r>
      <w:r w:rsidRPr="00BE58F5">
        <w:rPr>
          <w:rFonts w:ascii="Times New Roman" w:eastAsia="Times New Roman" w:hAnsi="Times New Roman" w:cs="Times New Roman"/>
          <w:sz w:val="24"/>
          <w:szCs w:val="24"/>
          <w:lang w:eastAsia="en-GB"/>
        </w:rPr>
        <w:t>π, which simplifies the evaluation of the governing integrals and improves numerical stability near the leading edge.</w:t>
      </w:r>
    </w:p>
    <w:p w14:paraId="2C777579" w14:textId="0A3BB023" w:rsidR="00BE58F5" w:rsidRDefault="00BE58F5" w:rsidP="00BE58F5">
      <w:pPr>
        <w:spacing w:before="100" w:beforeAutospacing="1" w:after="100" w:afterAutospacing="1" w:line="240" w:lineRule="auto"/>
        <w:rPr>
          <w:rFonts w:ascii="Times New Roman" w:eastAsia="Times New Roman" w:hAnsi="Times New Roman" w:cs="Times New Roman"/>
          <w:sz w:val="24"/>
          <w:szCs w:val="24"/>
          <w:lang w:eastAsia="en-GB"/>
        </w:rPr>
      </w:pPr>
      <w:r w:rsidRPr="00BE58F5">
        <w:rPr>
          <w:rFonts w:ascii="Times New Roman" w:eastAsia="Times New Roman" w:hAnsi="Times New Roman" w:cs="Times New Roman"/>
          <w:sz w:val="24"/>
          <w:szCs w:val="24"/>
          <w:lang w:eastAsia="en-GB"/>
        </w:rPr>
        <w:t>The gradient of the camber line</w:t>
      </w:r>
      <w:r w:rsidR="00F21011">
        <w:rPr>
          <w:rFonts w:ascii="Times New Roman" w:eastAsia="Times New Roman" w:hAnsi="Times New Roman" w:cs="Times New Roman"/>
          <w:sz w:val="24"/>
          <w:szCs w:val="24"/>
          <w:lang w:eastAsia="en-GB"/>
        </w:rPr>
        <w:t xml:space="preserve"> </w:t>
      </w:r>
      <w:r w:rsidRPr="00BE58F5">
        <w:rPr>
          <w:rFonts w:ascii="Times New Roman" w:eastAsia="Times New Roman" w:hAnsi="Times New Roman" w:cs="Times New Roman"/>
          <w:sz w:val="24"/>
          <w:szCs w:val="24"/>
          <w:lang w:eastAsia="en-GB"/>
        </w:rPr>
        <w:t xml:space="preserve">is evaluated using the standard piecewise NACA 4-digit formulation. This is implemented as a function within the </w:t>
      </w:r>
      <w:r w:rsidRPr="003A3E98">
        <w:rPr>
          <w:rStyle w:val="Normal-BodyChar"/>
          <w:i/>
          <w:iCs/>
        </w:rPr>
        <w:t>Thin</w:t>
      </w:r>
      <w:r w:rsidR="00575742">
        <w:rPr>
          <w:rStyle w:val="Normal-BodyChar"/>
          <w:i/>
          <w:iCs/>
        </w:rPr>
        <w:t>Aerofoil</w:t>
      </w:r>
      <w:r w:rsidRPr="003A3E98">
        <w:rPr>
          <w:rStyle w:val="Normal-BodyChar"/>
          <w:i/>
          <w:iCs/>
        </w:rPr>
        <w:t>Theory</w:t>
      </w:r>
      <w:r w:rsidRPr="00BE58F5">
        <w:rPr>
          <w:rFonts w:ascii="Times New Roman" w:eastAsia="Times New Roman" w:hAnsi="Times New Roman" w:cs="Times New Roman"/>
          <w:sz w:val="24"/>
          <w:szCs w:val="24"/>
          <w:lang w:eastAsia="en-GB"/>
        </w:rPr>
        <w:t xml:space="preserve"> class, which returns the slope of the camber line for a given value of x, based on the parameters m and p.</w:t>
      </w:r>
    </w:p>
    <w:p w14:paraId="6F462A3B" w14:textId="77777777" w:rsidR="00B21EDD" w:rsidRDefault="00B21EDD" w:rsidP="00B21EDD">
      <w:pPr>
        <w:keepNext/>
        <w:spacing w:before="100" w:beforeAutospacing="1" w:after="100" w:afterAutospacing="1" w:line="240" w:lineRule="auto"/>
        <w:jc w:val="center"/>
      </w:pPr>
      <w:r w:rsidRPr="00B21EDD">
        <w:rPr>
          <w:rFonts w:ascii="Times New Roman" w:eastAsia="Times New Roman" w:hAnsi="Times New Roman" w:cs="Times New Roman"/>
          <w:noProof/>
          <w:sz w:val="24"/>
          <w:szCs w:val="24"/>
          <w:lang w:eastAsia="en-GB"/>
        </w:rPr>
        <w:drawing>
          <wp:inline distT="0" distB="0" distL="0" distR="0" wp14:anchorId="5A54CD15" wp14:editId="1A3366F3">
            <wp:extent cx="5731510" cy="1662430"/>
            <wp:effectExtent l="0" t="0" r="2540" b="0"/>
            <wp:docPr id="1519337532"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7532" name="Picture 2" descr="A black screen with white text&#10;&#10;Description automatically generated"/>
                    <pic:cNvPicPr/>
                  </pic:nvPicPr>
                  <pic:blipFill>
                    <a:blip r:embed="rId14"/>
                    <a:stretch>
                      <a:fillRect/>
                    </a:stretch>
                  </pic:blipFill>
                  <pic:spPr>
                    <a:xfrm>
                      <a:off x="0" y="0"/>
                      <a:ext cx="5731510" cy="1662430"/>
                    </a:xfrm>
                    <a:prstGeom prst="rect">
                      <a:avLst/>
                    </a:prstGeom>
                  </pic:spPr>
                </pic:pic>
              </a:graphicData>
            </a:graphic>
          </wp:inline>
        </w:drawing>
      </w:r>
    </w:p>
    <w:p w14:paraId="42531704" w14:textId="7A05657D" w:rsidR="00B21EDD" w:rsidRPr="00BE58F5" w:rsidRDefault="00B21EDD" w:rsidP="00B21EDD">
      <w:pPr>
        <w:pStyle w:val="Caption"/>
        <w:jc w:val="center"/>
        <w:rPr>
          <w:rFonts w:ascii="Times New Roman" w:eastAsia="Times New Roman" w:hAnsi="Times New Roman" w:cs="Times New Roman"/>
          <w:sz w:val="24"/>
          <w:szCs w:val="24"/>
          <w:lang w:eastAsia="en-GB"/>
        </w:rPr>
      </w:pPr>
      <w:r>
        <w:t xml:space="preserve">Figure </w:t>
      </w:r>
      <w:r w:rsidR="003369CF">
        <w:fldChar w:fldCharType="begin"/>
      </w:r>
      <w:r w:rsidR="003369CF">
        <w:instrText xml:space="preserve"> SEQ Figure \* ARABIC </w:instrText>
      </w:r>
      <w:r w:rsidR="003369CF">
        <w:fldChar w:fldCharType="separate"/>
      </w:r>
      <w:r w:rsidR="00350C43">
        <w:rPr>
          <w:noProof/>
        </w:rPr>
        <w:t>6</w:t>
      </w:r>
      <w:r w:rsidR="003369CF">
        <w:rPr>
          <w:noProof/>
        </w:rPr>
        <w:fldChar w:fldCharType="end"/>
      </w:r>
      <w:r>
        <w:t xml:space="preserve"> shows the function that returns the slope of the camber line at a specific x-coordinate</w:t>
      </w:r>
    </w:p>
    <w:p w14:paraId="7DE2645E" w14:textId="20CC11C3" w:rsidR="00BE58F5" w:rsidRDefault="00BE58F5" w:rsidP="00BE58F5">
      <w:pPr>
        <w:spacing w:before="100" w:beforeAutospacing="1" w:after="100" w:afterAutospacing="1" w:line="240" w:lineRule="auto"/>
        <w:rPr>
          <w:rFonts w:ascii="Times New Roman" w:eastAsia="Times New Roman" w:hAnsi="Times New Roman" w:cs="Times New Roman"/>
          <w:sz w:val="24"/>
          <w:szCs w:val="24"/>
          <w:lang w:eastAsia="en-GB"/>
        </w:rPr>
      </w:pPr>
      <w:r w:rsidRPr="00BE58F5">
        <w:rPr>
          <w:rFonts w:ascii="Times New Roman" w:eastAsia="Times New Roman" w:hAnsi="Times New Roman" w:cs="Times New Roman"/>
          <w:sz w:val="24"/>
          <w:szCs w:val="24"/>
          <w:lang w:eastAsia="en-GB"/>
        </w:rPr>
        <w:t>Two key integrals are then evaluated numerically using the trapezoidal rule. The first integral represents the mean camber line contribution, while the second incorporates a cosine weighting</w:t>
      </w:r>
      <w:r w:rsidR="004403A4">
        <w:rPr>
          <w:rFonts w:ascii="Times New Roman" w:eastAsia="Times New Roman" w:hAnsi="Times New Roman" w:cs="Times New Roman"/>
          <w:sz w:val="24"/>
          <w:szCs w:val="24"/>
          <w:lang w:eastAsia="en-GB"/>
        </w:rPr>
        <w:t>.</w:t>
      </w:r>
    </w:p>
    <w:p w14:paraId="5352F09D" w14:textId="77777777" w:rsidR="001960D7" w:rsidRDefault="001960D7" w:rsidP="001960D7">
      <w:pPr>
        <w:pStyle w:val="NormalWeb"/>
      </w:pPr>
      <w:r>
        <w:t>Two key integrals are evaluated numerically: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53B8E" w14:paraId="26D04DB0" w14:textId="77777777" w:rsidTr="00414FCF">
        <w:tc>
          <w:tcPr>
            <w:tcW w:w="4508" w:type="dxa"/>
          </w:tcPr>
          <w:p w14:paraId="5324CD55" w14:textId="5460E2BF" w:rsidR="00753B8E" w:rsidRDefault="003369CF" w:rsidP="001960D7">
            <w:pPr>
              <w:pStyle w:val="NormalWeb"/>
            </w:pPr>
            <m:oMathPara>
              <m:oMath>
                <m:sSub>
                  <m:sSubPr>
                    <m:ctrlPr>
                      <w:rPr>
                        <w:rFonts w:ascii="Cambria Math" w:hAnsi="Cambria Math"/>
                      </w:rPr>
                    </m:ctrlPr>
                  </m:sSubPr>
                  <m:e>
                    <m:r>
                      <m:rPr>
                        <m:sty m:val="p"/>
                      </m:rPr>
                      <w:rPr>
                        <w:rFonts w:ascii="Cambria Math" w:hAnsi="Cambria Math"/>
                      </w:rPr>
                      <m:t>I</m:t>
                    </m:r>
                  </m:e>
                  <m:sub>
                    <m:r>
                      <w:rPr>
                        <w:rFonts w:ascii="Cambria Math" w:hAnsi="Cambria Math"/>
                      </w:rPr>
                      <m:t>0</m:t>
                    </m:r>
                  </m:sub>
                </m:sSub>
                <m:r>
                  <m:rPr>
                    <m:sty m:val="p"/>
                  </m:rP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π</m:t>
                    </m:r>
                  </m:sup>
                  <m:e>
                    <m:d>
                      <m:dPr>
                        <m:ctrlPr>
                          <w:rPr>
                            <w:rFonts w:ascii="Cambria Math" w:hAnsi="Cambria Math"/>
                          </w:rPr>
                        </m:ctrlPr>
                      </m:dPr>
                      <m:e>
                        <m:f>
                          <m:fPr>
                            <m:ctrlPr>
                              <w:rPr>
                                <w:rFonts w:ascii="Cambria Math" w:hAnsi="Cambria Math"/>
                              </w:rPr>
                            </m:ctrlPr>
                          </m:fPr>
                          <m:num>
                            <m:r>
                              <m:rPr>
                                <m:sty m:val="p"/>
                              </m:rPr>
                              <w:rPr>
                                <w:rFonts w:ascii="Cambria Math" w:hAnsi="Cambria Math"/>
                              </w:rPr>
                              <m:t>dz</m:t>
                            </m:r>
                          </m:num>
                          <m:den>
                            <m:r>
                              <m:rPr>
                                <m:sty m:val="p"/>
                              </m:rPr>
                              <w:rPr>
                                <w:rFonts w:ascii="Cambria Math" w:hAnsi="Cambria Math"/>
                              </w:rPr>
                              <m:t>dx</m:t>
                            </m:r>
                          </m:den>
                        </m:f>
                      </m:e>
                    </m:d>
                    <m:r>
                      <m:rPr>
                        <m:sty m:val="p"/>
                      </m:rPr>
                      <w:rPr>
                        <w:rFonts w:ascii="Cambria Math" w:hAnsi="Cambria Math"/>
                      </w:rPr>
                      <m:t>dθ</m:t>
                    </m:r>
                  </m:e>
                </m:nary>
              </m:oMath>
            </m:oMathPara>
          </w:p>
        </w:tc>
        <w:tc>
          <w:tcPr>
            <w:tcW w:w="4508" w:type="dxa"/>
          </w:tcPr>
          <w:p w14:paraId="45E6156A" w14:textId="14164547" w:rsidR="00C13B8E" w:rsidRDefault="00C13B8E" w:rsidP="00C13B8E">
            <w:pPr>
              <w:pStyle w:val="NormalWeb"/>
              <w:spacing w:line="276" w:lineRule="auto"/>
              <w:jc w:val="center"/>
            </w:pPr>
            <w:r>
              <w:t>Eq</w:t>
            </w:r>
            <w:r w:rsidR="00300077">
              <w:t>uation</w:t>
            </w:r>
            <w:r>
              <w:t xml:space="preserve"> (14</w:t>
            </w:r>
            <w:r w:rsidR="00414FCF">
              <w:t>.2.1)</w:t>
            </w:r>
          </w:p>
        </w:tc>
      </w:tr>
    </w:tbl>
    <w:p w14:paraId="6AE021E8" w14:textId="77777777" w:rsidR="00753B8E" w:rsidRDefault="00753B8E" w:rsidP="001960D7">
      <w:pPr>
        <w:pStyle w:val="NormalWeb"/>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53B8E" w14:paraId="50291B40" w14:textId="77777777" w:rsidTr="00414FCF">
        <w:tc>
          <w:tcPr>
            <w:tcW w:w="4508" w:type="dxa"/>
          </w:tcPr>
          <w:p w14:paraId="1805FA62" w14:textId="78E58BE3" w:rsidR="00753B8E" w:rsidRDefault="003369CF" w:rsidP="001960D7">
            <w:pPr>
              <w:pStyle w:val="NormalWeb"/>
            </w:pPr>
            <m:oMathPara>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cos</m:t>
                    </m:r>
                  </m:sub>
                </m:sSub>
                <m:r>
                  <m:rPr>
                    <m:sty m:val="p"/>
                  </m:rPr>
                  <w:rPr>
                    <w:rFonts w:ascii="Cambria Math" w:hAnsi="Cambria Math"/>
                  </w:rPr>
                  <m:t xml:space="preserve">= </m:t>
                </m:r>
                <m:nary>
                  <m:naryPr>
                    <m:limLoc m:val="subSup"/>
                    <m:ctrlPr>
                      <w:rPr>
                        <w:rFonts w:ascii="Cambria Math" w:hAnsi="Cambria Math"/>
                        <w:i/>
                      </w:rPr>
                    </m:ctrlPr>
                  </m:naryPr>
                  <m:sub>
                    <m:r>
                      <w:rPr>
                        <w:rFonts w:ascii="Cambria Math" w:hAnsi="Cambria Math"/>
                      </w:rPr>
                      <m:t>0</m:t>
                    </m:r>
                  </m:sub>
                  <m:sup>
                    <m:r>
                      <m:rPr>
                        <m:sty m:val="p"/>
                      </m:rPr>
                      <w:rPr>
                        <w:rFonts w:ascii="Cambria Math" w:hAnsi="Cambria Math"/>
                      </w:rPr>
                      <m:t>π</m:t>
                    </m:r>
                  </m:sup>
                  <m:e>
                    <m:d>
                      <m:dPr>
                        <m:ctrlPr>
                          <w:rPr>
                            <w:rFonts w:ascii="Cambria Math" w:hAnsi="Cambria Math"/>
                          </w:rPr>
                        </m:ctrlPr>
                      </m:dPr>
                      <m:e>
                        <m:f>
                          <m:fPr>
                            <m:ctrlPr>
                              <w:rPr>
                                <w:rFonts w:ascii="Cambria Math" w:hAnsi="Cambria Math"/>
                              </w:rPr>
                            </m:ctrlPr>
                          </m:fPr>
                          <m:num>
                            <m:r>
                              <m:rPr>
                                <m:sty m:val="p"/>
                              </m:rPr>
                              <w:rPr>
                                <w:rFonts w:ascii="Cambria Math" w:hAnsi="Cambria Math"/>
                              </w:rPr>
                              <m:t>dz</m:t>
                            </m:r>
                          </m:num>
                          <m:den>
                            <m:r>
                              <m:rPr>
                                <m:sty m:val="p"/>
                              </m:rPr>
                              <w:rPr>
                                <w:rFonts w:ascii="Cambria Math" w:hAnsi="Cambria Math"/>
                              </w:rPr>
                              <m:t>dx</m:t>
                            </m:r>
                          </m:den>
                        </m:f>
                        <m:r>
                          <m:rPr>
                            <m:sty m:val="p"/>
                          </m:rPr>
                          <w:rPr>
                            <w:rFonts w:ascii="Cambria Math" w:hAnsi="Cambria Math"/>
                          </w:rPr>
                          <m:t>· cosθ</m:t>
                        </m:r>
                      </m:e>
                    </m:d>
                    <m:r>
                      <m:rPr>
                        <m:sty m:val="p"/>
                      </m:rPr>
                      <w:rPr>
                        <w:rFonts w:ascii="Cambria Math" w:hAnsi="Cambria Math"/>
                      </w:rPr>
                      <m:t>dθ</m:t>
                    </m:r>
                  </m:e>
                </m:nary>
              </m:oMath>
            </m:oMathPara>
          </w:p>
        </w:tc>
        <w:tc>
          <w:tcPr>
            <w:tcW w:w="4508" w:type="dxa"/>
          </w:tcPr>
          <w:p w14:paraId="38632FAF" w14:textId="2B0790D1" w:rsidR="00753B8E" w:rsidRDefault="00414FCF" w:rsidP="00414FCF">
            <w:pPr>
              <w:pStyle w:val="NormalWeb"/>
              <w:jc w:val="center"/>
            </w:pPr>
            <w:r>
              <w:t>Eq</w:t>
            </w:r>
            <w:r w:rsidR="00300077">
              <w:t>uation</w:t>
            </w:r>
            <w:r>
              <w:t xml:space="preserve"> (14.2.2)</w:t>
            </w:r>
          </w:p>
        </w:tc>
      </w:tr>
    </w:tbl>
    <w:p w14:paraId="29D5413F" w14:textId="77777777" w:rsidR="00833F3B" w:rsidRDefault="00833F3B" w:rsidP="00833F3B">
      <w:pPr>
        <w:pStyle w:val="NormalWeb"/>
        <w:keepNext/>
        <w:jc w:val="center"/>
      </w:pPr>
      <w:r w:rsidRPr="00833F3B">
        <w:rPr>
          <w:noProof/>
        </w:rPr>
        <w:lastRenderedPageBreak/>
        <w:drawing>
          <wp:inline distT="0" distB="0" distL="0" distR="0" wp14:anchorId="7F6FD512" wp14:editId="6F248665">
            <wp:extent cx="5731510" cy="2955925"/>
            <wp:effectExtent l="0" t="0" r="2540" b="0"/>
            <wp:docPr id="384752386" name="Picture 3"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52386" name="Picture 3" descr="A computer screen with text and numbers&#10;&#10;Description automatically generated"/>
                    <pic:cNvPicPr/>
                  </pic:nvPicPr>
                  <pic:blipFill>
                    <a:blip r:embed="rId15"/>
                    <a:stretch>
                      <a:fillRect/>
                    </a:stretch>
                  </pic:blipFill>
                  <pic:spPr>
                    <a:xfrm>
                      <a:off x="0" y="0"/>
                      <a:ext cx="5731510" cy="2955925"/>
                    </a:xfrm>
                    <a:prstGeom prst="rect">
                      <a:avLst/>
                    </a:prstGeom>
                  </pic:spPr>
                </pic:pic>
              </a:graphicData>
            </a:graphic>
          </wp:inline>
        </w:drawing>
      </w:r>
    </w:p>
    <w:p w14:paraId="2FE5A255" w14:textId="3FF77976" w:rsidR="001960D7" w:rsidRDefault="00833F3B" w:rsidP="002622FE">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7</w:t>
      </w:r>
      <w:r w:rsidR="003369CF">
        <w:rPr>
          <w:noProof/>
        </w:rPr>
        <w:fldChar w:fldCharType="end"/>
      </w:r>
      <w:r>
        <w:t xml:space="preserve"> shows the </w:t>
      </w:r>
      <w:r w:rsidR="00456031">
        <w:t>two key</w:t>
      </w:r>
      <w:r>
        <w:t xml:space="preserve"> integrations carried out, with the x to theta </w:t>
      </w:r>
      <w:r w:rsidR="00E36242">
        <w:t>transformation.</w:t>
      </w:r>
    </w:p>
    <w:p w14:paraId="423F0D46" w14:textId="62BE7876" w:rsidR="001960D7" w:rsidRDefault="001960D7" w:rsidP="001960D7">
      <w:pPr>
        <w:pStyle w:val="NormalWeb"/>
      </w:pPr>
      <w:r>
        <w:t>These are approximated using the trapezoidal rule over a discretised θ domain.</w:t>
      </w:r>
      <w:r w:rsidR="00912AD6">
        <w:t xml:space="preserve"> </w:t>
      </w:r>
      <w:r>
        <w:t>From these integrals, the Fourier coefficient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35553" w14:paraId="3593F7B0" w14:textId="77777777" w:rsidTr="008D3533">
        <w:tc>
          <w:tcPr>
            <w:tcW w:w="4508" w:type="dxa"/>
          </w:tcPr>
          <w:p w14:paraId="7CF5306B" w14:textId="1F0B7F26" w:rsidR="00A35553" w:rsidRPr="00A35553" w:rsidRDefault="003369CF" w:rsidP="00A35553">
            <w:pPr>
              <w:pStyle w:val="Normal-Body"/>
              <w:jc w:val="cente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π</m:t>
                    </m:r>
                  </m:den>
                </m:f>
                <m:r>
                  <w:rPr>
                    <w:rFonts w:ascii="Cambria Math" w:hAnsi="Cambria Math"/>
                  </w:rPr>
                  <m:t xml:space="preserve"> </m:t>
                </m:r>
                <m:r>
                  <m:rPr>
                    <m:sty m:val="p"/>
                  </m:rPr>
                  <w:rPr>
                    <w:rFonts w:ascii="Cambria Math" w:hAnsi="Cambria Math"/>
                  </w:rPr>
                  <m:t>·</m:t>
                </m:r>
                <m:r>
                  <w:rPr>
                    <w:rFonts w:ascii="Cambria Math" w:hAnsi="Cambria Math"/>
                  </w:rPr>
                  <m:t xml:space="preserve"> </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cos</m:t>
                    </m:r>
                  </m:sub>
                </m:sSub>
              </m:oMath>
            </m:oMathPara>
          </w:p>
        </w:tc>
        <w:tc>
          <w:tcPr>
            <w:tcW w:w="4508" w:type="dxa"/>
          </w:tcPr>
          <w:p w14:paraId="654F7DA4" w14:textId="19647AC6" w:rsidR="00A35553" w:rsidRDefault="00A35553" w:rsidP="00A35553">
            <w:pPr>
              <w:pStyle w:val="NormalWeb"/>
              <w:jc w:val="center"/>
            </w:pPr>
            <w:r>
              <w:t>Equation (</w:t>
            </w:r>
            <w:r w:rsidR="004F6F0B">
              <w:t>20)</w:t>
            </w:r>
          </w:p>
        </w:tc>
      </w:tr>
    </w:tbl>
    <w:p w14:paraId="0B8B0A02" w14:textId="77777777" w:rsidR="00F87349" w:rsidRDefault="00F87349" w:rsidP="00F87349">
      <w:pPr>
        <w:pStyle w:val="NormalWeb"/>
        <w:keepNext/>
        <w:jc w:val="center"/>
      </w:pPr>
      <w:r w:rsidRPr="00F87349">
        <w:rPr>
          <w:noProof/>
        </w:rPr>
        <w:drawing>
          <wp:inline distT="0" distB="0" distL="0" distR="0" wp14:anchorId="14A7F638" wp14:editId="02626D25">
            <wp:extent cx="4190532" cy="650748"/>
            <wp:effectExtent l="0" t="0" r="635" b="0"/>
            <wp:docPr id="647294846" name="Picture 4"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4846" name="Picture 4" descr="A black background with colorful text&#10;&#10;Description automatically generated"/>
                    <pic:cNvPicPr/>
                  </pic:nvPicPr>
                  <pic:blipFill>
                    <a:blip r:embed="rId16"/>
                    <a:stretch>
                      <a:fillRect/>
                    </a:stretch>
                  </pic:blipFill>
                  <pic:spPr>
                    <a:xfrm>
                      <a:off x="0" y="0"/>
                      <a:ext cx="4237036" cy="657970"/>
                    </a:xfrm>
                    <a:prstGeom prst="rect">
                      <a:avLst/>
                    </a:prstGeom>
                  </pic:spPr>
                </pic:pic>
              </a:graphicData>
            </a:graphic>
          </wp:inline>
        </w:drawing>
      </w:r>
    </w:p>
    <w:p w14:paraId="65204F42" w14:textId="513310D1" w:rsidR="00F87349" w:rsidRDefault="00F87349" w:rsidP="00F87349">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8</w:t>
      </w:r>
      <w:r w:rsidR="003369CF">
        <w:rPr>
          <w:noProof/>
        </w:rPr>
        <w:fldChar w:fldCharType="end"/>
      </w:r>
      <w:r>
        <w:t xml:space="preserve"> shows the calculated Fourier Coefficient, mirroring Equation (20)</w:t>
      </w:r>
    </w:p>
    <w:p w14:paraId="093E44BD" w14:textId="77777777" w:rsidR="00F87349" w:rsidRDefault="00F87349" w:rsidP="001960D7">
      <w:pPr>
        <w:pStyle w:val="NormalWeb"/>
      </w:pPr>
    </w:p>
    <w:p w14:paraId="20CE8146" w14:textId="238D929D" w:rsidR="008D3533" w:rsidRDefault="001960D7" w:rsidP="001960D7">
      <w:pPr>
        <w:pStyle w:val="NormalWeb"/>
      </w:pPr>
      <w:r>
        <w:t>The zero-lift angle is then determined using: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D3533" w14:paraId="0A112655" w14:textId="77777777" w:rsidTr="00582F39">
        <w:tc>
          <w:tcPr>
            <w:tcW w:w="4508" w:type="dxa"/>
          </w:tcPr>
          <w:p w14:paraId="1280136E" w14:textId="2962EF6C" w:rsidR="008D3533" w:rsidRPr="008D3533" w:rsidRDefault="00D0306F" w:rsidP="005B5124">
            <w:pPr>
              <w:pStyle w:val="Normal-Body"/>
              <w:jc w:val="center"/>
              <w:rPr>
                <w:rFonts w:eastAsiaTheme="minorEastAsia"/>
              </w:rPr>
            </w:pPr>
            <m:oMathPara>
              <m:oMath>
                <m:r>
                  <m:rPr>
                    <m:sty m:val="p"/>
                  </m:rPr>
                  <w:rPr>
                    <w:rFonts w:ascii="Cambria Math" w:hAnsi="Cambria Math"/>
                  </w:rPr>
                  <m:t>α</m:t>
                </m:r>
                <m:sSup>
                  <m:sSupPr>
                    <m:ctrlPr>
                      <w:rPr>
                        <w:rFonts w:ascii="Cambria Math" w:hAnsi="Cambria Math"/>
                      </w:rPr>
                    </m:ctrlPr>
                  </m:sSupPr>
                  <m:e>
                    <m:r>
                      <m:rPr>
                        <m:sty m:val="p"/>
                      </m:rPr>
                      <w:rPr>
                        <w:rFonts w:ascii="Cambria Math" w:hAnsi="Cambria Math"/>
                      </w:rPr>
                      <m:t>ₗ</m:t>
                    </m:r>
                  </m:e>
                  <m:sup>
                    <m:r>
                      <m:rPr>
                        <m:sty m:val="p"/>
                      </m:rPr>
                      <w:rPr>
                        <w:rFonts w:ascii="Cambria Math" w:hAnsi="Cambria Math"/>
                      </w:rPr>
                      <m:t>0</m:t>
                    </m:r>
                  </m:sup>
                </m:sSup>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π</m:t>
                        </m:r>
                      </m:den>
                    </m:f>
                  </m:e>
                </m:d>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I</m:t>
                    </m:r>
                  </m:e>
                  <m:sup>
                    <m:r>
                      <m:rPr>
                        <m:sty m:val="p"/>
                      </m:rPr>
                      <w:rPr>
                        <w:rFonts w:ascii="Cambria Math" w:hAnsi="Cambria Math"/>
                      </w:rPr>
                      <m:t>0</m:t>
                    </m:r>
                  </m:sup>
                </m:sSup>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oMath>
            </m:oMathPara>
          </w:p>
        </w:tc>
        <w:tc>
          <w:tcPr>
            <w:tcW w:w="4508" w:type="dxa"/>
          </w:tcPr>
          <w:p w14:paraId="56760E58" w14:textId="411A5DE3" w:rsidR="008D3533" w:rsidRDefault="008D3533" w:rsidP="005B5124">
            <w:pPr>
              <w:pStyle w:val="NormalWeb"/>
              <w:jc w:val="center"/>
            </w:pPr>
            <w:r>
              <w:t>Equation (2</w:t>
            </w:r>
            <w:r w:rsidR="00F363C2">
              <w:t>1</w:t>
            </w:r>
            <w:r>
              <w:t>)</w:t>
            </w:r>
          </w:p>
        </w:tc>
      </w:tr>
    </w:tbl>
    <w:p w14:paraId="4496C840" w14:textId="77777777" w:rsidR="00216D3C" w:rsidRDefault="00216D3C" w:rsidP="00216D3C">
      <w:pPr>
        <w:pStyle w:val="NormalWeb"/>
        <w:keepNext/>
        <w:jc w:val="center"/>
      </w:pPr>
      <w:r w:rsidRPr="00216D3C">
        <w:rPr>
          <w:noProof/>
        </w:rPr>
        <w:drawing>
          <wp:inline distT="0" distB="0" distL="0" distR="0" wp14:anchorId="7F975B04" wp14:editId="0A32B915">
            <wp:extent cx="4515902" cy="651919"/>
            <wp:effectExtent l="0" t="0" r="0" b="0"/>
            <wp:docPr id="666429594" name="Picture 5"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29594" name="Picture 5" descr="A black background with colorful text&#10;&#10;Description automatically generated"/>
                    <pic:cNvPicPr/>
                  </pic:nvPicPr>
                  <pic:blipFill>
                    <a:blip r:embed="rId17"/>
                    <a:stretch>
                      <a:fillRect/>
                    </a:stretch>
                  </pic:blipFill>
                  <pic:spPr>
                    <a:xfrm>
                      <a:off x="0" y="0"/>
                      <a:ext cx="4541985" cy="655684"/>
                    </a:xfrm>
                    <a:prstGeom prst="rect">
                      <a:avLst/>
                    </a:prstGeom>
                  </pic:spPr>
                </pic:pic>
              </a:graphicData>
            </a:graphic>
          </wp:inline>
        </w:drawing>
      </w:r>
    </w:p>
    <w:p w14:paraId="2BFC8B7D" w14:textId="3C1DFA60" w:rsidR="008D3533" w:rsidRDefault="00216D3C" w:rsidP="00216D3C">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9</w:t>
      </w:r>
      <w:r w:rsidR="003369CF">
        <w:rPr>
          <w:noProof/>
        </w:rPr>
        <w:fldChar w:fldCharType="end"/>
      </w:r>
      <w:r>
        <w:t xml:space="preserve"> shows the </w:t>
      </w:r>
      <w:r w:rsidR="00E36242">
        <w:t>zero-lift</w:t>
      </w:r>
      <w:r>
        <w:t xml:space="preserve"> angle </w:t>
      </w:r>
      <w:r w:rsidR="00E36242">
        <w:t>calculation.</w:t>
      </w:r>
    </w:p>
    <w:p w14:paraId="2937121C" w14:textId="77777777" w:rsidR="001960D7" w:rsidRDefault="001960D7" w:rsidP="001960D7">
      <w:pPr>
        <w:pStyle w:val="NormalWeb"/>
      </w:pPr>
      <w:r>
        <w:t>Finally, the lift coefficient is calculated using: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82F39" w14:paraId="5C849E4C" w14:textId="77777777" w:rsidTr="005B5124">
        <w:trPr>
          <w:trHeight w:val="329"/>
        </w:trPr>
        <w:tc>
          <w:tcPr>
            <w:tcW w:w="4508" w:type="dxa"/>
          </w:tcPr>
          <w:p w14:paraId="30DA7AEE" w14:textId="77777777" w:rsidR="00582F39" w:rsidRPr="00B836AD" w:rsidRDefault="003369CF" w:rsidP="005B5124">
            <w:pPr>
              <w:pStyle w:val="Normal-Body"/>
              <w:jc w:val="cente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=2</m:t>
                </m:r>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α</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L</m:t>
                        </m:r>
                        <m:r>
                          <w:rPr>
                            <w:rFonts w:ascii="Cambria Math" w:eastAsiaTheme="minorEastAsia" w:hAnsi="Cambria Math"/>
                          </w:rPr>
                          <m:t>=0</m:t>
                        </m:r>
                      </m:sub>
                    </m:sSub>
                  </m:e>
                </m:d>
              </m:oMath>
            </m:oMathPara>
          </w:p>
        </w:tc>
        <w:tc>
          <w:tcPr>
            <w:tcW w:w="4508" w:type="dxa"/>
          </w:tcPr>
          <w:p w14:paraId="48AAD39A" w14:textId="77777777" w:rsidR="00582F39" w:rsidRDefault="00582F39" w:rsidP="005B5124">
            <w:pPr>
              <w:pStyle w:val="Normal-Body"/>
              <w:jc w:val="center"/>
            </w:pPr>
            <w:r>
              <w:t>Equation (1)</w:t>
            </w:r>
          </w:p>
        </w:tc>
      </w:tr>
    </w:tbl>
    <w:p w14:paraId="34EE321B" w14:textId="77777777" w:rsidR="00672E21" w:rsidRDefault="00672E21" w:rsidP="00672E21">
      <w:pPr>
        <w:pStyle w:val="NormalWeb"/>
        <w:keepNext/>
        <w:jc w:val="center"/>
      </w:pPr>
      <w:r w:rsidRPr="00672E21">
        <w:rPr>
          <w:noProof/>
        </w:rPr>
        <w:lastRenderedPageBreak/>
        <w:drawing>
          <wp:inline distT="0" distB="0" distL="0" distR="0" wp14:anchorId="371B2424" wp14:editId="1308D778">
            <wp:extent cx="4672977" cy="637318"/>
            <wp:effectExtent l="0" t="0" r="0" b="0"/>
            <wp:docPr id="2136624494" name="Picture 6" descr="A group of lett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24494" name="Picture 6" descr="A group of letters and symbols&#10;&#10;Description automatically generated"/>
                    <pic:cNvPicPr/>
                  </pic:nvPicPr>
                  <pic:blipFill>
                    <a:blip r:embed="rId18"/>
                    <a:stretch>
                      <a:fillRect/>
                    </a:stretch>
                  </pic:blipFill>
                  <pic:spPr>
                    <a:xfrm>
                      <a:off x="0" y="0"/>
                      <a:ext cx="4693616" cy="640133"/>
                    </a:xfrm>
                    <a:prstGeom prst="rect">
                      <a:avLst/>
                    </a:prstGeom>
                  </pic:spPr>
                </pic:pic>
              </a:graphicData>
            </a:graphic>
          </wp:inline>
        </w:drawing>
      </w:r>
    </w:p>
    <w:p w14:paraId="5240C35D" w14:textId="754F5A50" w:rsidR="00216D3C" w:rsidRDefault="00672E21" w:rsidP="00672E21">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10</w:t>
      </w:r>
      <w:r w:rsidR="003369CF">
        <w:rPr>
          <w:noProof/>
        </w:rPr>
        <w:fldChar w:fldCharType="end"/>
      </w:r>
      <w:r>
        <w:t xml:space="preserve"> shows the lift coefficient calculation</w:t>
      </w:r>
      <w:r w:rsidR="000020B3">
        <w:t xml:space="preserve"> </w:t>
      </w:r>
      <w:r w:rsidR="00D1111D">
        <w:t>implementation.</w:t>
      </w:r>
    </w:p>
    <w:p w14:paraId="38D4FAD7" w14:textId="6DBBA1F2" w:rsidR="001960D7" w:rsidRPr="00BE58F5" w:rsidRDefault="001960D7" w:rsidP="000708FB">
      <w:pPr>
        <w:pStyle w:val="NormalWeb"/>
      </w:pPr>
      <w:r>
        <w:t xml:space="preserve">This sequence mirrors the analytical derivation of thin </w:t>
      </w:r>
      <w:r w:rsidR="00575742">
        <w:t>aerofoil</w:t>
      </w:r>
      <w:r>
        <w:t xml:space="preserve"> theory, which allowed intermediate values to be checked during development.</w:t>
      </w:r>
    </w:p>
    <w:p w14:paraId="32E49983" w14:textId="6BBDD9B6" w:rsidR="00BE58F5" w:rsidRDefault="00BE58F5" w:rsidP="00BE58F5">
      <w:pPr>
        <w:spacing w:before="100" w:beforeAutospacing="1" w:after="100" w:afterAutospacing="1" w:line="240" w:lineRule="auto"/>
        <w:rPr>
          <w:rFonts w:ascii="Times New Roman" w:eastAsia="Times New Roman" w:hAnsi="Times New Roman" w:cs="Times New Roman"/>
          <w:sz w:val="24"/>
          <w:szCs w:val="24"/>
          <w:lang w:eastAsia="en-GB"/>
        </w:rPr>
      </w:pPr>
      <w:r w:rsidRPr="00BE58F5">
        <w:rPr>
          <w:rFonts w:ascii="Times New Roman" w:eastAsia="Times New Roman" w:hAnsi="Times New Roman" w:cs="Times New Roman"/>
          <w:sz w:val="24"/>
          <w:szCs w:val="24"/>
          <w:lang w:eastAsia="en-GB"/>
        </w:rPr>
        <w:t xml:space="preserve">The numerical integration is implemented using the trapezoidal rule within a reusable function, allowing consistent evaluation of both integrals. </w:t>
      </w:r>
    </w:p>
    <w:p w14:paraId="41A5DEA7" w14:textId="77777777" w:rsidR="000A7E83" w:rsidRDefault="000A7E83" w:rsidP="000A7E83">
      <w:pPr>
        <w:keepNext/>
        <w:spacing w:before="100" w:beforeAutospacing="1" w:after="100" w:afterAutospacing="1" w:line="240" w:lineRule="auto"/>
        <w:jc w:val="center"/>
      </w:pPr>
      <w:r w:rsidRPr="000A7E83">
        <w:rPr>
          <w:rFonts w:ascii="Times New Roman" w:eastAsia="Times New Roman" w:hAnsi="Times New Roman" w:cs="Times New Roman"/>
          <w:noProof/>
          <w:sz w:val="24"/>
          <w:szCs w:val="24"/>
          <w:lang w:eastAsia="en-GB"/>
        </w:rPr>
        <w:drawing>
          <wp:inline distT="0" distB="0" distL="0" distR="0" wp14:anchorId="458DB7F2" wp14:editId="72B57804">
            <wp:extent cx="5731510" cy="1789430"/>
            <wp:effectExtent l="0" t="0" r="2540" b="1270"/>
            <wp:docPr id="685137184" name="Picture 7" descr="A computer scree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37184" name="Picture 7" descr="A computer screen with numbers and symbols&#10;&#10;Description automatically generated"/>
                    <pic:cNvPicPr/>
                  </pic:nvPicPr>
                  <pic:blipFill>
                    <a:blip r:embed="rId19"/>
                    <a:stretch>
                      <a:fillRect/>
                    </a:stretch>
                  </pic:blipFill>
                  <pic:spPr>
                    <a:xfrm>
                      <a:off x="0" y="0"/>
                      <a:ext cx="5731510" cy="1789430"/>
                    </a:xfrm>
                    <a:prstGeom prst="rect">
                      <a:avLst/>
                    </a:prstGeom>
                  </pic:spPr>
                </pic:pic>
              </a:graphicData>
            </a:graphic>
          </wp:inline>
        </w:drawing>
      </w:r>
    </w:p>
    <w:p w14:paraId="309587B7" w14:textId="410DEBB9" w:rsidR="000A7E83" w:rsidRDefault="000A7E83" w:rsidP="000A7E83">
      <w:pPr>
        <w:pStyle w:val="Caption"/>
        <w:jc w:val="center"/>
        <w:rPr>
          <w:rFonts w:ascii="Times New Roman" w:eastAsia="Times New Roman" w:hAnsi="Times New Roman" w:cs="Times New Roman"/>
          <w:sz w:val="24"/>
          <w:szCs w:val="24"/>
          <w:lang w:eastAsia="en-GB"/>
        </w:rPr>
      </w:pPr>
      <w:r>
        <w:t xml:space="preserve">Figure </w:t>
      </w:r>
      <w:r w:rsidR="003369CF">
        <w:fldChar w:fldCharType="begin"/>
      </w:r>
      <w:r w:rsidR="003369CF">
        <w:instrText xml:space="preserve"> SEQ Figure \* ARABIC </w:instrText>
      </w:r>
      <w:r w:rsidR="003369CF">
        <w:fldChar w:fldCharType="separate"/>
      </w:r>
      <w:r w:rsidR="00350C43">
        <w:rPr>
          <w:noProof/>
        </w:rPr>
        <w:t>11</w:t>
      </w:r>
      <w:r w:rsidR="003369CF">
        <w:rPr>
          <w:noProof/>
        </w:rPr>
        <w:fldChar w:fldCharType="end"/>
      </w:r>
      <w:r>
        <w:t xml:space="preserve"> shows the numerical integration function used to evaluate integrals</w:t>
      </w:r>
    </w:p>
    <w:p w14:paraId="6E476A32" w14:textId="6922C98B" w:rsidR="003C2108" w:rsidRDefault="003C2108" w:rsidP="003C2108">
      <w:pPr>
        <w:pStyle w:val="Normal-Body"/>
      </w:pPr>
      <w:r>
        <w:t>In implementation, the θ domain was iterated using a fixed step size, with the camber line gradient evaluated at each point and accumulated within a reusable trapezium rule function. This same function was applied to both integrals to ensure consistency and reduce duplication in the numerical solver.</w:t>
      </w:r>
    </w:p>
    <w:p w14:paraId="78970404" w14:textId="77777777" w:rsidR="006D77F0" w:rsidRPr="00BE58F5" w:rsidRDefault="006D77F0" w:rsidP="003C2108">
      <w:pPr>
        <w:pStyle w:val="Normal-Body"/>
        <w:rPr>
          <w:rFonts w:eastAsia="Times New Roman" w:cs="Times New Roman"/>
          <w:szCs w:val="24"/>
          <w:lang w:eastAsia="en-GB"/>
        </w:rPr>
      </w:pPr>
    </w:p>
    <w:p w14:paraId="0D62D13A" w14:textId="77777777" w:rsidR="002A71C4" w:rsidRDefault="002A71C4" w:rsidP="002A71C4">
      <w:pPr>
        <w:pStyle w:val="ChapterSub-Title"/>
        <w:rPr>
          <w:rFonts w:eastAsia="Times New Roman"/>
          <w:lang w:eastAsia="en-GB"/>
        </w:rPr>
      </w:pPr>
      <w:bookmarkStart w:id="34" w:name="_Toc227861469"/>
      <w:r w:rsidRPr="002A71C4">
        <w:rPr>
          <w:rFonts w:eastAsia="Times New Roman"/>
          <w:lang w:eastAsia="en-GB"/>
        </w:rPr>
        <w:t>4.4 Aerofoil Rendering Implementation</w:t>
      </w:r>
      <w:bookmarkEnd w:id="34"/>
    </w:p>
    <w:p w14:paraId="7DAF3795" w14:textId="77777777" w:rsidR="007D773F" w:rsidRPr="00F91DCD" w:rsidRDefault="007D773F" w:rsidP="00F91DCD">
      <w:pPr>
        <w:pStyle w:val="Normal-Body"/>
      </w:pPr>
      <w:r w:rsidRPr="00F91DCD">
        <w:t>The application includes a graphical rendering system that converts the computed aerofoil parameters into a visual representation of the aerofoil geometry. This process provides a direct link between the mathematical model and the physical shape of the aerofoil, allowing users to better understand the relationship between camber, thickness, and aerodynamic behaviour.</w:t>
      </w:r>
    </w:p>
    <w:p w14:paraId="45F449F0" w14:textId="0AE4866F" w:rsidR="007D773F" w:rsidRPr="00F91DCD" w:rsidRDefault="007D773F" w:rsidP="00F91DCD">
      <w:pPr>
        <w:pStyle w:val="Normal-Body"/>
      </w:pPr>
      <w:r w:rsidRPr="00F91DCD">
        <w:t xml:space="preserve">The aerofoil geometry is generated using the </w:t>
      </w:r>
      <w:r w:rsidRPr="00D70967">
        <w:rPr>
          <w:rStyle w:val="Normal-BodyChar"/>
          <w:i/>
          <w:iCs/>
        </w:rPr>
        <w:t>Naca4Geometry</w:t>
      </w:r>
      <w:r w:rsidRPr="00F91DCD">
        <w:t xml:space="preserve"> class, which implements the standard NACA 4-digit formulation. The aerofoil is defined in normalised chord coordinates, where the chord length extends from x</w:t>
      </w:r>
      <w:r w:rsidR="00897222" w:rsidRPr="00F91DCD">
        <w:t xml:space="preserve"> </w:t>
      </w:r>
      <w:r w:rsidRPr="00F91DCD">
        <w:t>=</w:t>
      </w:r>
      <w:r w:rsidR="00897222" w:rsidRPr="00F91DCD">
        <w:t xml:space="preserve"> </w:t>
      </w:r>
      <w:r w:rsidRPr="00F91DCD">
        <w:t xml:space="preserve">0 at the leading </w:t>
      </w:r>
      <w:r w:rsidRPr="00F91DCD">
        <w:rPr>
          <w:rStyle w:val="Normal-BodyChar"/>
        </w:rPr>
        <w:t>edge to x</w:t>
      </w:r>
      <w:r w:rsidR="00897222" w:rsidRPr="00F91DCD">
        <w:rPr>
          <w:rStyle w:val="Normal-BodyChar"/>
        </w:rPr>
        <w:t xml:space="preserve"> </w:t>
      </w:r>
      <w:r w:rsidRPr="00F91DCD">
        <w:rPr>
          <w:rStyle w:val="Normal-BodyChar"/>
        </w:rPr>
        <w:t>=</w:t>
      </w:r>
      <w:r w:rsidR="00897222" w:rsidRPr="00F91DCD">
        <w:rPr>
          <w:rStyle w:val="Normal-BodyChar"/>
        </w:rPr>
        <w:t xml:space="preserve"> </w:t>
      </w:r>
      <w:r w:rsidR="00F91DCD" w:rsidRPr="00F91DCD">
        <w:rPr>
          <w:rStyle w:val="Normal-BodyChar"/>
        </w:rPr>
        <w:t>1</w:t>
      </w:r>
      <w:r w:rsidR="00F91DCD" w:rsidRPr="00F91DCD">
        <w:t xml:space="preserve"> </w:t>
      </w:r>
      <w:r w:rsidRPr="00F91DCD">
        <w:t>at the trailing edge. A set of discrete points is generated along the chord to represent the geometry.</w:t>
      </w:r>
    </w:p>
    <w:p w14:paraId="47C54AF0" w14:textId="77777777" w:rsidR="007D773F" w:rsidRPr="00F91DCD" w:rsidRDefault="007D773F" w:rsidP="00F91DCD">
      <w:pPr>
        <w:pStyle w:val="Normal-Body"/>
      </w:pPr>
      <w:r w:rsidRPr="00F91DCD">
        <w:t>The thickness distribution is calculated using the empirical NACA equation:</w:t>
      </w: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1843"/>
      </w:tblGrid>
      <w:tr w:rsidR="00510386" w14:paraId="4329684C" w14:textId="77777777" w:rsidTr="005B5124">
        <w:trPr>
          <w:trHeight w:val="557"/>
        </w:trPr>
        <w:tc>
          <w:tcPr>
            <w:tcW w:w="6941" w:type="dxa"/>
          </w:tcPr>
          <w:p w14:paraId="3E60D2DD" w14:textId="77777777" w:rsidR="00510386" w:rsidRPr="006241CF" w:rsidRDefault="00510386" w:rsidP="005B5124">
            <w:pPr>
              <w:pStyle w:val="Normal-Body"/>
              <w:jc w:val="center"/>
              <w:rPr>
                <w:sz w:val="18"/>
                <w:szCs w:val="16"/>
              </w:rPr>
            </w:pPr>
            <m:oMathPara>
              <m:oMathParaPr>
                <m:jc m:val="left"/>
              </m:oMathParaPr>
              <m:oMath>
                <m:r>
                  <m:rPr>
                    <m:sty m:val="p"/>
                  </m:rPr>
                  <w:rPr>
                    <w:rStyle w:val="mord"/>
                    <w:rFonts w:ascii="Cambria Math" w:hAnsi="Cambria Math"/>
                    <w:sz w:val="18"/>
                    <w:szCs w:val="16"/>
                  </w:rPr>
                  <m:t>yt</m:t>
                </m:r>
                <m:r>
                  <m:rPr>
                    <m:sty m:val="p"/>
                  </m:rPr>
                  <w:rPr>
                    <w:rStyle w:val="vlist-s"/>
                    <w:rFonts w:ascii="Cambria Math" w:hAnsi="Cambria Math"/>
                    <w:sz w:val="18"/>
                    <w:szCs w:val="16"/>
                  </w:rPr>
                  <m:t>​</m:t>
                </m:r>
                <m:r>
                  <m:rPr>
                    <m:sty m:val="p"/>
                  </m:rPr>
                  <w:rPr>
                    <w:rStyle w:val="mrel"/>
                    <w:rFonts w:ascii="Cambria Math" w:hAnsi="Cambria Math"/>
                    <w:sz w:val="18"/>
                    <w:szCs w:val="16"/>
                  </w:rPr>
                  <m:t>=</m:t>
                </m:r>
                <m:r>
                  <m:rPr>
                    <m:sty m:val="p"/>
                  </m:rPr>
                  <w:rPr>
                    <w:rStyle w:val="mord"/>
                    <w:rFonts w:ascii="Cambria Math" w:hAnsi="Cambria Math"/>
                    <w:sz w:val="18"/>
                    <w:szCs w:val="16"/>
                  </w:rPr>
                  <m:t>5t</m:t>
                </m:r>
                <m:d>
                  <m:dPr>
                    <m:ctrlPr>
                      <w:rPr>
                        <w:rStyle w:val="delimsizing"/>
                        <w:rFonts w:ascii="Cambria Math" w:hAnsi="Cambria Math"/>
                        <w:sz w:val="18"/>
                        <w:szCs w:val="16"/>
                      </w:rPr>
                    </m:ctrlPr>
                  </m:dPr>
                  <m:e>
                    <m:r>
                      <m:rPr>
                        <m:sty m:val="p"/>
                      </m:rPr>
                      <w:rPr>
                        <w:rStyle w:val="mord"/>
                        <w:rFonts w:ascii="Cambria Math" w:hAnsi="Cambria Math"/>
                        <w:sz w:val="18"/>
                        <w:szCs w:val="16"/>
                      </w:rPr>
                      <m:t>0.2969</m:t>
                    </m:r>
                    <m:rad>
                      <m:radPr>
                        <m:degHide m:val="1"/>
                        <m:ctrlPr>
                          <w:rPr>
                            <w:rStyle w:val="mord"/>
                            <w:rFonts w:ascii="Cambria Math" w:hAnsi="Cambria Math"/>
                            <w:sz w:val="18"/>
                            <w:szCs w:val="16"/>
                          </w:rPr>
                        </m:ctrlPr>
                      </m:radPr>
                      <m:deg/>
                      <m:e>
                        <m:f>
                          <m:fPr>
                            <m:ctrlPr>
                              <w:rPr>
                                <w:rStyle w:val="mord"/>
                                <w:rFonts w:ascii="Cambria Math" w:hAnsi="Cambria Math"/>
                                <w:sz w:val="18"/>
                                <w:szCs w:val="16"/>
                              </w:rPr>
                            </m:ctrlPr>
                          </m:fPr>
                          <m:num>
                            <m:r>
                              <w:rPr>
                                <w:rStyle w:val="mord"/>
                                <w:rFonts w:ascii="Cambria Math" w:hAnsi="Cambria Math"/>
                                <w:sz w:val="18"/>
                                <w:szCs w:val="16"/>
                              </w:rPr>
                              <m:t>x</m:t>
                            </m:r>
                          </m:num>
                          <m:den>
                            <m:r>
                              <w:rPr>
                                <w:rStyle w:val="mord"/>
                                <w:rFonts w:ascii="Cambria Math" w:hAnsi="Cambria Math"/>
                                <w:sz w:val="18"/>
                                <w:szCs w:val="16"/>
                              </w:rPr>
                              <m:t>c</m:t>
                            </m:r>
                          </m:den>
                        </m:f>
                      </m:e>
                    </m:rad>
                    <m:r>
                      <m:rPr>
                        <m:sty m:val="p"/>
                      </m:rPr>
                      <w:rPr>
                        <w:rStyle w:val="vlist-s"/>
                        <w:rFonts w:ascii="Cambria Math" w:hAnsi="Cambria Math"/>
                        <w:sz w:val="18"/>
                        <w:szCs w:val="16"/>
                      </w:rPr>
                      <m:t>​​</m:t>
                    </m:r>
                    <m:r>
                      <m:rPr>
                        <m:sty m:val="p"/>
                      </m:rPr>
                      <w:rPr>
                        <w:rStyle w:val="mbin"/>
                        <w:rFonts w:ascii="Cambria Math" w:hAnsi="Cambria Math"/>
                        <w:sz w:val="18"/>
                        <w:szCs w:val="16"/>
                      </w:rPr>
                      <m:t>-</m:t>
                    </m:r>
                    <m:r>
                      <m:rPr>
                        <m:sty m:val="p"/>
                      </m:rPr>
                      <w:rPr>
                        <w:rStyle w:val="mord"/>
                        <w:rFonts w:ascii="Cambria Math" w:hAnsi="Cambria Math"/>
                        <w:sz w:val="18"/>
                        <w:szCs w:val="16"/>
                      </w:rPr>
                      <m:t>0.1260</m:t>
                    </m:r>
                    <m:f>
                      <m:fPr>
                        <m:ctrlPr>
                          <w:rPr>
                            <w:rStyle w:val="mord"/>
                            <w:rFonts w:ascii="Cambria Math" w:hAnsi="Cambria Math"/>
                            <w:sz w:val="18"/>
                            <w:szCs w:val="16"/>
                          </w:rPr>
                        </m:ctrlPr>
                      </m:fPr>
                      <m:num>
                        <m:r>
                          <w:rPr>
                            <w:rStyle w:val="mord"/>
                            <w:rFonts w:ascii="Cambria Math" w:hAnsi="Cambria Math"/>
                            <w:sz w:val="18"/>
                            <w:szCs w:val="16"/>
                          </w:rPr>
                          <m:t>x</m:t>
                        </m:r>
                      </m:num>
                      <m:den>
                        <m:r>
                          <w:rPr>
                            <w:rStyle w:val="mord"/>
                            <w:rFonts w:ascii="Cambria Math" w:hAnsi="Cambria Math"/>
                            <w:sz w:val="18"/>
                            <w:szCs w:val="16"/>
                          </w:rPr>
                          <m:t>c</m:t>
                        </m:r>
                      </m:den>
                    </m:f>
                    <m:r>
                      <m:rPr>
                        <m:sty m:val="p"/>
                      </m:rPr>
                      <w:rPr>
                        <w:rStyle w:val="vlist-s"/>
                        <w:rFonts w:ascii="Cambria Math" w:hAnsi="Cambria Math"/>
                        <w:sz w:val="18"/>
                        <w:szCs w:val="16"/>
                      </w:rPr>
                      <m:t>​</m:t>
                    </m:r>
                    <m:r>
                      <m:rPr>
                        <m:sty m:val="p"/>
                      </m:rPr>
                      <w:rPr>
                        <w:rStyle w:val="mbin"/>
                        <w:rFonts w:ascii="Cambria Math" w:hAnsi="Cambria Math"/>
                        <w:sz w:val="18"/>
                        <w:szCs w:val="16"/>
                      </w:rPr>
                      <m:t>-</m:t>
                    </m:r>
                    <m:r>
                      <m:rPr>
                        <m:sty m:val="p"/>
                      </m:rPr>
                      <w:rPr>
                        <w:rStyle w:val="mord"/>
                        <w:rFonts w:ascii="Cambria Math" w:hAnsi="Cambria Math"/>
                        <w:sz w:val="18"/>
                        <w:szCs w:val="16"/>
                      </w:rPr>
                      <m:t>0.3516</m:t>
                    </m:r>
                    <m:sSup>
                      <m:sSupPr>
                        <m:ctrlPr>
                          <w:rPr>
                            <w:rStyle w:val="mord"/>
                            <w:rFonts w:ascii="Cambria Math" w:hAnsi="Cambria Math"/>
                            <w:sz w:val="18"/>
                            <w:szCs w:val="16"/>
                          </w:rPr>
                        </m:ctrlPr>
                      </m:sSupPr>
                      <m:e>
                        <m:d>
                          <m:dPr>
                            <m:ctrlPr>
                              <w:rPr>
                                <w:rStyle w:val="delimsizing"/>
                                <w:rFonts w:ascii="Cambria Math" w:hAnsi="Cambria Math"/>
                                <w:sz w:val="18"/>
                                <w:szCs w:val="16"/>
                              </w:rPr>
                            </m:ctrlPr>
                          </m:dPr>
                          <m:e>
                            <m:f>
                              <m:fPr>
                                <m:ctrlPr>
                                  <w:rPr>
                                    <w:rStyle w:val="mord"/>
                                    <w:rFonts w:ascii="Cambria Math" w:hAnsi="Cambria Math"/>
                                    <w:sz w:val="18"/>
                                    <w:szCs w:val="16"/>
                                  </w:rPr>
                                </m:ctrlPr>
                              </m:fPr>
                              <m:num>
                                <m:r>
                                  <w:rPr>
                                    <w:rStyle w:val="mord"/>
                                    <w:rFonts w:ascii="Cambria Math" w:hAnsi="Cambria Math"/>
                                    <w:sz w:val="18"/>
                                    <w:szCs w:val="16"/>
                                  </w:rPr>
                                  <m:t>x</m:t>
                                </m:r>
                              </m:num>
                              <m:den>
                                <m:r>
                                  <w:rPr>
                                    <w:rStyle w:val="mord"/>
                                    <w:rFonts w:ascii="Cambria Math" w:hAnsi="Cambria Math"/>
                                    <w:sz w:val="18"/>
                                    <w:szCs w:val="16"/>
                                  </w:rPr>
                                  <m:t>c</m:t>
                                </m:r>
                              </m:den>
                            </m:f>
                            <m:r>
                              <m:rPr>
                                <m:sty m:val="p"/>
                              </m:rPr>
                              <w:rPr>
                                <w:rStyle w:val="vlist-s"/>
                                <w:rFonts w:ascii="Cambria Math" w:hAnsi="Cambria Math"/>
                                <w:sz w:val="18"/>
                                <w:szCs w:val="16"/>
                              </w:rPr>
                              <m:t>​</m:t>
                            </m:r>
                          </m:e>
                        </m:d>
                      </m:e>
                      <m:sup>
                        <m:r>
                          <w:rPr>
                            <w:rStyle w:val="mord"/>
                            <w:rFonts w:ascii="Cambria Math" w:hAnsi="Cambria Math"/>
                            <w:sz w:val="18"/>
                            <w:szCs w:val="16"/>
                          </w:rPr>
                          <m:t>2</m:t>
                        </m:r>
                      </m:sup>
                    </m:sSup>
                    <m:r>
                      <m:rPr>
                        <m:sty m:val="p"/>
                      </m:rPr>
                      <w:rPr>
                        <w:rStyle w:val="mbin"/>
                        <w:rFonts w:ascii="Cambria Math" w:hAnsi="Cambria Math"/>
                        <w:sz w:val="18"/>
                        <w:szCs w:val="16"/>
                      </w:rPr>
                      <m:t>+</m:t>
                    </m:r>
                    <m:r>
                      <m:rPr>
                        <m:sty m:val="p"/>
                      </m:rPr>
                      <w:rPr>
                        <w:rStyle w:val="mord"/>
                        <w:rFonts w:ascii="Cambria Math" w:hAnsi="Cambria Math"/>
                        <w:sz w:val="18"/>
                        <w:szCs w:val="16"/>
                      </w:rPr>
                      <m:t>0.2843</m:t>
                    </m:r>
                    <m:sSup>
                      <m:sSupPr>
                        <m:ctrlPr>
                          <w:rPr>
                            <w:rStyle w:val="mord"/>
                            <w:rFonts w:ascii="Cambria Math" w:hAnsi="Cambria Math"/>
                            <w:sz w:val="18"/>
                            <w:szCs w:val="16"/>
                          </w:rPr>
                        </m:ctrlPr>
                      </m:sSupPr>
                      <m:e>
                        <m:d>
                          <m:dPr>
                            <m:ctrlPr>
                              <w:rPr>
                                <w:rStyle w:val="delimsizing"/>
                                <w:rFonts w:ascii="Cambria Math" w:hAnsi="Cambria Math"/>
                                <w:sz w:val="18"/>
                                <w:szCs w:val="16"/>
                              </w:rPr>
                            </m:ctrlPr>
                          </m:dPr>
                          <m:e>
                            <m:f>
                              <m:fPr>
                                <m:ctrlPr>
                                  <w:rPr>
                                    <w:rStyle w:val="mord"/>
                                    <w:rFonts w:ascii="Cambria Math" w:hAnsi="Cambria Math"/>
                                    <w:sz w:val="18"/>
                                    <w:szCs w:val="16"/>
                                  </w:rPr>
                                </m:ctrlPr>
                              </m:fPr>
                              <m:num>
                                <m:r>
                                  <w:rPr>
                                    <w:rStyle w:val="mord"/>
                                    <w:rFonts w:ascii="Cambria Math" w:hAnsi="Cambria Math"/>
                                    <w:sz w:val="18"/>
                                    <w:szCs w:val="16"/>
                                  </w:rPr>
                                  <m:t>x</m:t>
                                </m:r>
                              </m:num>
                              <m:den>
                                <m:r>
                                  <w:rPr>
                                    <w:rStyle w:val="mord"/>
                                    <w:rFonts w:ascii="Cambria Math" w:hAnsi="Cambria Math"/>
                                    <w:sz w:val="18"/>
                                    <w:szCs w:val="16"/>
                                  </w:rPr>
                                  <m:t>c</m:t>
                                </m:r>
                              </m:den>
                            </m:f>
                            <m:r>
                              <m:rPr>
                                <m:sty m:val="p"/>
                              </m:rPr>
                              <w:rPr>
                                <w:rStyle w:val="vlist-s"/>
                                <w:rFonts w:ascii="Cambria Math" w:hAnsi="Cambria Math"/>
                                <w:sz w:val="18"/>
                                <w:szCs w:val="16"/>
                              </w:rPr>
                              <m:t>​</m:t>
                            </m:r>
                          </m:e>
                        </m:d>
                      </m:e>
                      <m:sup>
                        <m:r>
                          <w:rPr>
                            <w:rStyle w:val="mord"/>
                            <w:rFonts w:ascii="Cambria Math" w:hAnsi="Cambria Math"/>
                            <w:sz w:val="18"/>
                            <w:szCs w:val="16"/>
                          </w:rPr>
                          <m:t>3</m:t>
                        </m:r>
                      </m:sup>
                    </m:sSup>
                    <m:r>
                      <m:rPr>
                        <m:sty m:val="p"/>
                      </m:rPr>
                      <w:rPr>
                        <w:rStyle w:val="mbin"/>
                        <w:rFonts w:ascii="Cambria Math" w:hAnsi="Cambria Math"/>
                        <w:sz w:val="18"/>
                        <w:szCs w:val="16"/>
                      </w:rPr>
                      <m:t>-</m:t>
                    </m:r>
                    <m:r>
                      <m:rPr>
                        <m:sty m:val="p"/>
                      </m:rPr>
                      <w:rPr>
                        <w:rStyle w:val="mord"/>
                        <w:rFonts w:ascii="Cambria Math" w:hAnsi="Cambria Math"/>
                        <w:sz w:val="18"/>
                        <w:szCs w:val="16"/>
                      </w:rPr>
                      <m:t>0.1015</m:t>
                    </m:r>
                    <m:sSup>
                      <m:sSupPr>
                        <m:ctrlPr>
                          <w:rPr>
                            <w:rStyle w:val="mord"/>
                            <w:rFonts w:ascii="Cambria Math" w:hAnsi="Cambria Math"/>
                            <w:sz w:val="18"/>
                            <w:szCs w:val="16"/>
                          </w:rPr>
                        </m:ctrlPr>
                      </m:sSupPr>
                      <m:e>
                        <m:d>
                          <m:dPr>
                            <m:ctrlPr>
                              <w:rPr>
                                <w:rStyle w:val="delimsizing"/>
                                <w:rFonts w:ascii="Cambria Math" w:hAnsi="Cambria Math"/>
                                <w:sz w:val="18"/>
                                <w:szCs w:val="16"/>
                              </w:rPr>
                            </m:ctrlPr>
                          </m:dPr>
                          <m:e>
                            <m:f>
                              <m:fPr>
                                <m:ctrlPr>
                                  <w:rPr>
                                    <w:rStyle w:val="mord"/>
                                    <w:rFonts w:ascii="Cambria Math" w:hAnsi="Cambria Math"/>
                                    <w:sz w:val="18"/>
                                    <w:szCs w:val="16"/>
                                  </w:rPr>
                                </m:ctrlPr>
                              </m:fPr>
                              <m:num>
                                <m:r>
                                  <w:rPr>
                                    <w:rStyle w:val="mord"/>
                                    <w:rFonts w:ascii="Cambria Math" w:hAnsi="Cambria Math"/>
                                    <w:sz w:val="18"/>
                                    <w:szCs w:val="16"/>
                                  </w:rPr>
                                  <m:t>x</m:t>
                                </m:r>
                              </m:num>
                              <m:den>
                                <m:r>
                                  <w:rPr>
                                    <w:rStyle w:val="mord"/>
                                    <w:rFonts w:ascii="Cambria Math" w:hAnsi="Cambria Math"/>
                                    <w:sz w:val="18"/>
                                    <w:szCs w:val="16"/>
                                  </w:rPr>
                                  <m:t>c</m:t>
                                </m:r>
                              </m:den>
                            </m:f>
                            <m:r>
                              <m:rPr>
                                <m:sty m:val="p"/>
                              </m:rPr>
                              <w:rPr>
                                <w:rStyle w:val="vlist-s"/>
                                <w:rFonts w:ascii="Cambria Math" w:hAnsi="Cambria Math"/>
                                <w:sz w:val="18"/>
                                <w:szCs w:val="16"/>
                              </w:rPr>
                              <m:t>​</m:t>
                            </m:r>
                          </m:e>
                        </m:d>
                      </m:e>
                      <m:sup>
                        <m:r>
                          <w:rPr>
                            <w:rStyle w:val="mord"/>
                            <w:rFonts w:ascii="Cambria Math" w:hAnsi="Cambria Math"/>
                            <w:sz w:val="18"/>
                            <w:szCs w:val="16"/>
                          </w:rPr>
                          <m:t>4</m:t>
                        </m:r>
                      </m:sup>
                    </m:sSup>
                  </m:e>
                </m:d>
              </m:oMath>
            </m:oMathPara>
          </w:p>
        </w:tc>
        <w:tc>
          <w:tcPr>
            <w:tcW w:w="1843" w:type="dxa"/>
          </w:tcPr>
          <w:p w14:paraId="2386408E" w14:textId="77777777" w:rsidR="00510386" w:rsidRDefault="00510386" w:rsidP="005B5124">
            <w:pPr>
              <w:pStyle w:val="Normal-Body"/>
              <w:jc w:val="center"/>
              <w:rPr>
                <w:rStyle w:val="mord"/>
                <w:rFonts w:ascii="Calibri" w:eastAsia="Calibri" w:hAnsi="Calibri" w:cs="Times New Roman"/>
                <w:sz w:val="22"/>
                <w:szCs w:val="20"/>
              </w:rPr>
            </w:pPr>
            <w:r>
              <w:rPr>
                <w:rStyle w:val="mord"/>
                <w:rFonts w:ascii="Calibri" w:eastAsia="Calibri" w:hAnsi="Calibri" w:cs="Times New Roman"/>
                <w:sz w:val="22"/>
                <w:szCs w:val="20"/>
              </w:rPr>
              <w:t>Equation (15)</w:t>
            </w:r>
          </w:p>
          <w:p w14:paraId="70673A03" w14:textId="77777777" w:rsidR="00510386" w:rsidRPr="00A05919" w:rsidRDefault="00510386" w:rsidP="005B5124">
            <w:pPr>
              <w:tabs>
                <w:tab w:val="left" w:pos="1573"/>
              </w:tabs>
            </w:pPr>
            <w:r>
              <w:tab/>
            </w:r>
          </w:p>
        </w:tc>
      </w:tr>
    </w:tbl>
    <w:p w14:paraId="3D239AA8" w14:textId="77777777" w:rsidR="00766519" w:rsidRDefault="00766519" w:rsidP="00F91DCD">
      <w:pPr>
        <w:pStyle w:val="Normal-Body"/>
      </w:pPr>
    </w:p>
    <w:p w14:paraId="58ED708E" w14:textId="77777777" w:rsidR="0099722D" w:rsidRDefault="0099722D" w:rsidP="0099722D">
      <w:pPr>
        <w:pStyle w:val="Normal-Body"/>
        <w:keepNext/>
        <w:jc w:val="center"/>
      </w:pPr>
      <w:r w:rsidRPr="0099722D">
        <w:rPr>
          <w:noProof/>
        </w:rPr>
        <w:lastRenderedPageBreak/>
        <w:drawing>
          <wp:inline distT="0" distB="0" distL="0" distR="0" wp14:anchorId="14063797" wp14:editId="71DD3AA3">
            <wp:extent cx="4779563" cy="2327826"/>
            <wp:effectExtent l="0" t="0" r="2540" b="0"/>
            <wp:docPr id="2071395966" name="Picture 9"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95966" name="Picture 9" descr="A computer screen shot of a code&#10;&#10;Description automatically generated"/>
                    <pic:cNvPicPr/>
                  </pic:nvPicPr>
                  <pic:blipFill>
                    <a:blip r:embed="rId20"/>
                    <a:stretch>
                      <a:fillRect/>
                    </a:stretch>
                  </pic:blipFill>
                  <pic:spPr>
                    <a:xfrm>
                      <a:off x="0" y="0"/>
                      <a:ext cx="4786932" cy="2331415"/>
                    </a:xfrm>
                    <a:prstGeom prst="rect">
                      <a:avLst/>
                    </a:prstGeom>
                  </pic:spPr>
                </pic:pic>
              </a:graphicData>
            </a:graphic>
          </wp:inline>
        </w:drawing>
      </w:r>
    </w:p>
    <w:p w14:paraId="1DF52268" w14:textId="05EA7F2F" w:rsidR="0099722D" w:rsidRDefault="0099722D" w:rsidP="0099722D">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12</w:t>
      </w:r>
      <w:r w:rsidR="003369CF">
        <w:rPr>
          <w:noProof/>
        </w:rPr>
        <w:fldChar w:fldCharType="end"/>
      </w:r>
      <w:r>
        <w:t xml:space="preserve"> shows the thickness distribution </w:t>
      </w:r>
      <w:r w:rsidR="00E36242">
        <w:t>function.</w:t>
      </w:r>
    </w:p>
    <w:p w14:paraId="71CC0B8D" w14:textId="2BAA3E45" w:rsidR="007D773F" w:rsidRPr="00F91DCD" w:rsidRDefault="007D773F" w:rsidP="00F91DCD">
      <w:pPr>
        <w:pStyle w:val="Normal-Body"/>
      </w:pPr>
      <w:r w:rsidRPr="00F91DCD">
        <w:t>This provides the half-thickness of the aerofoil at each chordwise position. The mean camber line, y</w:t>
      </w:r>
      <w:r w:rsidR="00982068">
        <w:rPr>
          <w:vertAlign w:val="subscript"/>
        </w:rPr>
        <w:t>c</w:t>
      </w:r>
      <w:r w:rsidRPr="00F91DCD">
        <w:t xml:space="preserve">​, is computed using a piecewise function based on the camber parameters </w:t>
      </w:r>
      <w:r w:rsidR="0030278C" w:rsidRPr="009A3736">
        <w:rPr>
          <w:i/>
          <w:iCs/>
        </w:rPr>
        <w:t>m</w:t>
      </w:r>
      <w:r w:rsidRPr="00F91DCD">
        <w:t xml:space="preserve"> and </w:t>
      </w:r>
      <w:r w:rsidR="0030278C" w:rsidRPr="009A3736">
        <w:rPr>
          <w:i/>
          <w:iCs/>
        </w:rPr>
        <w:t>p</w:t>
      </w:r>
      <w:r w:rsidRPr="00F91DCD">
        <w:t>, with a corresponding gradient used to determine the local surface angle.</w:t>
      </w:r>
    </w:p>
    <w:p w14:paraId="6457E8EA" w14:textId="65A1EB59" w:rsidR="00141D6F" w:rsidRDefault="007D773F" w:rsidP="00141D6F">
      <w:pPr>
        <w:pStyle w:val="Normal-Body"/>
      </w:pPr>
      <w:r w:rsidRPr="00F91DCD">
        <w:t>Using these values, the upper and lower surface coordinates are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41D6F" w14:paraId="2987EBED" w14:textId="77777777" w:rsidTr="005B5124">
        <w:tc>
          <w:tcPr>
            <w:tcW w:w="4508" w:type="dxa"/>
          </w:tcPr>
          <w:p w14:paraId="1B8F3313" w14:textId="77777777" w:rsidR="00141D6F" w:rsidRDefault="003369CF" w:rsidP="005B5124">
            <w:pPr>
              <w:pStyle w:val="Normal-Body"/>
            </w:pPr>
            <m:oMathPara>
              <m:oMath>
                <m:sSub>
                  <m:sSubPr>
                    <m:ctrlPr>
                      <w:rPr>
                        <w:rFonts w:ascii="Cambria Math" w:hAnsi="Cambria Math"/>
                        <w:i/>
                      </w:rPr>
                    </m:ctrlPr>
                  </m:sSubPr>
                  <m:e>
                    <m:r>
                      <w:rPr>
                        <w:rFonts w:ascii="Cambria Math" w:hAnsi="Cambria Math"/>
                      </w:rPr>
                      <m:t>x</m:t>
                    </m:r>
                  </m:e>
                  <m:sub>
                    <m:r>
                      <w:rPr>
                        <w:rFonts w:ascii="Cambria Math" w:hAnsi="Cambria Math"/>
                      </w:rPr>
                      <m:t>u</m:t>
                    </m:r>
                  </m:sub>
                </m:sSub>
                <m:r>
                  <w:rPr>
                    <w:rFonts w:ascii="Cambria Math" w:hAnsi="Cambria Math"/>
                  </w:rPr>
                  <m:t xml:space="preserve"> = </m:t>
                </m:r>
                <m:r>
                  <w:rPr>
                    <w:rFonts w:ascii="Cambria Math" w:hAnsi="Cambria Math"/>
                  </w:rPr>
                  <m:t>x</m:t>
                </m:r>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sin</m:t>
                </m:r>
                <m:r>
                  <w:rPr>
                    <w:rFonts w:ascii="Cambria Math" w:hAnsi="Cambria Math"/>
                  </w:rPr>
                  <m:t>θ</m:t>
                </m:r>
                <m:r>
                  <w:rPr>
                    <w:rFonts w:ascii="Cambria Math" w:hAnsi="Cambria Math"/>
                  </w:rPr>
                  <m:t xml:space="preserve"> </m:t>
                </m:r>
              </m:oMath>
            </m:oMathPara>
          </w:p>
        </w:tc>
        <w:tc>
          <w:tcPr>
            <w:tcW w:w="4508" w:type="dxa"/>
          </w:tcPr>
          <w:p w14:paraId="5FA7201D" w14:textId="13B5D423" w:rsidR="00141D6F" w:rsidRDefault="00141D6F" w:rsidP="005B5124">
            <w:pPr>
              <w:pStyle w:val="Normal-Body"/>
              <w:jc w:val="center"/>
            </w:pPr>
            <w:r>
              <w:t>Equation (1</w:t>
            </w:r>
            <w:r w:rsidR="00FF5FA5">
              <w:t>0</w:t>
            </w:r>
            <w:r>
              <w:t>)</w:t>
            </w:r>
          </w:p>
        </w:tc>
      </w:tr>
      <w:tr w:rsidR="00141D6F" w14:paraId="0BF62C9F" w14:textId="77777777" w:rsidTr="005B5124">
        <w:tc>
          <w:tcPr>
            <w:tcW w:w="4508" w:type="dxa"/>
          </w:tcPr>
          <w:p w14:paraId="5E72B272" w14:textId="77777777" w:rsidR="00141D6F" w:rsidRDefault="003369CF" w:rsidP="005B5124">
            <w:pPr>
              <w:pStyle w:val="Normal-Body"/>
            </w:pPr>
            <m:oMathPara>
              <m:oMath>
                <m:sSub>
                  <m:sSubPr>
                    <m:ctrlPr>
                      <w:rPr>
                        <w:rFonts w:ascii="Cambria Math" w:hAnsi="Cambria Math"/>
                        <w:i/>
                      </w:rPr>
                    </m:ctrlPr>
                  </m:sSubPr>
                  <m:e>
                    <m:r>
                      <w:rPr>
                        <w:rFonts w:ascii="Cambria Math" w:hAnsi="Cambria Math"/>
                      </w:rPr>
                      <m:t>y</m:t>
                    </m:r>
                  </m:e>
                  <m:sub>
                    <m:r>
                      <w:rPr>
                        <w:rFonts w:ascii="Cambria Math" w:hAnsi="Cambria Math"/>
                      </w:rPr>
                      <m:t>u</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cosθ</m:t>
                </m:r>
              </m:oMath>
            </m:oMathPara>
          </w:p>
        </w:tc>
        <w:tc>
          <w:tcPr>
            <w:tcW w:w="4508" w:type="dxa"/>
          </w:tcPr>
          <w:p w14:paraId="7134A6F6" w14:textId="7C4878EE" w:rsidR="00141D6F" w:rsidRDefault="00141D6F" w:rsidP="005B5124">
            <w:pPr>
              <w:pStyle w:val="Normal-Body"/>
              <w:jc w:val="center"/>
            </w:pPr>
            <w:r>
              <w:t>Equation (1</w:t>
            </w:r>
            <w:r w:rsidR="00FF5FA5">
              <w:t>1</w:t>
            </w:r>
            <w:r>
              <w:t>)</w:t>
            </w:r>
          </w:p>
        </w:tc>
      </w:tr>
    </w:tbl>
    <w:p w14:paraId="41CEF22E" w14:textId="77777777" w:rsidR="00141D6F" w:rsidRDefault="00141D6F" w:rsidP="00141D6F">
      <w:pPr>
        <w:pStyle w:val="Normal-Body"/>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41D6F" w14:paraId="58A6AE92" w14:textId="77777777" w:rsidTr="005B5124">
        <w:tc>
          <w:tcPr>
            <w:tcW w:w="4508" w:type="dxa"/>
          </w:tcPr>
          <w:p w14:paraId="3B2DB643" w14:textId="77777777" w:rsidR="00141D6F" w:rsidRDefault="003369CF" w:rsidP="005B5124">
            <w:pPr>
              <w:pStyle w:val="Normal-Body"/>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xml:space="preserve"> = </m:t>
                </m:r>
                <m:r>
                  <w:rPr>
                    <w:rFonts w:ascii="Cambria Math" w:hAnsi="Cambria Math"/>
                  </w:rPr>
                  <m:t>x</m:t>
                </m:r>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sinθ</m:t>
                </m:r>
                <m:r>
                  <w:rPr>
                    <w:rFonts w:ascii="Cambria Math" w:hAnsi="Cambria Math"/>
                  </w:rPr>
                  <m:t xml:space="preserve"> </m:t>
                </m:r>
                <m:r>
                  <w:rPr>
                    <w:rFonts w:ascii="Cambria Math" w:eastAsiaTheme="minorEastAsia" w:hAnsi="Cambria Math"/>
                  </w:rPr>
                  <m:t xml:space="preserve"> </m:t>
                </m:r>
              </m:oMath>
            </m:oMathPara>
          </w:p>
        </w:tc>
        <w:tc>
          <w:tcPr>
            <w:tcW w:w="4508" w:type="dxa"/>
          </w:tcPr>
          <w:p w14:paraId="63B6033A" w14:textId="4FA00755" w:rsidR="00141D6F" w:rsidRDefault="00141D6F" w:rsidP="005B5124">
            <w:pPr>
              <w:pStyle w:val="Normal-Body"/>
              <w:jc w:val="center"/>
            </w:pPr>
            <w:r>
              <w:t>Equation (1</w:t>
            </w:r>
            <w:r w:rsidR="00FF5FA5">
              <w:t>2</w:t>
            </w:r>
            <w:r>
              <w:t>)</w:t>
            </w:r>
          </w:p>
        </w:tc>
      </w:tr>
      <w:tr w:rsidR="00141D6F" w14:paraId="4C585F6B" w14:textId="77777777" w:rsidTr="005B5124">
        <w:tc>
          <w:tcPr>
            <w:tcW w:w="4508" w:type="dxa"/>
          </w:tcPr>
          <w:p w14:paraId="0D840377" w14:textId="77777777" w:rsidR="00141D6F" w:rsidRDefault="003369CF" w:rsidP="005B5124">
            <w:pPr>
              <w:pStyle w:val="Normal-Body"/>
            </w:pPr>
            <m:oMathPara>
              <m:oMath>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cosθ</m:t>
                </m:r>
              </m:oMath>
            </m:oMathPara>
          </w:p>
        </w:tc>
        <w:tc>
          <w:tcPr>
            <w:tcW w:w="4508" w:type="dxa"/>
          </w:tcPr>
          <w:p w14:paraId="1C859957" w14:textId="24C47EC9" w:rsidR="00141D6F" w:rsidRDefault="00141D6F" w:rsidP="005B5124">
            <w:pPr>
              <w:pStyle w:val="Normal-Body"/>
              <w:jc w:val="center"/>
            </w:pPr>
            <w:r>
              <w:t>Equation (1</w:t>
            </w:r>
            <w:r w:rsidR="00FF5FA5">
              <w:t>3</w:t>
            </w:r>
            <w:r>
              <w:t>)</w:t>
            </w:r>
          </w:p>
        </w:tc>
      </w:tr>
    </w:tbl>
    <w:p w14:paraId="75516A47" w14:textId="77777777" w:rsidR="00141D6F" w:rsidRDefault="00141D6F" w:rsidP="00141D6F">
      <w:pPr>
        <w:pStyle w:val="Normal-Body"/>
        <w:spacing w:after="0"/>
      </w:pPr>
    </w:p>
    <w:p w14:paraId="4F6720E6" w14:textId="2E9D5E4F" w:rsidR="00141D6F" w:rsidRDefault="003951AD" w:rsidP="00141D6F">
      <w:pPr>
        <w:pStyle w:val="Normal-Body"/>
        <w:spacing w:before="240" w:after="0"/>
      </w:pPr>
      <w:r>
        <w:t>where</w:t>
      </w:r>
      <w:r w:rsidR="00141D6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41D6F" w14:paraId="4C0E4DAF" w14:textId="77777777" w:rsidTr="005B5124">
        <w:tc>
          <w:tcPr>
            <w:tcW w:w="4508" w:type="dxa"/>
          </w:tcPr>
          <w:p w14:paraId="4266022E" w14:textId="77777777" w:rsidR="00141D6F" w:rsidRDefault="00141D6F" w:rsidP="005B5124">
            <w:pPr>
              <w:pStyle w:val="Normal-Body"/>
              <w:spacing w:before="240"/>
            </w:pPr>
            <m:oMathPara>
              <m:oMath>
                <m:r>
                  <m:rPr>
                    <m:sty m:val="p"/>
                  </m:rPr>
                  <w:rPr>
                    <w:rStyle w:val="mord"/>
                    <w:rFonts w:ascii="Cambria Math" w:hAnsi="Cambria Math"/>
                  </w:rPr>
                  <m:t>θ</m:t>
                </m:r>
                <m:r>
                  <m:rPr>
                    <m:sty m:val="p"/>
                  </m:rPr>
                  <w:rPr>
                    <w:rStyle w:val="mrel"/>
                    <w:rFonts w:ascii="Cambria Math" w:hAnsi="Cambria Math"/>
                  </w:rPr>
                  <m:t>=</m:t>
                </m:r>
                <m:sSup>
                  <m:sSupPr>
                    <m:ctrlPr>
                      <w:rPr>
                        <w:rStyle w:val="mord"/>
                        <w:rFonts w:ascii="Cambria Math" w:hAnsi="Cambria Math"/>
                      </w:rPr>
                    </m:ctrlPr>
                  </m:sSupPr>
                  <m:e>
                    <m:r>
                      <m:rPr>
                        <m:sty m:val="p"/>
                      </m:rPr>
                      <w:rPr>
                        <w:rStyle w:val="mop"/>
                        <w:rFonts w:ascii="Cambria Math" w:hAnsi="Cambria Math"/>
                      </w:rPr>
                      <m:t>tan</m:t>
                    </m:r>
                  </m:e>
                  <m:sup>
                    <m:r>
                      <w:rPr>
                        <w:rStyle w:val="mord"/>
                        <w:rFonts w:ascii="Cambria Math" w:hAnsi="Cambria Math"/>
                      </w:rPr>
                      <m:t>-1</m:t>
                    </m:r>
                  </m:sup>
                </m:sSup>
                <m:d>
                  <m:dPr>
                    <m:ctrlPr>
                      <w:rPr>
                        <w:rStyle w:val="delimsizing"/>
                        <w:rFonts w:ascii="Cambria Math" w:hAnsi="Cambria Math"/>
                      </w:rPr>
                    </m:ctrlPr>
                  </m:dPr>
                  <m:e>
                    <m:f>
                      <m:fPr>
                        <m:ctrlPr>
                          <w:rPr>
                            <w:rStyle w:val="mord"/>
                            <w:rFonts w:ascii="Cambria Math" w:hAnsi="Cambria Math"/>
                          </w:rPr>
                        </m:ctrlPr>
                      </m:fPr>
                      <m:num>
                        <m:sSub>
                          <m:sSubPr>
                            <m:ctrlPr>
                              <w:rPr>
                                <w:rStyle w:val="mord"/>
                                <w:rFonts w:ascii="Cambria Math" w:hAnsi="Cambria Math"/>
                              </w:rPr>
                            </m:ctrlPr>
                          </m:sSubPr>
                          <m:e>
                            <m:r>
                              <m:rPr>
                                <m:sty m:val="p"/>
                              </m:rPr>
                              <w:rPr>
                                <w:rStyle w:val="mord"/>
                                <w:rFonts w:ascii="Cambria Math" w:hAnsi="Cambria Math"/>
                              </w:rPr>
                              <m:t>dy</m:t>
                            </m:r>
                          </m:e>
                          <m:sub>
                            <m:r>
                              <w:rPr>
                                <w:rStyle w:val="mord"/>
                                <w:rFonts w:ascii="Cambria Math" w:hAnsi="Cambria Math"/>
                              </w:rPr>
                              <m:t>c</m:t>
                            </m:r>
                          </m:sub>
                        </m:sSub>
                      </m:num>
                      <m:den>
                        <m:r>
                          <m:rPr>
                            <m:sty m:val="p"/>
                          </m:rPr>
                          <w:rPr>
                            <w:rStyle w:val="mord"/>
                            <w:rFonts w:ascii="Cambria Math" w:hAnsi="Cambria Math"/>
                          </w:rPr>
                          <m:t>dx</m:t>
                        </m:r>
                      </m:den>
                    </m:f>
                    <m:r>
                      <m:rPr>
                        <m:sty m:val="p"/>
                      </m:rPr>
                      <w:rPr>
                        <w:rStyle w:val="vlist-s"/>
                        <w:rFonts w:ascii="Cambria Math" w:hAnsi="Cambria Math"/>
                      </w:rPr>
                      <m:t>​​</m:t>
                    </m:r>
                  </m:e>
                </m:d>
              </m:oMath>
            </m:oMathPara>
          </w:p>
        </w:tc>
        <w:tc>
          <w:tcPr>
            <w:tcW w:w="4508" w:type="dxa"/>
          </w:tcPr>
          <w:p w14:paraId="5E6E6465" w14:textId="117C9504" w:rsidR="00141D6F" w:rsidRDefault="00141D6F" w:rsidP="005B5124">
            <w:pPr>
              <w:pStyle w:val="Normal-Body"/>
              <w:spacing w:before="240"/>
              <w:jc w:val="center"/>
            </w:pPr>
            <w:r>
              <w:t>Equation (</w:t>
            </w:r>
            <w:r w:rsidR="00FF5FA5">
              <w:t>14</w:t>
            </w:r>
            <w:r>
              <w:t>)</w:t>
            </w:r>
          </w:p>
        </w:tc>
      </w:tr>
    </w:tbl>
    <w:p w14:paraId="5BC707FE" w14:textId="77777777" w:rsidR="00141D6F" w:rsidRDefault="00141D6F" w:rsidP="00141D6F">
      <w:pPr>
        <w:pStyle w:val="Normal-Body"/>
      </w:pPr>
      <w:r>
        <w:t xml:space="preserve"> </w:t>
      </w:r>
    </w:p>
    <w:p w14:paraId="29B8F361" w14:textId="77777777" w:rsidR="00FF0FA2" w:rsidRDefault="00FF0FA2" w:rsidP="00FF0FA2">
      <w:pPr>
        <w:pStyle w:val="Normal-Body"/>
        <w:keepNext/>
        <w:jc w:val="center"/>
      </w:pPr>
      <w:r w:rsidRPr="00FF0FA2">
        <w:rPr>
          <w:noProof/>
        </w:rPr>
        <w:lastRenderedPageBreak/>
        <w:drawing>
          <wp:inline distT="0" distB="0" distL="0" distR="0" wp14:anchorId="4B71F1B2" wp14:editId="12F24B79">
            <wp:extent cx="4914199" cy="3119694"/>
            <wp:effectExtent l="0" t="0" r="1270" b="5080"/>
            <wp:docPr id="2128929078"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29078" name="Picture 8" descr="A screenshot of a computer program&#10;&#10;Description automatically generated"/>
                    <pic:cNvPicPr/>
                  </pic:nvPicPr>
                  <pic:blipFill>
                    <a:blip r:embed="rId21"/>
                    <a:stretch>
                      <a:fillRect/>
                    </a:stretch>
                  </pic:blipFill>
                  <pic:spPr>
                    <a:xfrm>
                      <a:off x="0" y="0"/>
                      <a:ext cx="4921275" cy="3124186"/>
                    </a:xfrm>
                    <a:prstGeom prst="rect">
                      <a:avLst/>
                    </a:prstGeom>
                  </pic:spPr>
                </pic:pic>
              </a:graphicData>
            </a:graphic>
          </wp:inline>
        </w:drawing>
      </w:r>
    </w:p>
    <w:p w14:paraId="6A928EF5" w14:textId="0D552BC8" w:rsidR="00FF0FA2" w:rsidRDefault="00FF0FA2" w:rsidP="00FF0FA2">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13</w:t>
      </w:r>
      <w:r w:rsidR="003369CF">
        <w:rPr>
          <w:noProof/>
        </w:rPr>
        <w:fldChar w:fldCharType="end"/>
      </w:r>
      <w:r>
        <w:t xml:space="preserve"> shows the loop that creates the arrays for the upper and lower </w:t>
      </w:r>
      <w:r w:rsidR="00E36242">
        <w:t>surfaces.</w:t>
      </w:r>
    </w:p>
    <w:p w14:paraId="0D265919" w14:textId="6DD45BE9" w:rsidR="007D773F" w:rsidRPr="00F91DCD" w:rsidRDefault="007D773F" w:rsidP="00F91DCD">
      <w:pPr>
        <w:pStyle w:val="Normal-Body"/>
      </w:pPr>
      <w:r w:rsidRPr="00F91DCD">
        <w:t>This ensures that the thickness is applied perpendicular to the camber line, producing an accurate aerofoil shape.</w:t>
      </w:r>
    </w:p>
    <w:p w14:paraId="1334C22A" w14:textId="77777777" w:rsidR="007D773F" w:rsidRPr="00F91DCD" w:rsidRDefault="007D773F" w:rsidP="00F91DCD">
      <w:pPr>
        <w:pStyle w:val="Normal-Body"/>
      </w:pPr>
      <w:r w:rsidRPr="00F91DCD">
        <w:t xml:space="preserve">The calculated coordinates are then passed to the </w:t>
      </w:r>
      <w:r w:rsidRPr="00F57A93">
        <w:rPr>
          <w:i/>
          <w:iCs/>
        </w:rPr>
        <w:t>CamberLineView</w:t>
      </w:r>
      <w:r w:rsidRPr="00F91DCD">
        <w:t xml:space="preserve"> class, which is responsible for rendering the aerofoil on the screen. The geometry is scaled from normalised coordinates to the available screen space using a linear mapping. A plotting region is defined within the view, and all coordinates are transformed accordingly to ensure consistent positioning and proportions.</w:t>
      </w:r>
    </w:p>
    <w:p w14:paraId="6A0993EE" w14:textId="5F555DB1" w:rsidR="007D773F" w:rsidRPr="00F91DCD" w:rsidRDefault="007D773F" w:rsidP="00F91DCD">
      <w:pPr>
        <w:pStyle w:val="Normal-Body"/>
      </w:pPr>
      <w:r w:rsidRPr="00F91DCD">
        <w:t xml:space="preserve">The aerofoil is drawn using Android’s Canvas and Path classes. The upper and lower surfaces are combined to form a continuous closed shape, which is rendered as a smooth outline. The mean camber line is drawn separately using a contrasting </w:t>
      </w:r>
      <w:r w:rsidR="002E78B3">
        <w:t xml:space="preserve">colour and </w:t>
      </w:r>
      <w:r w:rsidRPr="00F91DCD">
        <w:t>dashed style to distinguish it from the outer surface.</w:t>
      </w:r>
    </w:p>
    <w:p w14:paraId="0C7D0707" w14:textId="77777777" w:rsidR="007D773F" w:rsidRPr="00F91DCD" w:rsidRDefault="007D773F" w:rsidP="00F91DCD">
      <w:pPr>
        <w:pStyle w:val="Normal-Body"/>
      </w:pPr>
      <w:r w:rsidRPr="00F91DCD">
        <w:t>To maintain clarity and consistency, all aerofoils are generated dynamically from their defining parameters rather than being stored as static images. This ensures that the visual representation always corresponds directly to the computed geometry and allows for accurate comparison between different aerofoils.</w:t>
      </w:r>
    </w:p>
    <w:p w14:paraId="1A7A4466" w14:textId="2392766A" w:rsidR="00C10A02" w:rsidRPr="00F91DCD" w:rsidRDefault="00C10A02" w:rsidP="00F91DCD">
      <w:pPr>
        <w:pStyle w:val="Normal-Body"/>
      </w:pPr>
      <w:r>
        <w:t>During development, an issue was encountered where multiple aerofoils appeared to overlap with duplicate lines due to both the current and overlay geometries being rendered simultaneously. This was resolved by controlling the rendering order and ensuring that each aerofoil was drawn only once per frame, improving visual clarity when overlays were enabled.</w:t>
      </w:r>
    </w:p>
    <w:p w14:paraId="78E8A38A" w14:textId="77777777" w:rsidR="00BE58F5" w:rsidRDefault="00BE58F5" w:rsidP="00BE58F5">
      <w:pPr>
        <w:pStyle w:val="Normal-Body"/>
        <w:rPr>
          <w:lang w:eastAsia="en-GB"/>
        </w:rPr>
      </w:pPr>
    </w:p>
    <w:p w14:paraId="36179B78" w14:textId="77777777" w:rsidR="00ED20A3" w:rsidRPr="002A71C4" w:rsidRDefault="00ED20A3" w:rsidP="00BE58F5">
      <w:pPr>
        <w:pStyle w:val="Normal-Body"/>
        <w:rPr>
          <w:lang w:eastAsia="en-GB"/>
        </w:rPr>
      </w:pPr>
    </w:p>
    <w:p w14:paraId="23015632" w14:textId="77777777" w:rsidR="002A71C4" w:rsidRDefault="002A71C4" w:rsidP="002A71C4">
      <w:pPr>
        <w:pStyle w:val="ChapterSub-Title"/>
        <w:rPr>
          <w:rFonts w:eastAsia="Times New Roman"/>
          <w:lang w:eastAsia="en-GB"/>
        </w:rPr>
      </w:pPr>
      <w:bookmarkStart w:id="35" w:name="_Toc227861470"/>
      <w:r w:rsidRPr="002A71C4">
        <w:rPr>
          <w:rFonts w:eastAsia="Times New Roman"/>
          <w:lang w:eastAsia="en-GB"/>
        </w:rPr>
        <w:lastRenderedPageBreak/>
        <w:t>4.5 Graph Rendering Implementation</w:t>
      </w:r>
      <w:bookmarkEnd w:id="35"/>
    </w:p>
    <w:p w14:paraId="42366BA1" w14:textId="5C583107" w:rsidR="003E16D9" w:rsidRPr="003E16D9" w:rsidRDefault="003E16D9" w:rsidP="003E16D9">
      <w:pPr>
        <w:spacing w:before="100" w:beforeAutospacing="1" w:after="100" w:afterAutospacing="1" w:line="240" w:lineRule="auto"/>
        <w:rPr>
          <w:rFonts w:ascii="Times New Roman" w:eastAsia="Times New Roman" w:hAnsi="Times New Roman" w:cs="Times New Roman"/>
          <w:sz w:val="24"/>
          <w:szCs w:val="24"/>
          <w:lang w:eastAsia="en-GB"/>
        </w:rPr>
      </w:pPr>
      <w:r w:rsidRPr="003E16D9">
        <w:rPr>
          <w:rFonts w:ascii="Times New Roman" w:eastAsia="Times New Roman" w:hAnsi="Times New Roman" w:cs="Times New Roman"/>
          <w:sz w:val="24"/>
          <w:szCs w:val="24"/>
          <w:lang w:eastAsia="en-GB"/>
        </w:rPr>
        <w:t xml:space="preserve">The application includes a graphical representation of the lift coefficient variation with angle of attack, providing a visual interpretation of thin </w:t>
      </w:r>
      <w:r w:rsidR="00575742">
        <w:rPr>
          <w:rFonts w:ascii="Times New Roman" w:eastAsia="Times New Roman" w:hAnsi="Times New Roman" w:cs="Times New Roman"/>
          <w:sz w:val="24"/>
          <w:szCs w:val="24"/>
          <w:lang w:eastAsia="en-GB"/>
        </w:rPr>
        <w:t>aerofoil</w:t>
      </w:r>
      <w:r w:rsidRPr="003E16D9">
        <w:rPr>
          <w:rFonts w:ascii="Times New Roman" w:eastAsia="Times New Roman" w:hAnsi="Times New Roman" w:cs="Times New Roman"/>
          <w:sz w:val="24"/>
          <w:szCs w:val="24"/>
          <w:lang w:eastAsia="en-GB"/>
        </w:rPr>
        <w:t xml:space="preserve"> theory. This is implemented using the </w:t>
      </w:r>
      <w:r w:rsidRPr="009624A2">
        <w:rPr>
          <w:rStyle w:val="Normal-BodyChar"/>
          <w:i/>
          <w:iCs/>
        </w:rPr>
        <w:t>ClAlphaGraphView</w:t>
      </w:r>
      <w:r w:rsidRPr="003E16D9">
        <w:rPr>
          <w:rFonts w:ascii="Times New Roman" w:eastAsia="Times New Roman" w:hAnsi="Times New Roman" w:cs="Times New Roman"/>
          <w:sz w:val="24"/>
          <w:szCs w:val="24"/>
          <w:lang w:eastAsia="en-GB"/>
        </w:rPr>
        <w:t xml:space="preserve"> class, which dynamically generates and renders the lift curve based on the computed aerodynamic parameters.</w:t>
      </w:r>
    </w:p>
    <w:p w14:paraId="3CCBE1A5" w14:textId="2BDFC677" w:rsidR="003E16D9" w:rsidRPr="003E16D9" w:rsidRDefault="003E16D9" w:rsidP="003E16D9">
      <w:pPr>
        <w:spacing w:before="100" w:beforeAutospacing="1" w:after="100" w:afterAutospacing="1" w:line="240" w:lineRule="auto"/>
        <w:rPr>
          <w:rFonts w:ascii="Times New Roman" w:eastAsia="Times New Roman" w:hAnsi="Times New Roman" w:cs="Times New Roman"/>
          <w:sz w:val="24"/>
          <w:szCs w:val="24"/>
          <w:lang w:eastAsia="en-GB"/>
        </w:rPr>
      </w:pPr>
      <w:r w:rsidRPr="003E16D9">
        <w:rPr>
          <w:rFonts w:ascii="Times New Roman" w:eastAsia="Times New Roman" w:hAnsi="Times New Roman" w:cs="Times New Roman"/>
          <w:sz w:val="24"/>
          <w:szCs w:val="24"/>
          <w:lang w:eastAsia="en-GB"/>
        </w:rPr>
        <w:t xml:space="preserve">The lift coefficient is calculated using the linear thin </w:t>
      </w:r>
      <w:r w:rsidR="00575742">
        <w:rPr>
          <w:rFonts w:ascii="Times New Roman" w:eastAsia="Times New Roman" w:hAnsi="Times New Roman" w:cs="Times New Roman"/>
          <w:sz w:val="24"/>
          <w:szCs w:val="24"/>
          <w:lang w:eastAsia="en-GB"/>
        </w:rPr>
        <w:t>aerofoil</w:t>
      </w:r>
      <w:r w:rsidRPr="003E16D9">
        <w:rPr>
          <w:rFonts w:ascii="Times New Roman" w:eastAsia="Times New Roman" w:hAnsi="Times New Roman" w:cs="Times New Roman"/>
          <w:sz w:val="24"/>
          <w:szCs w:val="24"/>
          <w:lang w:eastAsia="en-GB"/>
        </w:rPr>
        <w:t xml:space="preserve"> theory relation: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936B8" w14:paraId="7129C56E" w14:textId="77777777" w:rsidTr="005B5124">
        <w:trPr>
          <w:trHeight w:val="329"/>
        </w:trPr>
        <w:tc>
          <w:tcPr>
            <w:tcW w:w="4508" w:type="dxa"/>
          </w:tcPr>
          <w:p w14:paraId="5EB7F896" w14:textId="5F5B9C64" w:rsidR="005936B8" w:rsidRPr="00B836AD" w:rsidRDefault="003369CF" w:rsidP="005B5124">
            <w:pPr>
              <w:pStyle w:val="Normal-Body"/>
              <w:jc w:val="cente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=2</m:t>
                </m:r>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α</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L</m:t>
                        </m:r>
                        <m:r>
                          <w:rPr>
                            <w:rFonts w:ascii="Cambria Math" w:eastAsiaTheme="minorEastAsia" w:hAnsi="Cambria Math"/>
                          </w:rPr>
                          <m:t>=0</m:t>
                        </m:r>
                      </m:sub>
                    </m:sSub>
                  </m:e>
                </m:d>
              </m:oMath>
            </m:oMathPara>
          </w:p>
        </w:tc>
        <w:tc>
          <w:tcPr>
            <w:tcW w:w="4508" w:type="dxa"/>
          </w:tcPr>
          <w:p w14:paraId="52C881D6" w14:textId="05717FE6" w:rsidR="005936B8" w:rsidRDefault="005936B8" w:rsidP="005B5124">
            <w:pPr>
              <w:pStyle w:val="Normal-Body"/>
              <w:jc w:val="center"/>
            </w:pPr>
            <w:r>
              <w:t>Equation (</w:t>
            </w:r>
            <w:r w:rsidR="00ED384F">
              <w:t>2</w:t>
            </w:r>
            <w:r>
              <w:t>)</w:t>
            </w:r>
          </w:p>
        </w:tc>
      </w:tr>
    </w:tbl>
    <w:p w14:paraId="2B891DB1" w14:textId="77777777" w:rsidR="003E16D9" w:rsidRDefault="003E16D9" w:rsidP="003E16D9">
      <w:pPr>
        <w:spacing w:before="100" w:beforeAutospacing="1" w:after="100" w:afterAutospacing="1" w:line="240" w:lineRule="auto"/>
        <w:rPr>
          <w:rFonts w:ascii="Times New Roman" w:eastAsia="Times New Roman" w:hAnsi="Times New Roman" w:cs="Times New Roman"/>
          <w:sz w:val="24"/>
          <w:szCs w:val="24"/>
          <w:lang w:eastAsia="en-GB"/>
        </w:rPr>
      </w:pPr>
      <w:r w:rsidRPr="003E16D9">
        <w:rPr>
          <w:rFonts w:ascii="Times New Roman" w:eastAsia="Times New Roman" w:hAnsi="Times New Roman" w:cs="Times New Roman"/>
          <w:sz w:val="24"/>
          <w:szCs w:val="24"/>
          <w:lang w:eastAsia="en-GB"/>
        </w:rPr>
        <w:t>This relationship is used to generate a continuous set of data points across a specified range of angles of attack. Rather than plotting a single point, the application evaluates the lift coefficient at multiple angle values to construct a straight-line graph representing the lift curve.</w:t>
      </w:r>
    </w:p>
    <w:p w14:paraId="4644E0BF" w14:textId="3CB8025D" w:rsidR="003E16D9" w:rsidRPr="003E16D9" w:rsidRDefault="00E63676" w:rsidP="003E16D9">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thin </w:t>
      </w:r>
      <w:r w:rsidR="00575742">
        <w:rPr>
          <w:rFonts w:ascii="Times New Roman" w:eastAsia="Times New Roman" w:hAnsi="Times New Roman" w:cs="Times New Roman"/>
          <w:sz w:val="24"/>
          <w:szCs w:val="24"/>
          <w:lang w:eastAsia="en-GB"/>
        </w:rPr>
        <w:t>aerofoil</w:t>
      </w:r>
      <w:r>
        <w:rPr>
          <w:rFonts w:ascii="Times New Roman" w:eastAsia="Times New Roman" w:hAnsi="Times New Roman" w:cs="Times New Roman"/>
          <w:sz w:val="24"/>
          <w:szCs w:val="24"/>
          <w:lang w:eastAsia="en-GB"/>
        </w:rPr>
        <w:t xml:space="preserve"> theory </w:t>
      </w:r>
      <w:r w:rsidR="00ED663F">
        <w:rPr>
          <w:rFonts w:ascii="Times New Roman" w:eastAsia="Times New Roman" w:hAnsi="Times New Roman" w:cs="Times New Roman"/>
          <w:sz w:val="24"/>
          <w:szCs w:val="24"/>
          <w:lang w:eastAsia="en-GB"/>
        </w:rPr>
        <w:t>produces the most</w:t>
      </w:r>
      <w:r>
        <w:rPr>
          <w:rFonts w:ascii="Times New Roman" w:eastAsia="Times New Roman" w:hAnsi="Times New Roman" w:cs="Times New Roman"/>
          <w:sz w:val="24"/>
          <w:szCs w:val="24"/>
          <w:lang w:eastAsia="en-GB"/>
        </w:rPr>
        <w:t xml:space="preserve"> accurate results</w:t>
      </w:r>
      <w:r w:rsidR="00E16E82">
        <w:rPr>
          <w:rFonts w:ascii="Times New Roman" w:eastAsia="Times New Roman" w:hAnsi="Times New Roman" w:cs="Times New Roman"/>
          <w:sz w:val="24"/>
          <w:szCs w:val="24"/>
          <w:lang w:eastAsia="en-GB"/>
        </w:rPr>
        <w:t xml:space="preserve"> when </w:t>
      </w:r>
      <w:r>
        <w:rPr>
          <w:rFonts w:ascii="Times New Roman" w:eastAsia="Times New Roman" w:hAnsi="Times New Roman" w:cs="Times New Roman"/>
          <w:sz w:val="24"/>
          <w:szCs w:val="24"/>
          <w:lang w:eastAsia="en-GB"/>
        </w:rPr>
        <w:t xml:space="preserve">small angles </w:t>
      </w:r>
      <w:r w:rsidR="00A922A3">
        <w:rPr>
          <w:rFonts w:ascii="Times New Roman" w:eastAsia="Times New Roman" w:hAnsi="Times New Roman" w:cs="Times New Roman"/>
          <w:sz w:val="24"/>
          <w:szCs w:val="24"/>
          <w:lang w:eastAsia="en-GB"/>
        </w:rPr>
        <w:t>are</w:t>
      </w:r>
      <w:r>
        <w:rPr>
          <w:rFonts w:ascii="Times New Roman" w:eastAsia="Times New Roman" w:hAnsi="Times New Roman" w:cs="Times New Roman"/>
          <w:sz w:val="24"/>
          <w:szCs w:val="24"/>
          <w:lang w:eastAsia="en-GB"/>
        </w:rPr>
        <w:t xml:space="preserve"> used, therefore the range was specified to be between -10 and 10 </w:t>
      </w:r>
      <w:r w:rsidR="002111DC">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003E16D9" w:rsidRPr="003E16D9">
        <w:rPr>
          <w:rFonts w:ascii="Times New Roman" w:eastAsia="Times New Roman" w:hAnsi="Times New Roman" w:cs="Times New Roman"/>
          <w:sz w:val="24"/>
          <w:szCs w:val="24"/>
          <w:lang w:eastAsia="en-GB"/>
        </w:rPr>
        <w:t>For each angle in this range, the corresponding lift coefficient is calculated using the same computational method, ensuring consistency between the graph and the numerical output.</w:t>
      </w:r>
    </w:p>
    <w:p w14:paraId="5B6EEA3C" w14:textId="77777777" w:rsidR="003E16D9" w:rsidRPr="003E16D9" w:rsidRDefault="003E16D9" w:rsidP="003E16D9">
      <w:pPr>
        <w:spacing w:before="100" w:beforeAutospacing="1" w:after="100" w:afterAutospacing="1" w:line="240" w:lineRule="auto"/>
        <w:rPr>
          <w:rFonts w:ascii="Times New Roman" w:eastAsia="Times New Roman" w:hAnsi="Times New Roman" w:cs="Times New Roman"/>
          <w:sz w:val="24"/>
          <w:szCs w:val="24"/>
          <w:lang w:eastAsia="en-GB"/>
        </w:rPr>
      </w:pPr>
      <w:r w:rsidRPr="003E16D9">
        <w:rPr>
          <w:rFonts w:ascii="Times New Roman" w:eastAsia="Times New Roman" w:hAnsi="Times New Roman" w:cs="Times New Roman"/>
          <w:sz w:val="24"/>
          <w:szCs w:val="24"/>
          <w:lang w:eastAsia="en-GB"/>
        </w:rPr>
        <w:t>These values are then mapped to screen coordinates within a defined plotting region. A bounding box is established within the view to represent the graph area, and all data points are scaled to fit within this region. The horizontal axis represents the angle of attack, while the vertical axis represents the lift coefficient. Since screen coordinates increase downwards, a transformation is applied to invert the vertical axis, ensuring that higher lift coefficients are displayed upwards.</w:t>
      </w:r>
    </w:p>
    <w:p w14:paraId="491CDA63" w14:textId="2E0AA76C" w:rsidR="003E16D9" w:rsidRPr="003E16D9" w:rsidRDefault="003E16D9" w:rsidP="003E16D9">
      <w:pPr>
        <w:spacing w:before="100" w:beforeAutospacing="1" w:after="100" w:afterAutospacing="1" w:line="240" w:lineRule="auto"/>
        <w:rPr>
          <w:rFonts w:ascii="Times New Roman" w:eastAsia="Times New Roman" w:hAnsi="Times New Roman" w:cs="Times New Roman"/>
          <w:sz w:val="24"/>
          <w:szCs w:val="24"/>
          <w:lang w:eastAsia="en-GB"/>
        </w:rPr>
      </w:pPr>
      <w:r w:rsidRPr="003E16D9">
        <w:rPr>
          <w:rFonts w:ascii="Times New Roman" w:eastAsia="Times New Roman" w:hAnsi="Times New Roman" w:cs="Times New Roman"/>
          <w:sz w:val="24"/>
          <w:szCs w:val="24"/>
          <w:lang w:eastAsia="en-GB"/>
        </w:rPr>
        <w:t xml:space="preserve">The graph is rendered using Android’s </w:t>
      </w:r>
      <w:r w:rsidRPr="00B60E3E">
        <w:rPr>
          <w:rStyle w:val="Normal-BodyChar"/>
        </w:rPr>
        <w:t>Canvas</w:t>
      </w:r>
      <w:r w:rsidRPr="003E16D9">
        <w:rPr>
          <w:rFonts w:ascii="Times New Roman" w:eastAsia="Times New Roman" w:hAnsi="Times New Roman" w:cs="Times New Roman"/>
          <w:sz w:val="24"/>
          <w:szCs w:val="24"/>
          <w:lang w:eastAsia="en-GB"/>
        </w:rPr>
        <w:t xml:space="preserve"> and </w:t>
      </w:r>
      <w:r w:rsidRPr="00B60E3E">
        <w:rPr>
          <w:rStyle w:val="Normal-BodyChar"/>
        </w:rPr>
        <w:t>Path</w:t>
      </w:r>
      <w:r w:rsidRPr="003E16D9">
        <w:rPr>
          <w:rFonts w:ascii="Times New Roman" w:eastAsia="Times New Roman" w:hAnsi="Times New Roman" w:cs="Times New Roman"/>
          <w:sz w:val="24"/>
          <w:szCs w:val="24"/>
          <w:lang w:eastAsia="en-GB"/>
        </w:rPr>
        <w:t xml:space="preserve"> classes. Consecutive data points are connected using line segments to form a continuous straight line. This reflects the linear relationship predicted by thin </w:t>
      </w:r>
      <w:r w:rsidR="00575742">
        <w:rPr>
          <w:rFonts w:ascii="Times New Roman" w:eastAsia="Times New Roman" w:hAnsi="Times New Roman" w:cs="Times New Roman"/>
          <w:sz w:val="24"/>
          <w:szCs w:val="24"/>
          <w:lang w:eastAsia="en-GB"/>
        </w:rPr>
        <w:t>aerofoil</w:t>
      </w:r>
      <w:r w:rsidRPr="003E16D9">
        <w:rPr>
          <w:rFonts w:ascii="Times New Roman" w:eastAsia="Times New Roman" w:hAnsi="Times New Roman" w:cs="Times New Roman"/>
          <w:sz w:val="24"/>
          <w:szCs w:val="24"/>
          <w:lang w:eastAsia="en-GB"/>
        </w:rPr>
        <w:t xml:space="preserve"> theory.</w:t>
      </w:r>
    </w:p>
    <w:p w14:paraId="72F2D297" w14:textId="4F7BCD96" w:rsidR="003E16D9" w:rsidRPr="003E16D9" w:rsidRDefault="003E16D9" w:rsidP="003E16D9">
      <w:pPr>
        <w:spacing w:before="100" w:beforeAutospacing="1" w:after="100" w:afterAutospacing="1" w:line="240" w:lineRule="auto"/>
        <w:rPr>
          <w:rFonts w:ascii="Times New Roman" w:eastAsia="Times New Roman" w:hAnsi="Times New Roman" w:cs="Times New Roman"/>
          <w:sz w:val="24"/>
          <w:szCs w:val="24"/>
          <w:lang w:eastAsia="en-GB"/>
        </w:rPr>
      </w:pPr>
      <w:r w:rsidRPr="003E16D9">
        <w:rPr>
          <w:rFonts w:ascii="Times New Roman" w:eastAsia="Times New Roman" w:hAnsi="Times New Roman" w:cs="Times New Roman"/>
          <w:sz w:val="24"/>
          <w:szCs w:val="24"/>
          <w:lang w:eastAsia="en-GB"/>
        </w:rPr>
        <w:t>In addition to the full lift curve, the application highlights the current operating point corresponding to the user-defined angle of attack. This point is calculated separately and displayed on the graph, allowing the user to see how their selected condition relates to the overall lift behaviour.</w:t>
      </w:r>
      <w:r w:rsidR="00BD4763">
        <w:rPr>
          <w:rFonts w:ascii="Times New Roman" w:eastAsia="Times New Roman" w:hAnsi="Times New Roman" w:cs="Times New Roman"/>
          <w:sz w:val="24"/>
          <w:szCs w:val="24"/>
          <w:lang w:eastAsia="en-GB"/>
        </w:rPr>
        <w:t xml:space="preserve"> </w:t>
      </w:r>
      <w:r w:rsidR="007F4370">
        <w:rPr>
          <w:rFonts w:ascii="Times New Roman" w:eastAsia="Times New Roman" w:hAnsi="Times New Roman" w:cs="Times New Roman"/>
          <w:sz w:val="24"/>
          <w:szCs w:val="24"/>
          <w:lang w:eastAsia="en-GB"/>
        </w:rPr>
        <w:t xml:space="preserve">Equally, the graph </w:t>
      </w:r>
      <w:r w:rsidR="00626928">
        <w:rPr>
          <w:rFonts w:ascii="Times New Roman" w:eastAsia="Times New Roman" w:hAnsi="Times New Roman" w:cs="Times New Roman"/>
          <w:sz w:val="24"/>
          <w:szCs w:val="24"/>
          <w:lang w:eastAsia="en-GB"/>
        </w:rPr>
        <w:t xml:space="preserve">and aerofoil rendering sections have a synonymous legend system to show that each geometry produces two distinct and important </w:t>
      </w:r>
      <w:r w:rsidR="00F46207">
        <w:rPr>
          <w:rFonts w:ascii="Times New Roman" w:eastAsia="Times New Roman" w:hAnsi="Times New Roman" w:cs="Times New Roman"/>
          <w:sz w:val="24"/>
          <w:szCs w:val="24"/>
          <w:lang w:eastAsia="en-GB"/>
        </w:rPr>
        <w:t xml:space="preserve">graphical representations. </w:t>
      </w:r>
    </w:p>
    <w:p w14:paraId="6885E7C2" w14:textId="77777777" w:rsidR="003E16D9" w:rsidRPr="003E16D9" w:rsidRDefault="003E16D9" w:rsidP="003E16D9">
      <w:pPr>
        <w:spacing w:before="100" w:beforeAutospacing="1" w:after="100" w:afterAutospacing="1" w:line="240" w:lineRule="auto"/>
        <w:rPr>
          <w:rFonts w:ascii="Times New Roman" w:eastAsia="Times New Roman" w:hAnsi="Times New Roman" w:cs="Times New Roman"/>
          <w:sz w:val="24"/>
          <w:szCs w:val="24"/>
          <w:lang w:eastAsia="en-GB"/>
        </w:rPr>
      </w:pPr>
      <w:r w:rsidRPr="003E16D9">
        <w:rPr>
          <w:rFonts w:ascii="Times New Roman" w:eastAsia="Times New Roman" w:hAnsi="Times New Roman" w:cs="Times New Roman"/>
          <w:sz w:val="24"/>
          <w:szCs w:val="24"/>
          <w:lang w:eastAsia="en-GB"/>
        </w:rPr>
        <w:t>The implementation ensures that both the numerical calculations and graphical representation are derived from the same underlying model. This maintains consistency and avoids discrepancies between displayed results and plotted data.</w:t>
      </w:r>
    </w:p>
    <w:p w14:paraId="72F7AEF0" w14:textId="77777777" w:rsidR="003E16D9" w:rsidRDefault="003E16D9" w:rsidP="00090F03">
      <w:pPr>
        <w:pStyle w:val="Normal-Body"/>
        <w:rPr>
          <w:lang w:eastAsia="en-GB"/>
        </w:rPr>
      </w:pPr>
    </w:p>
    <w:p w14:paraId="2E023A9A" w14:textId="77777777" w:rsidR="003E16D9" w:rsidRDefault="003E16D9" w:rsidP="00090F03">
      <w:pPr>
        <w:pStyle w:val="Normal-Body"/>
        <w:rPr>
          <w:rFonts w:eastAsia="Times New Roman"/>
          <w:lang w:eastAsia="en-GB"/>
        </w:rPr>
      </w:pPr>
    </w:p>
    <w:p w14:paraId="561A3DA6" w14:textId="77777777" w:rsidR="003E16D9" w:rsidRDefault="003E16D9" w:rsidP="00090F03">
      <w:pPr>
        <w:pStyle w:val="Normal-Body"/>
        <w:rPr>
          <w:rFonts w:eastAsia="Times New Roman"/>
          <w:lang w:eastAsia="en-GB"/>
        </w:rPr>
      </w:pPr>
    </w:p>
    <w:p w14:paraId="6AAFE819" w14:textId="77777777" w:rsidR="00090F03" w:rsidRDefault="00090F03" w:rsidP="00090F03">
      <w:pPr>
        <w:pStyle w:val="Normal-Body"/>
        <w:rPr>
          <w:lang w:eastAsia="en-GB"/>
        </w:rPr>
      </w:pPr>
    </w:p>
    <w:p w14:paraId="05547184" w14:textId="7A13F521" w:rsidR="002A71C4" w:rsidRDefault="002A71C4" w:rsidP="002A71C4">
      <w:pPr>
        <w:pStyle w:val="ChapterSub-Title"/>
        <w:rPr>
          <w:rFonts w:eastAsia="Times New Roman"/>
          <w:lang w:eastAsia="en-GB"/>
        </w:rPr>
      </w:pPr>
      <w:bookmarkStart w:id="36" w:name="_Toc227861471"/>
      <w:r w:rsidRPr="002A71C4">
        <w:rPr>
          <w:rFonts w:eastAsia="Times New Roman"/>
          <w:lang w:eastAsia="en-GB"/>
        </w:rPr>
        <w:lastRenderedPageBreak/>
        <w:t>4.6 Overlay System Implementation</w:t>
      </w:r>
      <w:bookmarkEnd w:id="36"/>
    </w:p>
    <w:p w14:paraId="790E847A" w14:textId="77777777" w:rsidR="00993205" w:rsidRDefault="00993205" w:rsidP="00993205">
      <w:pPr>
        <w:pStyle w:val="NormalWeb"/>
      </w:pPr>
      <w:r>
        <w:t>A key feature of the application is the overlay system, which allows multiple aerofoils to be displayed simultaneously within the same visualisation space. This functionality enables direct comparison between different aerofoil geometries and their corresponding aerodynamic behaviour, extending the application beyond simple calculation to a comparative analysis tool.</w:t>
      </w:r>
    </w:p>
    <w:p w14:paraId="3CFD334F" w14:textId="5FD6975E" w:rsidR="00993205" w:rsidRDefault="00993205" w:rsidP="00993205">
      <w:pPr>
        <w:pStyle w:val="NormalWeb"/>
      </w:pPr>
      <w:r>
        <w:t xml:space="preserve">The overlay system is supported by the </w:t>
      </w:r>
      <w:r w:rsidR="00575742">
        <w:rPr>
          <w:rStyle w:val="Normal-BodyChar"/>
          <w:i/>
          <w:iCs/>
        </w:rPr>
        <w:t>Aerofoil</w:t>
      </w:r>
      <w:r w:rsidRPr="00526702">
        <w:rPr>
          <w:rStyle w:val="Normal-BodyChar"/>
          <w:i/>
          <w:iCs/>
        </w:rPr>
        <w:t>Repo</w:t>
      </w:r>
      <w:r>
        <w:t xml:space="preserve"> class, which acts as a central data repository. Each aerofoil entered by the user is stored as a structured data object containing its defining parameters, including the NACA code, camber parameters (m, p), thickness (t), angle of attack, and computed aerodynamic results such as lift coefficient and zero-lift angle. This ensures that each aerofoil retains all necessary information for both computation and visualisation.</w:t>
      </w:r>
    </w:p>
    <w:p w14:paraId="613DDAAC" w14:textId="77777777" w:rsidR="004149DD" w:rsidRDefault="004149DD" w:rsidP="004149DD">
      <w:pPr>
        <w:pStyle w:val="NormalWeb"/>
        <w:keepNext/>
        <w:jc w:val="center"/>
      </w:pPr>
      <w:r w:rsidRPr="004149DD">
        <w:rPr>
          <w:noProof/>
        </w:rPr>
        <w:drawing>
          <wp:inline distT="0" distB="0" distL="0" distR="0" wp14:anchorId="43126068" wp14:editId="49A2B2F6">
            <wp:extent cx="2954217" cy="1899139"/>
            <wp:effectExtent l="0" t="0" r="0" b="6350"/>
            <wp:docPr id="20268118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1183" name="Picture 1" descr="A screen shot of a computer code&#10;&#10;Description automatically generated"/>
                    <pic:cNvPicPr/>
                  </pic:nvPicPr>
                  <pic:blipFill>
                    <a:blip r:embed="rId22"/>
                    <a:stretch>
                      <a:fillRect/>
                    </a:stretch>
                  </pic:blipFill>
                  <pic:spPr>
                    <a:xfrm>
                      <a:off x="0" y="0"/>
                      <a:ext cx="2988174" cy="1920969"/>
                    </a:xfrm>
                    <a:prstGeom prst="rect">
                      <a:avLst/>
                    </a:prstGeom>
                  </pic:spPr>
                </pic:pic>
              </a:graphicData>
            </a:graphic>
          </wp:inline>
        </w:drawing>
      </w:r>
    </w:p>
    <w:p w14:paraId="2D566376" w14:textId="03C037F3" w:rsidR="004149DD" w:rsidRDefault="004149DD" w:rsidP="004149DD">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14</w:t>
      </w:r>
      <w:r w:rsidR="003369CF">
        <w:rPr>
          <w:noProof/>
        </w:rPr>
        <w:fldChar w:fldCharType="end"/>
      </w:r>
      <w:r w:rsidR="00690906">
        <w:rPr>
          <w:noProof/>
        </w:rPr>
        <w:t xml:space="preserve"> shows the data class for each aerofoil entry</w:t>
      </w:r>
    </w:p>
    <w:p w14:paraId="58A62242" w14:textId="77777777" w:rsidR="00993205" w:rsidRDefault="00993205" w:rsidP="0071464A">
      <w:pPr>
        <w:pStyle w:val="Normal-Body"/>
      </w:pPr>
      <w:r>
        <w:t>Rather than storing aerofoils as static graphical elements, each entry is stored parametrically. This allows the geometry and associated results to be dynamically regenerated at any time using the same computational and rendering processes as the primary aerofoil. As a result, consistency is maintained between stored data, calculated values, and graphical output.</w:t>
      </w:r>
    </w:p>
    <w:p w14:paraId="787D1F88" w14:textId="66FD56B0" w:rsidR="00993205" w:rsidRDefault="00993205" w:rsidP="0071464A">
      <w:pPr>
        <w:pStyle w:val="Normal-Body"/>
      </w:pPr>
      <w:r>
        <w:t>Users can select multiple aerofoils from the stored list via a selection interface, which enables or disables individual entries. The application limits the number of simultaneously displayed overlays</w:t>
      </w:r>
      <w:r w:rsidR="00712907">
        <w:t xml:space="preserve"> to 5. This is to</w:t>
      </w:r>
      <w:r>
        <w:t xml:space="preserve"> maintain clarity and performance. Once selected, the relevant aerofoils are passed to the rendering system.</w:t>
      </w:r>
    </w:p>
    <w:p w14:paraId="732F9146" w14:textId="77777777" w:rsidR="00993205" w:rsidRDefault="00993205" w:rsidP="0071464A">
      <w:pPr>
        <w:pStyle w:val="Normal-Body"/>
      </w:pPr>
      <w:r>
        <w:t xml:space="preserve">Within the </w:t>
      </w:r>
      <w:r w:rsidRPr="0071430B">
        <w:rPr>
          <w:rStyle w:val="Normal-BodyChar"/>
          <w:i/>
          <w:iCs/>
        </w:rPr>
        <w:t>CamberLineView</w:t>
      </w:r>
      <w:r>
        <w:t xml:space="preserve"> class, overlays are implemented by iterating through the selected aerofoil entries and regenerating their geometry using the </w:t>
      </w:r>
      <w:r w:rsidRPr="00371C34">
        <w:rPr>
          <w:rStyle w:val="Normal-BodyChar"/>
          <w:i/>
          <w:iCs/>
        </w:rPr>
        <w:t>Naca4Geometry</w:t>
      </w:r>
      <w:r>
        <w:t xml:space="preserve"> class. Each aerofoil is drawn sequentially using a distinct colour, allowing them to be visually distinguished while sharing the same coordinate system. The same scaling and transformation logic is applied to all overlays, ensuring accurate alignment along the chord.</w:t>
      </w:r>
    </w:p>
    <w:p w14:paraId="02E527CA" w14:textId="77777777" w:rsidR="00993205" w:rsidRDefault="00993205" w:rsidP="0071464A">
      <w:pPr>
        <w:pStyle w:val="Normal-Body"/>
      </w:pPr>
      <w:r>
        <w:t>The overlay system also integrates with the graph rendering component. Multiple aerofoils can be compared based on their aerodynamic characteristics, with each corresponding to a different lift curve behaviour depending on its camber properties. This enables users to observe how variations in aerofoil geometry influence lift generation.</w:t>
      </w:r>
    </w:p>
    <w:p w14:paraId="2C341F84" w14:textId="6021A4DB" w:rsidR="00993205" w:rsidRDefault="00993205" w:rsidP="0071464A">
      <w:pPr>
        <w:pStyle w:val="Normal-Body"/>
      </w:pPr>
      <w:r>
        <w:lastRenderedPageBreak/>
        <w:t xml:space="preserve">By combining dynamic data storage, consistent computational modelling, and layered rendering, the overlay system provides a powerful tool for comparative analysis. It allows users to </w:t>
      </w:r>
      <w:r w:rsidR="000C3340">
        <w:t>evaluate differences visually and numerically</w:t>
      </w:r>
      <w:r>
        <w:t xml:space="preserve"> between aerofoils within a single interface, significantly enhancing the functionality and usability of the application.</w:t>
      </w:r>
    </w:p>
    <w:p w14:paraId="13939505" w14:textId="77777777" w:rsidR="002A71C4" w:rsidRDefault="002A71C4" w:rsidP="002A71C4">
      <w:pPr>
        <w:pStyle w:val="ChapterSub-Title"/>
        <w:rPr>
          <w:rFonts w:eastAsia="Times New Roman"/>
          <w:lang w:eastAsia="en-GB"/>
        </w:rPr>
      </w:pPr>
      <w:bookmarkStart w:id="37" w:name="_Toc227861472"/>
      <w:r w:rsidRPr="002A71C4">
        <w:rPr>
          <w:rFonts w:eastAsia="Times New Roman"/>
          <w:lang w:eastAsia="en-GB"/>
        </w:rPr>
        <w:t>4.7 User Interface and Interaction Design</w:t>
      </w:r>
      <w:bookmarkEnd w:id="37"/>
    </w:p>
    <w:p w14:paraId="0CE0DA70" w14:textId="5E90F2C8" w:rsidR="006200CC" w:rsidRDefault="000D2C7E" w:rsidP="0071464A">
      <w:pPr>
        <w:pStyle w:val="Normal-Body"/>
      </w:pPr>
      <w:r>
        <w:t xml:space="preserve">Interface decisions prioritised clarity, responsiveness and ease of use. </w:t>
      </w:r>
      <w:r w:rsidR="00BD2956">
        <w:t>These decisions were guided by the aim of creating an efficient and intuitive tool</w:t>
      </w:r>
      <w:r w:rsidR="006200CC">
        <w:t>, while ensuring that the core computational features remained accurate and responsive.</w:t>
      </w:r>
    </w:p>
    <w:p w14:paraId="65C7CBAC" w14:textId="06D6AE6C" w:rsidR="00B0643F" w:rsidRDefault="00B0643F" w:rsidP="0071464A">
      <w:pPr>
        <w:pStyle w:val="Normal-Body"/>
      </w:pPr>
      <w:r>
        <w:t>A hybrid object-oriented/procedural structure was used to balance maintainability and computational efficiency.</w:t>
      </w:r>
      <w:r w:rsidR="002F1748">
        <w:t xml:space="preserve"> </w:t>
      </w:r>
      <w:r>
        <w:t>Geometry was generated dynamically from parameters rather than static images, preserving consistency between results and visuals.</w:t>
      </w:r>
    </w:p>
    <w:p w14:paraId="54B3939C" w14:textId="77777777" w:rsidR="006200CC" w:rsidRDefault="006200CC" w:rsidP="0071464A">
      <w:pPr>
        <w:pStyle w:val="Normal-Body"/>
      </w:pPr>
      <w:r>
        <w:t>To support comparative analysis, the overlay system was implemented with a limit on the number of simultaneously displayed aerofoils. This constraint was introduced to prevent visual clutter and maintain rendering performance, ensuring that the interface remains clear and responsive even when multiple aerofoils are displayed.</w:t>
      </w:r>
    </w:p>
    <w:p w14:paraId="058A81C7" w14:textId="644A016F" w:rsidR="000D4F20" w:rsidRDefault="00246B8C" w:rsidP="0071464A">
      <w:pPr>
        <w:pStyle w:val="Normal-Body"/>
      </w:pPr>
      <w:r>
        <w:t>A</w:t>
      </w:r>
      <w:r w:rsidR="006200CC">
        <w:t xml:space="preserve"> tab-based layout was adopted to separate the aerofoil visualisation and graph display. This allow</w:t>
      </w:r>
      <w:r w:rsidR="00D26051">
        <w:t>s</w:t>
      </w:r>
      <w:r w:rsidR="006200CC">
        <w:t xml:space="preserve"> users to switch between geometric and aerodynamic views without overloading a single screen</w:t>
      </w:r>
      <w:r w:rsidR="00697C66">
        <w:t>.</w:t>
      </w:r>
      <w:r w:rsidR="00607F4D">
        <w:t xml:space="preserve"> </w:t>
      </w:r>
      <w:r w:rsidR="00D84232">
        <w:t xml:space="preserve">In the original implementation, the user would </w:t>
      </w:r>
      <w:r w:rsidR="00DB6B48">
        <w:t>navigate through</w:t>
      </w:r>
      <w:r w:rsidR="00D84232">
        <w:t xml:space="preserve"> multiple </w:t>
      </w:r>
      <w:r w:rsidR="003D465B">
        <w:t>pages</w:t>
      </w:r>
      <w:r w:rsidR="00D84232">
        <w:t xml:space="preserve"> upon selecting certain actions. That interface was ultimately removed, </w:t>
      </w:r>
      <w:r w:rsidR="00191790">
        <w:t xml:space="preserve">as </w:t>
      </w:r>
      <w:r w:rsidR="008E500B">
        <w:t>switching between pages to enter new inputs or check previous results became tedious and</w:t>
      </w:r>
      <w:r w:rsidR="004F39C0">
        <w:t xml:space="preserve"> slow.</w:t>
      </w:r>
      <w:r w:rsidR="008E500B">
        <w:t xml:space="preserve"> </w:t>
      </w:r>
      <w:r w:rsidR="00E21759">
        <w:t xml:space="preserve"> </w:t>
      </w:r>
    </w:p>
    <w:p w14:paraId="7F2E3BBF" w14:textId="3CD1FA7A" w:rsidR="006200CC" w:rsidRDefault="006200CC" w:rsidP="0071464A">
      <w:pPr>
        <w:pStyle w:val="Normal-Body"/>
      </w:pPr>
      <w:r>
        <w:t xml:space="preserve">Despite the functionality achieved, several limitations exist within the current implementation. The application is based on thin </w:t>
      </w:r>
      <w:r w:rsidR="00575742">
        <w:t>aerofoil</w:t>
      </w:r>
      <w:r>
        <w:t xml:space="preserve"> theory, which assumes inviscid, incompressible flow and neglects viscous effects such as boundary layer development and flow separation. As a result, the model is most accurate for small angles of attack and does not capture stall behaviour or nonlinear lift characteristics observed in real aerofoils</w:t>
      </w:r>
    </w:p>
    <w:p w14:paraId="61229776" w14:textId="77777777" w:rsidR="0065514B" w:rsidRDefault="0065514B" w:rsidP="0065514B">
      <w:pPr>
        <w:pStyle w:val="NormalWeb"/>
      </w:pPr>
    </w:p>
    <w:p w14:paraId="766E8D44" w14:textId="77777777" w:rsidR="0065514B" w:rsidRDefault="0065514B" w:rsidP="0065514B">
      <w:pPr>
        <w:pStyle w:val="NormalWeb"/>
      </w:pPr>
    </w:p>
    <w:p w14:paraId="5F791B3C" w14:textId="77777777" w:rsidR="00AB38CC" w:rsidRDefault="00AB38CC" w:rsidP="006200CC">
      <w:pPr>
        <w:pStyle w:val="Normal-Body"/>
        <w:rPr>
          <w:lang w:eastAsia="en-GB"/>
        </w:rPr>
      </w:pPr>
    </w:p>
    <w:p w14:paraId="6FDA428B" w14:textId="77777777" w:rsidR="00691E6C" w:rsidRDefault="00691E6C" w:rsidP="006200CC">
      <w:pPr>
        <w:pStyle w:val="Normal-Body"/>
        <w:rPr>
          <w:lang w:eastAsia="en-GB"/>
        </w:rPr>
      </w:pPr>
    </w:p>
    <w:p w14:paraId="2C133C9B" w14:textId="77777777" w:rsidR="00691E6C" w:rsidRDefault="00691E6C" w:rsidP="006200CC">
      <w:pPr>
        <w:pStyle w:val="Normal-Body"/>
        <w:rPr>
          <w:lang w:eastAsia="en-GB"/>
        </w:rPr>
      </w:pPr>
    </w:p>
    <w:p w14:paraId="217E1CC0" w14:textId="77777777" w:rsidR="00691E6C" w:rsidRDefault="00691E6C" w:rsidP="006200CC">
      <w:pPr>
        <w:pStyle w:val="Normal-Body"/>
        <w:rPr>
          <w:lang w:eastAsia="en-GB"/>
        </w:rPr>
      </w:pPr>
    </w:p>
    <w:p w14:paraId="3017E051" w14:textId="77777777" w:rsidR="00691E6C" w:rsidRDefault="00691E6C" w:rsidP="006200CC">
      <w:pPr>
        <w:pStyle w:val="Normal-Body"/>
        <w:rPr>
          <w:lang w:eastAsia="en-GB"/>
        </w:rPr>
      </w:pPr>
    </w:p>
    <w:p w14:paraId="4A7E7866" w14:textId="77777777" w:rsidR="00691E6C" w:rsidRDefault="00691E6C" w:rsidP="006200CC">
      <w:pPr>
        <w:pStyle w:val="Normal-Body"/>
        <w:rPr>
          <w:lang w:eastAsia="en-GB"/>
        </w:rPr>
      </w:pPr>
    </w:p>
    <w:p w14:paraId="2B043C07" w14:textId="77777777" w:rsidR="00691E6C" w:rsidRDefault="00691E6C" w:rsidP="006200CC">
      <w:pPr>
        <w:pStyle w:val="Normal-Body"/>
        <w:rPr>
          <w:lang w:eastAsia="en-GB"/>
        </w:rPr>
      </w:pPr>
    </w:p>
    <w:p w14:paraId="48EFC43C" w14:textId="77777777" w:rsidR="00691E6C" w:rsidRPr="002A71C4" w:rsidRDefault="00691E6C" w:rsidP="006200CC">
      <w:pPr>
        <w:pStyle w:val="Normal-Body"/>
        <w:rPr>
          <w:lang w:eastAsia="en-GB"/>
        </w:rPr>
      </w:pPr>
    </w:p>
    <w:p w14:paraId="1FC89FE9" w14:textId="77777777" w:rsidR="002A71C4" w:rsidRDefault="002A71C4" w:rsidP="002A71C4">
      <w:pPr>
        <w:pStyle w:val="ChapterSub-Title"/>
        <w:rPr>
          <w:rFonts w:eastAsia="Times New Roman"/>
          <w:lang w:eastAsia="en-GB"/>
        </w:rPr>
      </w:pPr>
      <w:bookmarkStart w:id="38" w:name="_Toc227861473"/>
      <w:r w:rsidRPr="002A71C4">
        <w:rPr>
          <w:rFonts w:eastAsia="Times New Roman"/>
          <w:lang w:eastAsia="en-GB"/>
        </w:rPr>
        <w:lastRenderedPageBreak/>
        <w:t>4.8 Debugging, Testing, and Refinement</w:t>
      </w:r>
      <w:bookmarkEnd w:id="38"/>
    </w:p>
    <w:p w14:paraId="44E96FC6" w14:textId="100E8588" w:rsidR="003A151A" w:rsidRDefault="00CA10B3" w:rsidP="003A151A">
      <w:pPr>
        <w:pStyle w:val="Normal-Body"/>
      </w:pPr>
      <w:r>
        <w:t>Debugging and testing were used to verify numerical accuracy and graphical consistency.</w:t>
      </w:r>
      <w:r w:rsidR="00F87364">
        <w:t xml:space="preserve"> </w:t>
      </w:r>
      <w:r w:rsidR="003A151A">
        <w:t>Testing focused primarily on verifying the correctness of the numerical implementation and ensuring consistency between calculated results and graphical outputs.</w:t>
      </w:r>
    </w:p>
    <w:p w14:paraId="4A71D6BF" w14:textId="31C92A6B" w:rsidR="003A151A" w:rsidRDefault="003A151A" w:rsidP="003A151A">
      <w:pPr>
        <w:pStyle w:val="Normal-Body"/>
      </w:pPr>
      <w:r>
        <w:t xml:space="preserve">The numerical calculations were validated using known theoretical cases. For symmetric aerofoils, such as NACA 0012, the zero-lift angle was confirmed to be approximately zero, and the lift coefficient followed the expected linear relationship with a slope of </w:t>
      </w:r>
      <w:r>
        <w:rPr>
          <w:rStyle w:val="katex-mathml"/>
        </w:rPr>
        <w:t>2π</w:t>
      </w:r>
      <w:r>
        <w:t>. Additional testing with cambered aerofoils confirmed the presence of a non-zero zero-lift angle, consistent with theoretical predictions.</w:t>
      </w:r>
    </w:p>
    <w:p w14:paraId="0C4832BC" w14:textId="0D4A8823" w:rsidR="003A151A" w:rsidRDefault="003A151A" w:rsidP="003A151A">
      <w:pPr>
        <w:pStyle w:val="Normal-Body"/>
      </w:pPr>
      <w:r>
        <w:t xml:space="preserve">Debugging was performed using Android Studio’s Logcat functionality, allowing intermediate values such as integral results, Fourier coefficients, and final outputs to be monitored during execution. </w:t>
      </w:r>
    </w:p>
    <w:p w14:paraId="47B28BAD" w14:textId="77777777" w:rsidR="00C850C7" w:rsidRDefault="00C850C7" w:rsidP="00622E49">
      <w:pPr>
        <w:pStyle w:val="Normal-Body"/>
      </w:pPr>
      <w:r>
        <w:t>The most significant issue encountered during development was related to the implementation of the integral calculations. When solving the equations by hand, symbolic integration allows the Fourier coefficients to be obtained implicitly. However, when applying numerical methods, attempting to replicate this approach directly resulted in inaccurate outputs for the lift coefficient and zero-lift angle.</w:t>
      </w:r>
    </w:p>
    <w:p w14:paraId="27A540AB" w14:textId="6BBEBB72" w:rsidR="00C850C7" w:rsidRDefault="00C850C7" w:rsidP="00622E49">
      <w:pPr>
        <w:pStyle w:val="Normal-Body"/>
      </w:pPr>
      <w:r>
        <w:t>To resolve this, the implementation was restructured to explicitly compute the required integrals and Fourier coefficients using numerical integration. This ensured that the zero-lift angle and lift coefficient were calculated correctly and consistently across different aerofoil geometries.</w:t>
      </w:r>
    </w:p>
    <w:p w14:paraId="48CF0580" w14:textId="77777777" w:rsidR="003A151A" w:rsidRDefault="003A151A" w:rsidP="003A151A">
      <w:pPr>
        <w:pStyle w:val="Normal-Body"/>
      </w:pPr>
      <w:r>
        <w:t>The graphical components were also tested to ensure correct scaling, alignment, and consistency between multiple overlays. Issues such as overlapping lines, inconsistent colouring, and visual clutter were identified and resolved through iterative refinement of the rendering logic.</w:t>
      </w:r>
    </w:p>
    <w:p w14:paraId="620E5743" w14:textId="0D315A5F" w:rsidR="003A151A" w:rsidRPr="005713D3" w:rsidRDefault="003A151A" w:rsidP="005713D3">
      <w:pPr>
        <w:pStyle w:val="Normal-Body"/>
      </w:pPr>
      <w:r>
        <w:t>Refinement of the application focused on improving usability and clarity. This included simplifying the user interface, adjusting visual elements such as labels and colours, and removing unnecessary features that did not contribute significantly to user understanding.</w:t>
      </w:r>
    </w:p>
    <w:p w14:paraId="1DB2B05D" w14:textId="35351A65" w:rsidR="005A1F82" w:rsidRPr="009A3F6D" w:rsidRDefault="009A3F6D" w:rsidP="003A151A">
      <w:pPr>
        <w:pStyle w:val="Normal-Body"/>
      </w:pPr>
      <w:r>
        <w:br w:type="page"/>
      </w:r>
    </w:p>
    <w:p w14:paraId="17D7360E" w14:textId="7FCC388D" w:rsidR="00030A7F" w:rsidRDefault="00D6404B" w:rsidP="00D6404B">
      <w:pPr>
        <w:pStyle w:val="ChapterTitle"/>
      </w:pPr>
      <w:bookmarkStart w:id="39" w:name="_Toc223548039"/>
      <w:bookmarkStart w:id="40" w:name="_Toc227861474"/>
      <w:r>
        <w:lastRenderedPageBreak/>
        <w:t>Chapter 5: Results</w:t>
      </w:r>
      <w:bookmarkEnd w:id="39"/>
      <w:bookmarkEnd w:id="40"/>
    </w:p>
    <w:p w14:paraId="08D82E83" w14:textId="490AFA0C" w:rsidR="00030A7F" w:rsidRDefault="009E5BBE" w:rsidP="00B61500">
      <w:pPr>
        <w:pStyle w:val="ChapterSub-Title"/>
      </w:pPr>
      <w:bookmarkStart w:id="41" w:name="_Toc227861475"/>
      <w:r>
        <w:t xml:space="preserve">5.1 </w:t>
      </w:r>
      <w:r w:rsidR="00B61500">
        <w:t>Validation of Numerical Model</w:t>
      </w:r>
      <w:bookmarkEnd w:id="41"/>
    </w:p>
    <w:p w14:paraId="5E12278F" w14:textId="51CC3D58" w:rsidR="00103C5E" w:rsidRDefault="00966360" w:rsidP="00103C5E">
      <w:pPr>
        <w:pStyle w:val="ChapterSub2"/>
      </w:pPr>
      <w:bookmarkStart w:id="42" w:name="_Toc227861476"/>
      <w:r>
        <w:t xml:space="preserve">5.1.1 </w:t>
      </w:r>
      <w:r w:rsidR="000B1166">
        <w:t>Numerical Solver</w:t>
      </w:r>
      <w:bookmarkEnd w:id="42"/>
    </w:p>
    <w:p w14:paraId="46E53CB1" w14:textId="7FF7BCC7" w:rsidR="006E486E" w:rsidRPr="0071464A" w:rsidRDefault="006E486E" w:rsidP="0071464A">
      <w:pPr>
        <w:pStyle w:val="Normal-Body"/>
      </w:pPr>
      <w:r w:rsidRPr="0071464A">
        <w:t>To validate that the numerical solver reproduced the analytical thin aerofoil theory accurately, three representative aerofoils—NACA 0012, 2412, and 8812—were tested at an angle of attack of 4°. These cases were chosen to include both symmetric and cambered geometries, ensuring that variations in camber and camber position did not affect numerical accuracy.</w:t>
      </w:r>
    </w:p>
    <w:p w14:paraId="08737D59" w14:textId="7807719D" w:rsidR="004A18E5" w:rsidRPr="00FE4130" w:rsidRDefault="004A18E5" w:rsidP="004A18E5">
      <w:pPr>
        <w:pStyle w:val="Caption"/>
        <w:keepNext/>
        <w:rPr>
          <w:i w:val="0"/>
          <w:iCs w:val="0"/>
        </w:rPr>
      </w:pPr>
    </w:p>
    <w:tbl>
      <w:tblPr>
        <w:tblStyle w:val="GridTable1Light"/>
        <w:tblW w:w="0" w:type="auto"/>
        <w:jc w:val="center"/>
        <w:tblLook w:val="04A0" w:firstRow="1" w:lastRow="0" w:firstColumn="1" w:lastColumn="0" w:noHBand="0" w:noVBand="1"/>
      </w:tblPr>
      <w:tblGrid>
        <w:gridCol w:w="1271"/>
        <w:gridCol w:w="1418"/>
        <w:gridCol w:w="2126"/>
        <w:gridCol w:w="2268"/>
        <w:gridCol w:w="1933"/>
      </w:tblGrid>
      <w:tr w:rsidR="00184C9E" w14:paraId="0FED59D3" w14:textId="77777777" w:rsidTr="00A703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46F07F0F" w14:textId="2B86744F" w:rsidR="00184C9E" w:rsidRDefault="00184C9E" w:rsidP="00B61500">
            <w:pPr>
              <w:pStyle w:val="Normal-Body"/>
            </w:pPr>
            <w:r>
              <w:t>NACA</w:t>
            </w:r>
          </w:p>
        </w:tc>
        <w:tc>
          <w:tcPr>
            <w:tcW w:w="1418" w:type="dxa"/>
          </w:tcPr>
          <w:p w14:paraId="1347462F" w14:textId="46299DCA" w:rsidR="00184C9E" w:rsidRDefault="009E4ACD" w:rsidP="00B61500">
            <w:pPr>
              <w:pStyle w:val="Normal-Body"/>
              <w:cnfStyle w:val="100000000000" w:firstRow="1" w:lastRow="0" w:firstColumn="0" w:lastColumn="0" w:oddVBand="0" w:evenVBand="0" w:oddHBand="0" w:evenHBand="0" w:firstRowFirstColumn="0" w:firstRowLastColumn="0" w:lastRowFirstColumn="0" w:lastRowLastColumn="0"/>
            </w:pPr>
            <w:r>
              <w:rPr>
                <w:rFonts w:cs="Times New Roman"/>
              </w:rPr>
              <w:t>α</w:t>
            </w:r>
            <w:r w:rsidR="00E00656">
              <w:t xml:space="preserve"> (</w:t>
            </w:r>
            <w:r w:rsidR="002111DC">
              <w:t>°</w:t>
            </w:r>
            <w:r w:rsidR="00E00656">
              <w:t>)</w:t>
            </w:r>
          </w:p>
        </w:tc>
        <w:tc>
          <w:tcPr>
            <w:tcW w:w="2126" w:type="dxa"/>
          </w:tcPr>
          <w:p w14:paraId="305C237C" w14:textId="3B94A24C" w:rsidR="00184C9E" w:rsidRPr="00184C9E" w:rsidRDefault="00184C9E" w:rsidP="00B61500">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t xml:space="preserve"> (hand)</w:t>
            </w:r>
            <w:r w:rsidR="004877EF">
              <w:t xml:space="preserve"> (5 d.p)</w:t>
            </w:r>
          </w:p>
        </w:tc>
        <w:tc>
          <w:tcPr>
            <w:tcW w:w="2268" w:type="dxa"/>
          </w:tcPr>
          <w:p w14:paraId="59CA1E8B" w14:textId="1395A488" w:rsidR="00184C9E" w:rsidRPr="00184C9E" w:rsidRDefault="00184C9E" w:rsidP="00B61500">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 xml:space="preserve">L </w:t>
            </w:r>
            <w:r>
              <w:t>(App)</w:t>
            </w:r>
            <w:r w:rsidR="004877EF">
              <w:t xml:space="preserve"> (5 d.p)</w:t>
            </w:r>
          </w:p>
        </w:tc>
        <w:tc>
          <w:tcPr>
            <w:tcW w:w="1933" w:type="dxa"/>
          </w:tcPr>
          <w:p w14:paraId="3A0293D0" w14:textId="703996B9" w:rsidR="00184C9E" w:rsidRDefault="00184C9E" w:rsidP="00B61500">
            <w:pPr>
              <w:pStyle w:val="Normal-Body"/>
              <w:cnfStyle w:val="100000000000" w:firstRow="1" w:lastRow="0" w:firstColumn="0" w:lastColumn="0" w:oddVBand="0" w:evenVBand="0" w:oddHBand="0" w:evenHBand="0" w:firstRowFirstColumn="0" w:firstRowLastColumn="0" w:lastRowFirstColumn="0" w:lastRowLastColumn="0"/>
            </w:pPr>
            <w:r>
              <w:t>Error (%)</w:t>
            </w:r>
          </w:p>
        </w:tc>
      </w:tr>
      <w:tr w:rsidR="00184C9E" w14:paraId="4B7F2800" w14:textId="77777777" w:rsidTr="00A703C1">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1F9B9D2A" w14:textId="0C332D0D" w:rsidR="00184C9E" w:rsidRDefault="00486287" w:rsidP="00B61500">
            <w:pPr>
              <w:pStyle w:val="Normal-Body"/>
            </w:pPr>
            <w:r>
              <w:t>0012</w:t>
            </w:r>
          </w:p>
        </w:tc>
        <w:tc>
          <w:tcPr>
            <w:tcW w:w="1418" w:type="dxa"/>
          </w:tcPr>
          <w:p w14:paraId="2FE91FDD" w14:textId="298C61D7" w:rsidR="00184C9E" w:rsidRDefault="00E919DB" w:rsidP="00B61500">
            <w:pPr>
              <w:pStyle w:val="Normal-Body"/>
              <w:cnfStyle w:val="000000000000" w:firstRow="0" w:lastRow="0" w:firstColumn="0" w:lastColumn="0" w:oddVBand="0" w:evenVBand="0" w:oddHBand="0" w:evenHBand="0" w:firstRowFirstColumn="0" w:firstRowLastColumn="0" w:lastRowFirstColumn="0" w:lastRowLastColumn="0"/>
            </w:pPr>
            <w:r>
              <w:t>4</w:t>
            </w:r>
          </w:p>
        </w:tc>
        <w:tc>
          <w:tcPr>
            <w:tcW w:w="2126" w:type="dxa"/>
          </w:tcPr>
          <w:p w14:paraId="1D781F54" w14:textId="6023214E" w:rsidR="00184C9E" w:rsidRDefault="00E919DB" w:rsidP="00B61500">
            <w:pPr>
              <w:pStyle w:val="Normal-Body"/>
              <w:cnfStyle w:val="000000000000" w:firstRow="0" w:lastRow="0" w:firstColumn="0" w:lastColumn="0" w:oddVBand="0" w:evenVBand="0" w:oddHBand="0" w:evenHBand="0" w:firstRowFirstColumn="0" w:firstRowLastColumn="0" w:lastRowFirstColumn="0" w:lastRowLastColumn="0"/>
            </w:pPr>
            <w:r>
              <w:t>0.43865</w:t>
            </w:r>
          </w:p>
        </w:tc>
        <w:tc>
          <w:tcPr>
            <w:tcW w:w="2268" w:type="dxa"/>
          </w:tcPr>
          <w:p w14:paraId="24569C47" w14:textId="5429EE22" w:rsidR="00184C9E" w:rsidRDefault="00B21F72" w:rsidP="00B61500">
            <w:pPr>
              <w:pStyle w:val="Normal-Body"/>
              <w:cnfStyle w:val="000000000000" w:firstRow="0" w:lastRow="0" w:firstColumn="0" w:lastColumn="0" w:oddVBand="0" w:evenVBand="0" w:oddHBand="0" w:evenHBand="0" w:firstRowFirstColumn="0" w:firstRowLastColumn="0" w:lastRowFirstColumn="0" w:lastRowLastColumn="0"/>
            </w:pPr>
            <w:r>
              <w:t>0.4386</w:t>
            </w:r>
            <w:r w:rsidR="00CD1414">
              <w:t>0</w:t>
            </w:r>
          </w:p>
        </w:tc>
        <w:tc>
          <w:tcPr>
            <w:tcW w:w="1933" w:type="dxa"/>
          </w:tcPr>
          <w:p w14:paraId="29B62391" w14:textId="1963C901" w:rsidR="00184C9E" w:rsidRDefault="00BD7E75" w:rsidP="00B61500">
            <w:pPr>
              <w:pStyle w:val="Normal-Body"/>
              <w:cnfStyle w:val="000000000000" w:firstRow="0" w:lastRow="0" w:firstColumn="0" w:lastColumn="0" w:oddVBand="0" w:evenVBand="0" w:oddHBand="0" w:evenHBand="0" w:firstRowFirstColumn="0" w:firstRowLastColumn="0" w:lastRowFirstColumn="0" w:lastRowLastColumn="0"/>
            </w:pPr>
            <w:r>
              <w:t>0.0114%</w:t>
            </w:r>
          </w:p>
        </w:tc>
      </w:tr>
      <w:tr w:rsidR="00184C9E" w14:paraId="7FC4DEEC" w14:textId="77777777" w:rsidTr="00A703C1">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682E55EC" w14:textId="22E84C56" w:rsidR="00184C9E" w:rsidRDefault="00486287" w:rsidP="00B61500">
            <w:pPr>
              <w:pStyle w:val="Normal-Body"/>
            </w:pPr>
            <w:r>
              <w:t>2412</w:t>
            </w:r>
          </w:p>
        </w:tc>
        <w:tc>
          <w:tcPr>
            <w:tcW w:w="1418" w:type="dxa"/>
          </w:tcPr>
          <w:p w14:paraId="54A33B57" w14:textId="09924090" w:rsidR="00184C9E" w:rsidRDefault="00E919DB" w:rsidP="00B61500">
            <w:pPr>
              <w:pStyle w:val="Normal-Body"/>
              <w:cnfStyle w:val="000000000000" w:firstRow="0" w:lastRow="0" w:firstColumn="0" w:lastColumn="0" w:oddVBand="0" w:evenVBand="0" w:oddHBand="0" w:evenHBand="0" w:firstRowFirstColumn="0" w:firstRowLastColumn="0" w:lastRowFirstColumn="0" w:lastRowLastColumn="0"/>
            </w:pPr>
            <w:r>
              <w:t>4</w:t>
            </w:r>
          </w:p>
        </w:tc>
        <w:tc>
          <w:tcPr>
            <w:tcW w:w="2126" w:type="dxa"/>
          </w:tcPr>
          <w:p w14:paraId="15285512" w14:textId="5361AADE" w:rsidR="00184C9E" w:rsidRDefault="00170C08" w:rsidP="00B61500">
            <w:pPr>
              <w:pStyle w:val="Normal-Body"/>
              <w:cnfStyle w:val="000000000000" w:firstRow="0" w:lastRow="0" w:firstColumn="0" w:lastColumn="0" w:oddVBand="0" w:evenVBand="0" w:oddHBand="0" w:evenHBand="0" w:firstRowFirstColumn="0" w:firstRowLastColumn="0" w:lastRowFirstColumn="0" w:lastRowLastColumn="0"/>
            </w:pPr>
            <w:r>
              <w:t>0.66644</w:t>
            </w:r>
          </w:p>
        </w:tc>
        <w:tc>
          <w:tcPr>
            <w:tcW w:w="2268" w:type="dxa"/>
          </w:tcPr>
          <w:p w14:paraId="47544C8F" w14:textId="3BB61AAB" w:rsidR="00184C9E" w:rsidRDefault="00B660D4" w:rsidP="00B61500">
            <w:pPr>
              <w:pStyle w:val="Normal-Body"/>
              <w:cnfStyle w:val="000000000000" w:firstRow="0" w:lastRow="0" w:firstColumn="0" w:lastColumn="0" w:oddVBand="0" w:evenVBand="0" w:oddHBand="0" w:evenHBand="0" w:firstRowFirstColumn="0" w:firstRowLastColumn="0" w:lastRowFirstColumn="0" w:lastRowLastColumn="0"/>
            </w:pPr>
            <w:r>
              <w:t>0.6664</w:t>
            </w:r>
            <w:r w:rsidR="00CD1414">
              <w:t>0</w:t>
            </w:r>
          </w:p>
        </w:tc>
        <w:tc>
          <w:tcPr>
            <w:tcW w:w="1933" w:type="dxa"/>
          </w:tcPr>
          <w:p w14:paraId="0809EC8F" w14:textId="49A72B75" w:rsidR="00184C9E" w:rsidRDefault="00BD7E75" w:rsidP="00B61500">
            <w:pPr>
              <w:pStyle w:val="Normal-Body"/>
              <w:cnfStyle w:val="000000000000" w:firstRow="0" w:lastRow="0" w:firstColumn="0" w:lastColumn="0" w:oddVBand="0" w:evenVBand="0" w:oddHBand="0" w:evenHBand="0" w:firstRowFirstColumn="0" w:firstRowLastColumn="0" w:lastRowFirstColumn="0" w:lastRowLastColumn="0"/>
            </w:pPr>
            <w:r>
              <w:t>0.0060%</w:t>
            </w:r>
          </w:p>
        </w:tc>
      </w:tr>
      <w:tr w:rsidR="00486287" w14:paraId="433B4D4E" w14:textId="77777777" w:rsidTr="00A703C1">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1A436A93" w14:textId="0043ADE6" w:rsidR="00486287" w:rsidRDefault="00486287" w:rsidP="00B61500">
            <w:pPr>
              <w:pStyle w:val="Normal-Body"/>
            </w:pPr>
            <w:r>
              <w:t>8812</w:t>
            </w:r>
          </w:p>
        </w:tc>
        <w:tc>
          <w:tcPr>
            <w:tcW w:w="1418" w:type="dxa"/>
          </w:tcPr>
          <w:p w14:paraId="275C4D84" w14:textId="4AC3846B" w:rsidR="00486287" w:rsidRDefault="00E919DB" w:rsidP="00B61500">
            <w:pPr>
              <w:pStyle w:val="Normal-Body"/>
              <w:cnfStyle w:val="000000000000" w:firstRow="0" w:lastRow="0" w:firstColumn="0" w:lastColumn="0" w:oddVBand="0" w:evenVBand="0" w:oddHBand="0" w:evenHBand="0" w:firstRowFirstColumn="0" w:firstRowLastColumn="0" w:lastRowFirstColumn="0" w:lastRowLastColumn="0"/>
            </w:pPr>
            <w:r>
              <w:t>4</w:t>
            </w:r>
          </w:p>
        </w:tc>
        <w:tc>
          <w:tcPr>
            <w:tcW w:w="2126" w:type="dxa"/>
          </w:tcPr>
          <w:p w14:paraId="1B1678B4" w14:textId="743A567D" w:rsidR="00486287" w:rsidRDefault="00923E07" w:rsidP="00B61500">
            <w:pPr>
              <w:pStyle w:val="Normal-Body"/>
              <w:cnfStyle w:val="000000000000" w:firstRow="0" w:lastRow="0" w:firstColumn="0" w:lastColumn="0" w:oddVBand="0" w:evenVBand="0" w:oddHBand="0" w:evenHBand="0" w:firstRowFirstColumn="0" w:firstRowLastColumn="0" w:lastRowFirstColumn="0" w:lastRowLastColumn="0"/>
            </w:pPr>
            <w:r>
              <w:t>2.11237</w:t>
            </w:r>
          </w:p>
        </w:tc>
        <w:tc>
          <w:tcPr>
            <w:tcW w:w="2268" w:type="dxa"/>
          </w:tcPr>
          <w:p w14:paraId="48214A43" w14:textId="09E1EFB8" w:rsidR="00486287" w:rsidRDefault="00870176" w:rsidP="00B61500">
            <w:pPr>
              <w:pStyle w:val="Normal-Body"/>
              <w:cnfStyle w:val="000000000000" w:firstRow="0" w:lastRow="0" w:firstColumn="0" w:lastColumn="0" w:oddVBand="0" w:evenVBand="0" w:oddHBand="0" w:evenHBand="0" w:firstRowFirstColumn="0" w:firstRowLastColumn="0" w:lastRowFirstColumn="0" w:lastRowLastColumn="0"/>
            </w:pPr>
            <w:r>
              <w:t>2.1126</w:t>
            </w:r>
            <w:r w:rsidR="00CD1414">
              <w:t>0</w:t>
            </w:r>
          </w:p>
        </w:tc>
        <w:tc>
          <w:tcPr>
            <w:tcW w:w="1933" w:type="dxa"/>
          </w:tcPr>
          <w:p w14:paraId="402AC102" w14:textId="690BE55C" w:rsidR="00486287" w:rsidRDefault="00BD7E75" w:rsidP="004A18E5">
            <w:pPr>
              <w:pStyle w:val="Normal-Body"/>
              <w:keepNext/>
              <w:cnfStyle w:val="000000000000" w:firstRow="0" w:lastRow="0" w:firstColumn="0" w:lastColumn="0" w:oddVBand="0" w:evenVBand="0" w:oddHBand="0" w:evenHBand="0" w:firstRowFirstColumn="0" w:firstRowLastColumn="0" w:lastRowFirstColumn="0" w:lastRowLastColumn="0"/>
            </w:pPr>
            <w:r>
              <w:t>0.0109%</w:t>
            </w:r>
          </w:p>
        </w:tc>
      </w:tr>
    </w:tbl>
    <w:p w14:paraId="60B920D6" w14:textId="633E6A24" w:rsidR="004A18E5" w:rsidRDefault="004A18E5" w:rsidP="004A18E5">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2</w:t>
      </w:r>
      <w:r w:rsidR="003369CF">
        <w:rPr>
          <w:noProof/>
        </w:rPr>
        <w:fldChar w:fldCharType="end"/>
      </w:r>
      <w:r>
        <w:t xml:space="preserve"> </w:t>
      </w:r>
      <w:r w:rsidRPr="00590750">
        <w:t xml:space="preserve">shows the numerical solver validation cases and their </w:t>
      </w:r>
      <w:r w:rsidR="00E36242" w:rsidRPr="00590750">
        <w:t>results.</w:t>
      </w:r>
    </w:p>
    <w:p w14:paraId="11CA670B" w14:textId="7F694824" w:rsidR="003F4A96" w:rsidRDefault="009B2F8B" w:rsidP="00B61500">
      <w:pPr>
        <w:pStyle w:val="Normal-Body"/>
      </w:pPr>
      <w:r>
        <w:t>The mean percentage error across these three test cases is 0.0094</w:t>
      </w:r>
      <w:r w:rsidR="00E16ACA">
        <w:t xml:space="preserve">%. </w:t>
      </w:r>
      <w:r w:rsidR="00A105DA">
        <w:t>T</w:t>
      </w:r>
      <w:r>
        <w:t>he table shows the app results differ from the hand calculations</w:t>
      </w:r>
      <w:r w:rsidR="001C082D">
        <w:t xml:space="preserve"> by </w:t>
      </w:r>
      <w:r w:rsidR="00C86E17">
        <w:t>0.01%</w:t>
      </w:r>
      <w:r w:rsidR="000F42A0">
        <w:t xml:space="preserve">, which indicates excellent agreement. </w:t>
      </w:r>
      <w:r w:rsidR="000A69C0">
        <w:t>The slight discrepancy is likely caused by the application rounding results to four decimal places.</w:t>
      </w:r>
    </w:p>
    <w:p w14:paraId="69F711BE" w14:textId="77777777" w:rsidR="0057412C" w:rsidRDefault="0057412C" w:rsidP="009533C8">
      <w:pPr>
        <w:pStyle w:val="Normal-Body"/>
        <w:rPr>
          <w:lang w:eastAsia="en-GB"/>
        </w:rPr>
      </w:pPr>
      <w:r w:rsidRPr="0057412C">
        <w:rPr>
          <w:lang w:eastAsia="en-GB"/>
        </w:rPr>
        <w:t>Increasing output precision to eight significant figures further reduced the mean error below 0.003%, confirming that numerical integration errors are negligible.</w:t>
      </w:r>
    </w:p>
    <w:p w14:paraId="37A21076" w14:textId="77777777" w:rsidR="0057412C" w:rsidRPr="0057412C" w:rsidRDefault="0057412C" w:rsidP="0057412C">
      <w:pPr>
        <w:spacing w:after="0" w:line="240" w:lineRule="auto"/>
        <w:rPr>
          <w:rFonts w:ascii="Times New Roman" w:eastAsia="Times New Roman" w:hAnsi="Times New Roman" w:cs="Times New Roman"/>
          <w:sz w:val="24"/>
          <w:szCs w:val="24"/>
          <w:lang w:eastAsia="en-GB"/>
        </w:rPr>
      </w:pPr>
    </w:p>
    <w:tbl>
      <w:tblPr>
        <w:tblStyle w:val="GridTable1Light"/>
        <w:tblW w:w="0" w:type="auto"/>
        <w:jc w:val="center"/>
        <w:tblLook w:val="04A0" w:firstRow="1" w:lastRow="0" w:firstColumn="1" w:lastColumn="0" w:noHBand="0" w:noVBand="1"/>
      </w:tblPr>
      <w:tblGrid>
        <w:gridCol w:w="1803"/>
        <w:gridCol w:w="1803"/>
        <w:gridCol w:w="1803"/>
        <w:gridCol w:w="1803"/>
        <w:gridCol w:w="1804"/>
      </w:tblGrid>
      <w:tr w:rsidR="00285192" w14:paraId="5D8ACD94" w14:textId="77777777" w:rsidTr="002A77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3D7DBB2C" w14:textId="77777777" w:rsidR="00285192" w:rsidRDefault="00285192" w:rsidP="005241F9">
            <w:pPr>
              <w:pStyle w:val="Normal-Body"/>
            </w:pPr>
            <w:r>
              <w:t>NACA</w:t>
            </w:r>
          </w:p>
        </w:tc>
        <w:tc>
          <w:tcPr>
            <w:tcW w:w="1803" w:type="dxa"/>
          </w:tcPr>
          <w:p w14:paraId="1B824E18" w14:textId="1C888CB7" w:rsidR="00285192" w:rsidRDefault="009E4ACD" w:rsidP="005241F9">
            <w:pPr>
              <w:pStyle w:val="Normal-Body"/>
              <w:cnfStyle w:val="100000000000" w:firstRow="1" w:lastRow="0" w:firstColumn="0" w:lastColumn="0" w:oddVBand="0" w:evenVBand="0" w:oddHBand="0" w:evenHBand="0" w:firstRowFirstColumn="0" w:firstRowLastColumn="0" w:lastRowFirstColumn="0" w:lastRowLastColumn="0"/>
            </w:pPr>
            <w:r>
              <w:rPr>
                <w:rFonts w:cs="Times New Roman"/>
              </w:rPr>
              <w:t>α</w:t>
            </w:r>
            <w:r>
              <w:t xml:space="preserve"> </w:t>
            </w:r>
            <w:r w:rsidR="00285192">
              <w:t>(</w:t>
            </w:r>
            <w:r w:rsidR="002111DC">
              <w:t>°</w:t>
            </w:r>
            <w:r w:rsidR="00285192">
              <w:t>)</w:t>
            </w:r>
          </w:p>
        </w:tc>
        <w:tc>
          <w:tcPr>
            <w:tcW w:w="1803" w:type="dxa"/>
          </w:tcPr>
          <w:p w14:paraId="70FAB0A7" w14:textId="77777777" w:rsidR="00285192" w:rsidRPr="00184C9E" w:rsidRDefault="00285192" w:rsidP="005241F9">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t xml:space="preserve"> (hand)</w:t>
            </w:r>
          </w:p>
        </w:tc>
        <w:tc>
          <w:tcPr>
            <w:tcW w:w="1803" w:type="dxa"/>
          </w:tcPr>
          <w:p w14:paraId="5C57F0E0" w14:textId="77777777" w:rsidR="00285192" w:rsidRPr="00184C9E" w:rsidRDefault="00285192" w:rsidP="005241F9">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 xml:space="preserve">L </w:t>
            </w:r>
            <w:r>
              <w:t>(App)</w:t>
            </w:r>
          </w:p>
        </w:tc>
        <w:tc>
          <w:tcPr>
            <w:tcW w:w="1804" w:type="dxa"/>
          </w:tcPr>
          <w:p w14:paraId="34C0A51B" w14:textId="77777777" w:rsidR="00285192" w:rsidRDefault="00285192" w:rsidP="005241F9">
            <w:pPr>
              <w:pStyle w:val="Normal-Body"/>
              <w:cnfStyle w:val="100000000000" w:firstRow="1" w:lastRow="0" w:firstColumn="0" w:lastColumn="0" w:oddVBand="0" w:evenVBand="0" w:oddHBand="0" w:evenHBand="0" w:firstRowFirstColumn="0" w:firstRowLastColumn="0" w:lastRowFirstColumn="0" w:lastRowLastColumn="0"/>
            </w:pPr>
            <w:r>
              <w:t>Error (%)</w:t>
            </w:r>
          </w:p>
        </w:tc>
      </w:tr>
      <w:tr w:rsidR="00285192" w14:paraId="3C380BD8" w14:textId="77777777" w:rsidTr="002A7761">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30FD9FA0" w14:textId="77777777" w:rsidR="00285192" w:rsidRDefault="00285192" w:rsidP="005241F9">
            <w:pPr>
              <w:pStyle w:val="Normal-Body"/>
            </w:pPr>
            <w:r>
              <w:t>0012</w:t>
            </w:r>
          </w:p>
        </w:tc>
        <w:tc>
          <w:tcPr>
            <w:tcW w:w="1803" w:type="dxa"/>
          </w:tcPr>
          <w:p w14:paraId="0CE19671" w14:textId="77777777" w:rsidR="00285192" w:rsidRDefault="00285192" w:rsidP="005241F9">
            <w:pPr>
              <w:pStyle w:val="Normal-Body"/>
              <w:cnfStyle w:val="000000000000" w:firstRow="0" w:lastRow="0" w:firstColumn="0" w:lastColumn="0" w:oddVBand="0" w:evenVBand="0" w:oddHBand="0" w:evenHBand="0" w:firstRowFirstColumn="0" w:firstRowLastColumn="0" w:lastRowFirstColumn="0" w:lastRowLastColumn="0"/>
            </w:pPr>
            <w:r>
              <w:t>4</w:t>
            </w:r>
          </w:p>
        </w:tc>
        <w:tc>
          <w:tcPr>
            <w:tcW w:w="1803" w:type="dxa"/>
          </w:tcPr>
          <w:p w14:paraId="4555344F" w14:textId="6A1D9A72" w:rsidR="00285192" w:rsidRDefault="00C92D50" w:rsidP="005241F9">
            <w:pPr>
              <w:pStyle w:val="Normal-Body"/>
              <w:cnfStyle w:val="000000000000" w:firstRow="0" w:lastRow="0" w:firstColumn="0" w:lastColumn="0" w:oddVBand="0" w:evenVBand="0" w:oddHBand="0" w:evenHBand="0" w:firstRowFirstColumn="0" w:firstRowLastColumn="0" w:lastRowFirstColumn="0" w:lastRowLastColumn="0"/>
            </w:pPr>
            <w:r w:rsidRPr="00C92D50">
              <w:t>0.43864908</w:t>
            </w:r>
          </w:p>
        </w:tc>
        <w:tc>
          <w:tcPr>
            <w:tcW w:w="1803" w:type="dxa"/>
          </w:tcPr>
          <w:p w14:paraId="70C48A92" w14:textId="7371796F" w:rsidR="00285192" w:rsidRDefault="00285192" w:rsidP="005241F9">
            <w:pPr>
              <w:pStyle w:val="Normal-Body"/>
              <w:cnfStyle w:val="000000000000" w:firstRow="0" w:lastRow="0" w:firstColumn="0" w:lastColumn="0" w:oddVBand="0" w:evenVBand="0" w:oddHBand="0" w:evenHBand="0" w:firstRowFirstColumn="0" w:firstRowLastColumn="0" w:lastRowFirstColumn="0" w:lastRowLastColumn="0"/>
            </w:pPr>
            <w:r>
              <w:t>0.4386</w:t>
            </w:r>
            <w:r w:rsidR="000A1CEB">
              <w:t>4908</w:t>
            </w:r>
          </w:p>
        </w:tc>
        <w:tc>
          <w:tcPr>
            <w:tcW w:w="1804" w:type="dxa"/>
          </w:tcPr>
          <w:p w14:paraId="3F04F501" w14:textId="4221CC11" w:rsidR="00285192" w:rsidRDefault="00285192" w:rsidP="005241F9">
            <w:pPr>
              <w:pStyle w:val="Normal-Body"/>
              <w:cnfStyle w:val="000000000000" w:firstRow="0" w:lastRow="0" w:firstColumn="0" w:lastColumn="0" w:oddVBand="0" w:evenVBand="0" w:oddHBand="0" w:evenHBand="0" w:firstRowFirstColumn="0" w:firstRowLastColumn="0" w:lastRowFirstColumn="0" w:lastRowLastColumn="0"/>
            </w:pPr>
            <w:r>
              <w:t>0.0%</w:t>
            </w:r>
          </w:p>
        </w:tc>
      </w:tr>
      <w:tr w:rsidR="00285192" w14:paraId="63CBFC41" w14:textId="77777777" w:rsidTr="002A7761">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4D2B2733" w14:textId="77777777" w:rsidR="00285192" w:rsidRDefault="00285192" w:rsidP="005241F9">
            <w:pPr>
              <w:pStyle w:val="Normal-Body"/>
            </w:pPr>
            <w:r>
              <w:t>2412</w:t>
            </w:r>
          </w:p>
        </w:tc>
        <w:tc>
          <w:tcPr>
            <w:tcW w:w="1803" w:type="dxa"/>
          </w:tcPr>
          <w:p w14:paraId="0B8B9F2E" w14:textId="77777777" w:rsidR="00285192" w:rsidRDefault="00285192" w:rsidP="005241F9">
            <w:pPr>
              <w:pStyle w:val="Normal-Body"/>
              <w:cnfStyle w:val="000000000000" w:firstRow="0" w:lastRow="0" w:firstColumn="0" w:lastColumn="0" w:oddVBand="0" w:evenVBand="0" w:oddHBand="0" w:evenHBand="0" w:firstRowFirstColumn="0" w:firstRowLastColumn="0" w:lastRowFirstColumn="0" w:lastRowLastColumn="0"/>
            </w:pPr>
            <w:r>
              <w:t>4</w:t>
            </w:r>
          </w:p>
        </w:tc>
        <w:tc>
          <w:tcPr>
            <w:tcW w:w="1803" w:type="dxa"/>
          </w:tcPr>
          <w:p w14:paraId="06665E6A" w14:textId="783ECA52" w:rsidR="00285192" w:rsidRDefault="0003497E" w:rsidP="005241F9">
            <w:pPr>
              <w:pStyle w:val="Normal-Body"/>
              <w:cnfStyle w:val="000000000000" w:firstRow="0" w:lastRow="0" w:firstColumn="0" w:lastColumn="0" w:oddVBand="0" w:evenVBand="0" w:oddHBand="0" w:evenHBand="0" w:firstRowFirstColumn="0" w:firstRowLastColumn="0" w:lastRowFirstColumn="0" w:lastRowLastColumn="0"/>
            </w:pPr>
            <w:r w:rsidRPr="0003497E">
              <w:t>0.66644398</w:t>
            </w:r>
          </w:p>
        </w:tc>
        <w:tc>
          <w:tcPr>
            <w:tcW w:w="1803" w:type="dxa"/>
          </w:tcPr>
          <w:p w14:paraId="2040AC8D" w14:textId="207977C0" w:rsidR="00285192" w:rsidRDefault="00285192" w:rsidP="005241F9">
            <w:pPr>
              <w:pStyle w:val="Normal-Body"/>
              <w:cnfStyle w:val="000000000000" w:firstRow="0" w:lastRow="0" w:firstColumn="0" w:lastColumn="0" w:oddVBand="0" w:evenVBand="0" w:oddHBand="0" w:evenHBand="0" w:firstRowFirstColumn="0" w:firstRowLastColumn="0" w:lastRowFirstColumn="0" w:lastRowLastColumn="0"/>
            </w:pPr>
            <w:r>
              <w:t>0.6664</w:t>
            </w:r>
            <w:r w:rsidR="00DF2E02">
              <w:t>3998</w:t>
            </w:r>
          </w:p>
        </w:tc>
        <w:tc>
          <w:tcPr>
            <w:tcW w:w="1804" w:type="dxa"/>
          </w:tcPr>
          <w:p w14:paraId="6C285EDC" w14:textId="09316E01" w:rsidR="00285192" w:rsidRDefault="00DA478F" w:rsidP="005241F9">
            <w:pPr>
              <w:pStyle w:val="Normal-Body"/>
              <w:cnfStyle w:val="000000000000" w:firstRow="0" w:lastRow="0" w:firstColumn="0" w:lastColumn="0" w:oddVBand="0" w:evenVBand="0" w:oddHBand="0" w:evenHBand="0" w:firstRowFirstColumn="0" w:firstRowLastColumn="0" w:lastRowFirstColumn="0" w:lastRowLastColumn="0"/>
            </w:pPr>
            <w:r>
              <w:t>0.00060%</w:t>
            </w:r>
          </w:p>
        </w:tc>
      </w:tr>
      <w:tr w:rsidR="00285192" w14:paraId="619EF676" w14:textId="77777777" w:rsidTr="002A7761">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23993DD4" w14:textId="77777777" w:rsidR="00285192" w:rsidRDefault="00285192" w:rsidP="005241F9">
            <w:pPr>
              <w:pStyle w:val="Normal-Body"/>
            </w:pPr>
            <w:r>
              <w:t>8812</w:t>
            </w:r>
          </w:p>
        </w:tc>
        <w:tc>
          <w:tcPr>
            <w:tcW w:w="1803" w:type="dxa"/>
          </w:tcPr>
          <w:p w14:paraId="48E5BD4A" w14:textId="77777777" w:rsidR="00285192" w:rsidRDefault="00285192" w:rsidP="005241F9">
            <w:pPr>
              <w:pStyle w:val="Normal-Body"/>
              <w:cnfStyle w:val="000000000000" w:firstRow="0" w:lastRow="0" w:firstColumn="0" w:lastColumn="0" w:oddVBand="0" w:evenVBand="0" w:oddHBand="0" w:evenHBand="0" w:firstRowFirstColumn="0" w:firstRowLastColumn="0" w:lastRowFirstColumn="0" w:lastRowLastColumn="0"/>
            </w:pPr>
            <w:r>
              <w:t>4</w:t>
            </w:r>
          </w:p>
        </w:tc>
        <w:tc>
          <w:tcPr>
            <w:tcW w:w="1803" w:type="dxa"/>
          </w:tcPr>
          <w:p w14:paraId="309BA077" w14:textId="094F1B2D" w:rsidR="00285192" w:rsidRDefault="00CE1F01" w:rsidP="005241F9">
            <w:pPr>
              <w:pStyle w:val="Normal-Body"/>
              <w:cnfStyle w:val="000000000000" w:firstRow="0" w:lastRow="0" w:firstColumn="0" w:lastColumn="0" w:oddVBand="0" w:evenVBand="0" w:oddHBand="0" w:evenHBand="0" w:firstRowFirstColumn="0" w:firstRowLastColumn="0" w:lastRowFirstColumn="0" w:lastRowLastColumn="0"/>
            </w:pPr>
            <w:r w:rsidRPr="00CE1F01">
              <w:t>2.11237356</w:t>
            </w:r>
          </w:p>
        </w:tc>
        <w:tc>
          <w:tcPr>
            <w:tcW w:w="1803" w:type="dxa"/>
          </w:tcPr>
          <w:p w14:paraId="5D67D43D" w14:textId="435F2966" w:rsidR="00285192" w:rsidRDefault="00285192" w:rsidP="005241F9">
            <w:pPr>
              <w:pStyle w:val="Normal-Body"/>
              <w:cnfStyle w:val="000000000000" w:firstRow="0" w:lastRow="0" w:firstColumn="0" w:lastColumn="0" w:oddVBand="0" w:evenVBand="0" w:oddHBand="0" w:evenHBand="0" w:firstRowFirstColumn="0" w:firstRowLastColumn="0" w:lastRowFirstColumn="0" w:lastRowLastColumn="0"/>
            </w:pPr>
            <w:r>
              <w:t>2.112</w:t>
            </w:r>
            <w:r w:rsidR="000A1CEB">
              <w:t>57034</w:t>
            </w:r>
          </w:p>
        </w:tc>
        <w:tc>
          <w:tcPr>
            <w:tcW w:w="1804" w:type="dxa"/>
          </w:tcPr>
          <w:p w14:paraId="73460E49" w14:textId="712FAAE6" w:rsidR="00285192" w:rsidRDefault="00BC3FBE" w:rsidP="002A7761">
            <w:pPr>
              <w:pStyle w:val="Normal-Body"/>
              <w:keepNext/>
              <w:cnfStyle w:val="000000000000" w:firstRow="0" w:lastRow="0" w:firstColumn="0" w:lastColumn="0" w:oddVBand="0" w:evenVBand="0" w:oddHBand="0" w:evenHBand="0" w:firstRowFirstColumn="0" w:firstRowLastColumn="0" w:lastRowFirstColumn="0" w:lastRowLastColumn="0"/>
            </w:pPr>
            <w:r>
              <w:t>0.00931%</w:t>
            </w:r>
          </w:p>
        </w:tc>
      </w:tr>
    </w:tbl>
    <w:p w14:paraId="299BDE45" w14:textId="352A9C10" w:rsidR="0085081C" w:rsidRDefault="002A7761" w:rsidP="002A7761">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3</w:t>
      </w:r>
      <w:r w:rsidR="003369CF">
        <w:rPr>
          <w:noProof/>
        </w:rPr>
        <w:fldChar w:fldCharType="end"/>
      </w:r>
      <w:r>
        <w:t xml:space="preserve"> shows the validation cases to a higher d.p</w:t>
      </w:r>
    </w:p>
    <w:p w14:paraId="40B4E881" w14:textId="742C044A" w:rsidR="00D63259" w:rsidRPr="00D63259" w:rsidRDefault="00D63259" w:rsidP="009533C8">
      <w:pPr>
        <w:pStyle w:val="Normal-Body"/>
        <w:rPr>
          <w:lang w:eastAsia="en-GB"/>
        </w:rPr>
      </w:pPr>
      <w:r w:rsidRPr="00D63259">
        <w:rPr>
          <w:lang w:eastAsia="en-GB"/>
        </w:rPr>
        <w:t xml:space="preserve">Minor variations observed in the 8812 </w:t>
      </w:r>
      <w:r w:rsidR="00253AA7" w:rsidRPr="00D63259">
        <w:rPr>
          <w:lang w:eastAsia="en-GB"/>
        </w:rPr>
        <w:t>aerofoils</w:t>
      </w:r>
      <w:r w:rsidRPr="00D63259">
        <w:rPr>
          <w:lang w:eastAsia="en-GB"/>
        </w:rPr>
        <w:t xml:space="preserve"> suggest that highly cambered sections introduce steeper curvature and therefore slightly higher numerical sensitivity.</w:t>
      </w:r>
    </w:p>
    <w:p w14:paraId="100219BC" w14:textId="3058E727" w:rsidR="00B61500" w:rsidRDefault="00DC0AFE" w:rsidP="00B61500">
      <w:pPr>
        <w:pStyle w:val="Normal-Body"/>
      </w:pPr>
      <w:r>
        <w:t xml:space="preserve">This validation demonstrates that the implemented solver reproduces the analytical thin aerofoil theory to within 0.01% accuracy, confirming its reliability as a foundation for subsequent aerodynamic analysis. </w:t>
      </w:r>
    </w:p>
    <w:p w14:paraId="4F240282" w14:textId="796EF6FA" w:rsidR="00B61500" w:rsidRDefault="00F91FCF" w:rsidP="006E0EF0">
      <w:pPr>
        <w:pStyle w:val="ChapterSub2"/>
      </w:pPr>
      <w:bookmarkStart w:id="43" w:name="_Toc227861477"/>
      <w:r>
        <w:t xml:space="preserve">5.1.2 </w:t>
      </w:r>
      <w:r w:rsidR="006E0EF0">
        <w:t>Angle Validation:</w:t>
      </w:r>
      <w:bookmarkEnd w:id="43"/>
    </w:p>
    <w:p w14:paraId="104B6B5E" w14:textId="256FEA45" w:rsidR="001F7708" w:rsidRDefault="00A7701A" w:rsidP="00A93A3F">
      <w:pPr>
        <w:pStyle w:val="Normal-Body"/>
      </w:pPr>
      <w:r>
        <w:t xml:space="preserve">The program is formulated under the small-angle assumptions inherent to thin aerofoil theory. </w:t>
      </w:r>
      <w:r w:rsidR="001F7708">
        <w:t xml:space="preserve">To reflect this constraint, the </w:t>
      </w:r>
      <w:r w:rsidR="00C66BA5">
        <w:t>C</w:t>
      </w:r>
      <w:r w:rsidR="00C66BA5">
        <w:rPr>
          <w:vertAlign w:val="subscript"/>
        </w:rPr>
        <w:t>L</w:t>
      </w:r>
      <w:r w:rsidR="00C66BA5">
        <w:t xml:space="preserve"> </w:t>
      </w:r>
      <w:r w:rsidR="007A16D0">
        <w:t xml:space="preserve">vs </w:t>
      </w:r>
      <w:r w:rsidR="001F7708">
        <w:t>α graph is plotted over the range −10° to 10°, within which aerodynamic behaviour is expected to remain linear.</w:t>
      </w:r>
    </w:p>
    <w:p w14:paraId="3862C134" w14:textId="3D4202CD" w:rsidR="001F7708" w:rsidRDefault="001F7708" w:rsidP="00A93A3F">
      <w:pPr>
        <w:pStyle w:val="Normal-Body"/>
      </w:pPr>
      <w:r>
        <w:t>For the symmetric NACA 0012 aerofoil, the computed lift curve exhibited a constant slope of approximately 2π per radian</w:t>
      </w:r>
      <w:r w:rsidR="003A2C4A">
        <w:t xml:space="preserve"> </w:t>
      </w:r>
      <w:r w:rsidR="003A2C4A">
        <w:fldChar w:fldCharType="begin"/>
      </w:r>
      <w:r w:rsidR="003A2C4A">
        <w:instrText xml:space="preserve"> ADDIN ZOTERO_ITEM CSL_CITATION {"citationID":"mbbiyjsf","properties":{"unsorted":false,"formattedCitation":"(Anderson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3A2C4A">
        <w:fldChar w:fldCharType="separate"/>
      </w:r>
      <w:r w:rsidR="003A2C4A" w:rsidRPr="003A2C4A">
        <w:rPr>
          <w:rFonts w:cs="Times New Roman"/>
        </w:rPr>
        <w:t>(Anderson Jr., 2017)</w:t>
      </w:r>
      <w:r w:rsidR="003A2C4A">
        <w:fldChar w:fldCharType="end"/>
      </w:r>
      <w:r>
        <w:t xml:space="preserve">, confirming the solver’s consistency with theoretical predictions. When cambered sections such as NACA 2412 were tested, the same </w:t>
      </w:r>
      <w:r>
        <w:lastRenderedPageBreak/>
        <w:t>linear behaviour was observed, with the curve shifted along the α</w:t>
      </w:r>
      <w:r>
        <w:noBreakHyphen/>
      </w:r>
      <w:r w:rsidR="00635520">
        <w:t xml:space="preserve">small </w:t>
      </w:r>
      <w:r>
        <w:t>axis due to the negative zero</w:t>
      </w:r>
      <w:r>
        <w:noBreakHyphen/>
        <w:t>lift angle.</w:t>
      </w:r>
    </w:p>
    <w:p w14:paraId="6E5570A9" w14:textId="74B64A40" w:rsidR="00131BCC" w:rsidRDefault="00506E21" w:rsidP="00B61500">
      <w:pPr>
        <w:pStyle w:val="Normal-Body"/>
      </w:pPr>
      <w:r>
        <w:t xml:space="preserve"> </w:t>
      </w:r>
    </w:p>
    <w:p w14:paraId="3FFC2D8B" w14:textId="77777777" w:rsidR="00012A87" w:rsidRDefault="00E66988" w:rsidP="00012A87">
      <w:pPr>
        <w:pStyle w:val="Normal-Body"/>
        <w:keepNext/>
        <w:jc w:val="center"/>
      </w:pPr>
      <w:r w:rsidRPr="00E66988">
        <w:rPr>
          <w:noProof/>
        </w:rPr>
        <w:drawing>
          <wp:inline distT="0" distB="0" distL="0" distR="0" wp14:anchorId="3F054EB8" wp14:editId="5AD712C8">
            <wp:extent cx="2198370" cy="2716033"/>
            <wp:effectExtent l="0" t="0" r="0" b="8255"/>
            <wp:docPr id="841456486" name="Picture 1" descr="A graph of a line with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56486" name="Picture 1" descr="A graph of a line with a red dot&#10;&#10;Description automatically generated"/>
                    <pic:cNvPicPr/>
                  </pic:nvPicPr>
                  <pic:blipFill rotWithShape="1">
                    <a:blip r:embed="rId23"/>
                    <a:srcRect l="2176" t="1380" r="3059" b="1732"/>
                    <a:stretch/>
                  </pic:blipFill>
                  <pic:spPr bwMode="auto">
                    <a:xfrm>
                      <a:off x="0" y="0"/>
                      <a:ext cx="2199515" cy="2717448"/>
                    </a:xfrm>
                    <a:prstGeom prst="rect">
                      <a:avLst/>
                    </a:prstGeom>
                    <a:ln>
                      <a:noFill/>
                    </a:ln>
                    <a:extLst>
                      <a:ext uri="{53640926-AAD7-44D8-BBD7-CCE9431645EC}">
                        <a14:shadowObscured xmlns:a14="http://schemas.microsoft.com/office/drawing/2010/main"/>
                      </a:ext>
                    </a:extLst>
                  </pic:spPr>
                </pic:pic>
              </a:graphicData>
            </a:graphic>
          </wp:inline>
        </w:drawing>
      </w:r>
      <w:r w:rsidR="0023755A" w:rsidRPr="0023755A">
        <w:rPr>
          <w:noProof/>
        </w:rPr>
        <w:drawing>
          <wp:inline distT="0" distB="0" distL="0" distR="0" wp14:anchorId="5A9BCBEC" wp14:editId="4FCC2C5C">
            <wp:extent cx="2204012" cy="2731770"/>
            <wp:effectExtent l="0" t="0" r="6350" b="0"/>
            <wp:docPr id="1858825699" name="Picture 2"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25699" name="Picture 2" descr="A graph of a line&#10;&#10;Description automatically generated"/>
                    <pic:cNvPicPr/>
                  </pic:nvPicPr>
                  <pic:blipFill rotWithShape="1">
                    <a:blip r:embed="rId24"/>
                    <a:srcRect l="1712" t="1586" r="2149" b="1835"/>
                    <a:stretch/>
                  </pic:blipFill>
                  <pic:spPr bwMode="auto">
                    <a:xfrm>
                      <a:off x="0" y="0"/>
                      <a:ext cx="2204012" cy="2731770"/>
                    </a:xfrm>
                    <a:prstGeom prst="rect">
                      <a:avLst/>
                    </a:prstGeom>
                    <a:ln>
                      <a:noFill/>
                    </a:ln>
                    <a:extLst>
                      <a:ext uri="{53640926-AAD7-44D8-BBD7-CCE9431645EC}">
                        <a14:shadowObscured xmlns:a14="http://schemas.microsoft.com/office/drawing/2010/main"/>
                      </a:ext>
                    </a:extLst>
                  </pic:spPr>
                </pic:pic>
              </a:graphicData>
            </a:graphic>
          </wp:inline>
        </w:drawing>
      </w:r>
    </w:p>
    <w:p w14:paraId="7A8103F0" w14:textId="4F6A01A8" w:rsidR="00C56572" w:rsidRPr="00B66671" w:rsidRDefault="00012A87" w:rsidP="00B66671">
      <w:pPr>
        <w:pStyle w:val="Caption"/>
        <w:jc w:val="center"/>
        <w:rPr>
          <w:i w:val="0"/>
          <w:iCs w:val="0"/>
        </w:rPr>
      </w:pPr>
      <w:r>
        <w:t xml:space="preserve">Figure </w:t>
      </w:r>
      <w:r w:rsidR="003369CF">
        <w:fldChar w:fldCharType="begin"/>
      </w:r>
      <w:r w:rsidR="003369CF">
        <w:instrText xml:space="preserve"> SEQ Figure \* ARABIC </w:instrText>
      </w:r>
      <w:r w:rsidR="003369CF">
        <w:fldChar w:fldCharType="separate"/>
      </w:r>
      <w:r w:rsidR="00350C43">
        <w:rPr>
          <w:noProof/>
        </w:rPr>
        <w:t>15</w:t>
      </w:r>
      <w:r w:rsidR="003369CF">
        <w:rPr>
          <w:noProof/>
        </w:rPr>
        <w:fldChar w:fldCharType="end"/>
      </w:r>
      <w:r>
        <w:t xml:space="preserve"> shows the graphs when specific geometries were entered at a </w:t>
      </w:r>
      <w:r w:rsidR="00D1111D">
        <w:t>5-degree</w:t>
      </w:r>
      <w:r>
        <w:t xml:space="preserve"> angle of </w:t>
      </w:r>
      <w:r w:rsidR="00D1111D">
        <w:t>attack.</w:t>
      </w:r>
    </w:p>
    <w:p w14:paraId="77AD820B" w14:textId="7B6ED486" w:rsidR="00B61500" w:rsidRDefault="00696425" w:rsidP="00B61500">
      <w:pPr>
        <w:pStyle w:val="Normal-Body"/>
      </w:pPr>
      <w:r>
        <w:t>When angles were used outside of the small angle range</w:t>
      </w:r>
      <w:r w:rsidR="00C078D2">
        <w:t xml:space="preserve">, the predicted lift continued to increase linearly, whereas real behaviour would exhibit stall. This confirms that the model adheres to the small-angle assumptions of the theory. </w:t>
      </w:r>
    </w:p>
    <w:tbl>
      <w:tblPr>
        <w:tblStyle w:val="GridTable1Light"/>
        <w:tblW w:w="0" w:type="auto"/>
        <w:jc w:val="center"/>
        <w:tblLook w:val="04A0" w:firstRow="1" w:lastRow="0" w:firstColumn="1" w:lastColumn="0" w:noHBand="0" w:noVBand="1"/>
      </w:tblPr>
      <w:tblGrid>
        <w:gridCol w:w="1502"/>
        <w:gridCol w:w="1502"/>
        <w:gridCol w:w="1503"/>
        <w:gridCol w:w="1503"/>
        <w:gridCol w:w="1503"/>
        <w:gridCol w:w="1503"/>
      </w:tblGrid>
      <w:tr w:rsidR="00142B0E" w14:paraId="09B2E39C" w14:textId="77777777" w:rsidTr="00CD23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2" w:type="dxa"/>
          </w:tcPr>
          <w:p w14:paraId="6FF2C2D2" w14:textId="2BC4D06C" w:rsidR="00142B0E" w:rsidRDefault="00142B0E" w:rsidP="00B61500">
            <w:pPr>
              <w:pStyle w:val="Normal-Body"/>
            </w:pPr>
            <w:r>
              <w:t>NACA</w:t>
            </w:r>
          </w:p>
        </w:tc>
        <w:tc>
          <w:tcPr>
            <w:tcW w:w="1502" w:type="dxa"/>
          </w:tcPr>
          <w:p w14:paraId="4F28F7F6" w14:textId="322C485A" w:rsidR="00142B0E" w:rsidRDefault="00677A06" w:rsidP="00B61500">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t xml:space="preserve"> </w:t>
            </w:r>
            <w:r w:rsidR="006A563C">
              <w:t xml:space="preserve">(0 </w:t>
            </w:r>
            <w:r w:rsidR="002111DC">
              <w:t>°</w:t>
            </w:r>
            <w:r w:rsidR="006A563C">
              <w:t>)</w:t>
            </w:r>
          </w:p>
        </w:tc>
        <w:tc>
          <w:tcPr>
            <w:tcW w:w="1503" w:type="dxa"/>
          </w:tcPr>
          <w:p w14:paraId="71BD7400" w14:textId="09AA5132" w:rsidR="00142B0E" w:rsidRDefault="00677A06" w:rsidP="00B61500">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t xml:space="preserve"> </w:t>
            </w:r>
            <w:r w:rsidR="006A563C">
              <w:t xml:space="preserve">(5 </w:t>
            </w:r>
            <w:r w:rsidR="002111DC">
              <w:t>°</w:t>
            </w:r>
            <w:r w:rsidR="006A563C">
              <w:t>)</w:t>
            </w:r>
          </w:p>
        </w:tc>
        <w:tc>
          <w:tcPr>
            <w:tcW w:w="1503" w:type="dxa"/>
          </w:tcPr>
          <w:p w14:paraId="0C1829D3" w14:textId="599B83C0" w:rsidR="00142B0E" w:rsidRDefault="00677A06" w:rsidP="00B61500">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t xml:space="preserve"> </w:t>
            </w:r>
            <w:r w:rsidR="006A563C">
              <w:t xml:space="preserve">(10 </w:t>
            </w:r>
            <w:r w:rsidR="002111DC">
              <w:t>°</w:t>
            </w:r>
            <w:r w:rsidR="006A563C">
              <w:t>)</w:t>
            </w:r>
          </w:p>
        </w:tc>
        <w:tc>
          <w:tcPr>
            <w:tcW w:w="1503" w:type="dxa"/>
          </w:tcPr>
          <w:p w14:paraId="16094704" w14:textId="30B96820" w:rsidR="00142B0E" w:rsidRDefault="00677A06" w:rsidP="00B61500">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t xml:space="preserve"> </w:t>
            </w:r>
            <w:r w:rsidR="006A563C">
              <w:t>(</w:t>
            </w:r>
            <w:r w:rsidR="00D64457">
              <w:t>20</w:t>
            </w:r>
            <w:r w:rsidR="006A563C">
              <w:t xml:space="preserve"> </w:t>
            </w:r>
            <w:r w:rsidR="002111DC">
              <w:t>°</w:t>
            </w:r>
            <w:r w:rsidR="006A563C">
              <w:t>)</w:t>
            </w:r>
          </w:p>
        </w:tc>
        <w:tc>
          <w:tcPr>
            <w:tcW w:w="1503" w:type="dxa"/>
          </w:tcPr>
          <w:p w14:paraId="7CF6233D" w14:textId="2F8FBB5D" w:rsidR="00142B0E" w:rsidRDefault="00677A06" w:rsidP="00B61500">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t xml:space="preserve"> </w:t>
            </w:r>
            <w:r w:rsidR="006A563C">
              <w:t>(</w:t>
            </w:r>
            <w:r w:rsidR="00D64457">
              <w:t xml:space="preserve">30 </w:t>
            </w:r>
            <w:r w:rsidR="002111DC">
              <w:t>°</w:t>
            </w:r>
            <w:r w:rsidR="006A563C">
              <w:t>)</w:t>
            </w:r>
          </w:p>
        </w:tc>
      </w:tr>
      <w:tr w:rsidR="00142B0E" w14:paraId="269EECBC" w14:textId="77777777" w:rsidTr="00CD2369">
        <w:trPr>
          <w:jc w:val="center"/>
        </w:trPr>
        <w:tc>
          <w:tcPr>
            <w:cnfStyle w:val="001000000000" w:firstRow="0" w:lastRow="0" w:firstColumn="1" w:lastColumn="0" w:oddVBand="0" w:evenVBand="0" w:oddHBand="0" w:evenHBand="0" w:firstRowFirstColumn="0" w:firstRowLastColumn="0" w:lastRowFirstColumn="0" w:lastRowLastColumn="0"/>
            <w:tcW w:w="1502" w:type="dxa"/>
          </w:tcPr>
          <w:p w14:paraId="2ED2824F" w14:textId="2712A4AD" w:rsidR="00142B0E" w:rsidRDefault="007F2017" w:rsidP="00B61500">
            <w:pPr>
              <w:pStyle w:val="Normal-Body"/>
            </w:pPr>
            <w:r>
              <w:t>0012</w:t>
            </w:r>
          </w:p>
        </w:tc>
        <w:tc>
          <w:tcPr>
            <w:tcW w:w="1502" w:type="dxa"/>
          </w:tcPr>
          <w:p w14:paraId="5CDDD1BC" w14:textId="2F70568A" w:rsidR="00142B0E" w:rsidRDefault="00BF4F61" w:rsidP="00B61500">
            <w:pPr>
              <w:pStyle w:val="Normal-Body"/>
              <w:cnfStyle w:val="000000000000" w:firstRow="0" w:lastRow="0" w:firstColumn="0" w:lastColumn="0" w:oddVBand="0" w:evenVBand="0" w:oddHBand="0" w:evenHBand="0" w:firstRowFirstColumn="0" w:firstRowLastColumn="0" w:lastRowFirstColumn="0" w:lastRowLastColumn="0"/>
            </w:pPr>
            <w:r>
              <w:t>0.0</w:t>
            </w:r>
          </w:p>
        </w:tc>
        <w:tc>
          <w:tcPr>
            <w:tcW w:w="1503" w:type="dxa"/>
          </w:tcPr>
          <w:p w14:paraId="44C40C9D" w14:textId="49E2FF61" w:rsidR="00142B0E" w:rsidRDefault="00BF4F61" w:rsidP="00B61500">
            <w:pPr>
              <w:pStyle w:val="Normal-Body"/>
              <w:cnfStyle w:val="000000000000" w:firstRow="0" w:lastRow="0" w:firstColumn="0" w:lastColumn="0" w:oddVBand="0" w:evenVBand="0" w:oddHBand="0" w:evenHBand="0" w:firstRowFirstColumn="0" w:firstRowLastColumn="0" w:lastRowFirstColumn="0" w:lastRowLastColumn="0"/>
            </w:pPr>
            <w:r>
              <w:t>0.5483</w:t>
            </w:r>
          </w:p>
        </w:tc>
        <w:tc>
          <w:tcPr>
            <w:tcW w:w="1503" w:type="dxa"/>
          </w:tcPr>
          <w:p w14:paraId="3024AB6B" w14:textId="5C6E15AE" w:rsidR="00142B0E" w:rsidRDefault="00D35FD9" w:rsidP="00B61500">
            <w:pPr>
              <w:pStyle w:val="Normal-Body"/>
              <w:cnfStyle w:val="000000000000" w:firstRow="0" w:lastRow="0" w:firstColumn="0" w:lastColumn="0" w:oddVBand="0" w:evenVBand="0" w:oddHBand="0" w:evenHBand="0" w:firstRowFirstColumn="0" w:firstRowLastColumn="0" w:lastRowFirstColumn="0" w:lastRowLastColumn="0"/>
            </w:pPr>
            <w:r>
              <w:t>1.0966</w:t>
            </w:r>
          </w:p>
        </w:tc>
        <w:tc>
          <w:tcPr>
            <w:tcW w:w="1503" w:type="dxa"/>
          </w:tcPr>
          <w:p w14:paraId="09D0ED2F" w14:textId="10F5E873" w:rsidR="00142B0E" w:rsidRDefault="00D35FD9" w:rsidP="00B61500">
            <w:pPr>
              <w:pStyle w:val="Normal-Body"/>
              <w:cnfStyle w:val="000000000000" w:firstRow="0" w:lastRow="0" w:firstColumn="0" w:lastColumn="0" w:oddVBand="0" w:evenVBand="0" w:oddHBand="0" w:evenHBand="0" w:firstRowFirstColumn="0" w:firstRowLastColumn="0" w:lastRowFirstColumn="0" w:lastRowLastColumn="0"/>
            </w:pPr>
            <w:r>
              <w:t>2.1923</w:t>
            </w:r>
          </w:p>
        </w:tc>
        <w:tc>
          <w:tcPr>
            <w:tcW w:w="1503" w:type="dxa"/>
          </w:tcPr>
          <w:p w14:paraId="2F27D83A" w14:textId="10BB03F3" w:rsidR="00142B0E" w:rsidRDefault="005840D4" w:rsidP="00B61500">
            <w:pPr>
              <w:pStyle w:val="Normal-Body"/>
              <w:cnfStyle w:val="000000000000" w:firstRow="0" w:lastRow="0" w:firstColumn="0" w:lastColumn="0" w:oddVBand="0" w:evenVBand="0" w:oddHBand="0" w:evenHBand="0" w:firstRowFirstColumn="0" w:firstRowLastColumn="0" w:lastRowFirstColumn="0" w:lastRowLastColumn="0"/>
            </w:pPr>
            <w:r>
              <w:t>3.2899</w:t>
            </w:r>
          </w:p>
        </w:tc>
      </w:tr>
      <w:tr w:rsidR="00142B0E" w14:paraId="12416049" w14:textId="77777777" w:rsidTr="00CD2369">
        <w:trPr>
          <w:jc w:val="center"/>
        </w:trPr>
        <w:tc>
          <w:tcPr>
            <w:cnfStyle w:val="001000000000" w:firstRow="0" w:lastRow="0" w:firstColumn="1" w:lastColumn="0" w:oddVBand="0" w:evenVBand="0" w:oddHBand="0" w:evenHBand="0" w:firstRowFirstColumn="0" w:firstRowLastColumn="0" w:lastRowFirstColumn="0" w:lastRowLastColumn="0"/>
            <w:tcW w:w="1502" w:type="dxa"/>
          </w:tcPr>
          <w:p w14:paraId="39EC9C99" w14:textId="1F53FB45" w:rsidR="00142B0E" w:rsidRDefault="007F2017" w:rsidP="00B61500">
            <w:pPr>
              <w:pStyle w:val="Normal-Body"/>
            </w:pPr>
            <w:r>
              <w:t>2412</w:t>
            </w:r>
          </w:p>
        </w:tc>
        <w:tc>
          <w:tcPr>
            <w:tcW w:w="1502" w:type="dxa"/>
          </w:tcPr>
          <w:p w14:paraId="45406B2E" w14:textId="3D3DAC57" w:rsidR="00142B0E" w:rsidRDefault="001A4EA9" w:rsidP="00B61500">
            <w:pPr>
              <w:pStyle w:val="Normal-Body"/>
              <w:cnfStyle w:val="000000000000" w:firstRow="0" w:lastRow="0" w:firstColumn="0" w:lastColumn="0" w:oddVBand="0" w:evenVBand="0" w:oddHBand="0" w:evenHBand="0" w:firstRowFirstColumn="0" w:firstRowLastColumn="0" w:lastRowFirstColumn="0" w:lastRowLastColumn="0"/>
            </w:pPr>
            <w:r>
              <w:t>0.2278</w:t>
            </w:r>
          </w:p>
        </w:tc>
        <w:tc>
          <w:tcPr>
            <w:tcW w:w="1503" w:type="dxa"/>
          </w:tcPr>
          <w:p w14:paraId="535C9622" w14:textId="119C85A9" w:rsidR="00142B0E" w:rsidRDefault="001A4EA9" w:rsidP="00B61500">
            <w:pPr>
              <w:pStyle w:val="Normal-Body"/>
              <w:cnfStyle w:val="000000000000" w:firstRow="0" w:lastRow="0" w:firstColumn="0" w:lastColumn="0" w:oddVBand="0" w:evenVBand="0" w:oddHBand="0" w:evenHBand="0" w:firstRowFirstColumn="0" w:firstRowLastColumn="0" w:lastRowFirstColumn="0" w:lastRowLastColumn="0"/>
            </w:pPr>
            <w:r>
              <w:t>0.7761</w:t>
            </w:r>
          </w:p>
        </w:tc>
        <w:tc>
          <w:tcPr>
            <w:tcW w:w="1503" w:type="dxa"/>
          </w:tcPr>
          <w:p w14:paraId="21F868B3" w14:textId="4C5B9785" w:rsidR="00142B0E" w:rsidRDefault="001A4EA9" w:rsidP="00B61500">
            <w:pPr>
              <w:pStyle w:val="Normal-Body"/>
              <w:cnfStyle w:val="000000000000" w:firstRow="0" w:lastRow="0" w:firstColumn="0" w:lastColumn="0" w:oddVBand="0" w:evenVBand="0" w:oddHBand="0" w:evenHBand="0" w:firstRowFirstColumn="0" w:firstRowLastColumn="0" w:lastRowFirstColumn="0" w:lastRowLastColumn="0"/>
            </w:pPr>
            <w:r>
              <w:t>1.3244</w:t>
            </w:r>
          </w:p>
        </w:tc>
        <w:tc>
          <w:tcPr>
            <w:tcW w:w="1503" w:type="dxa"/>
          </w:tcPr>
          <w:p w14:paraId="51D56668" w14:textId="54A01550" w:rsidR="00142B0E" w:rsidRDefault="005840D4" w:rsidP="00B61500">
            <w:pPr>
              <w:pStyle w:val="Normal-Body"/>
              <w:cnfStyle w:val="000000000000" w:firstRow="0" w:lastRow="0" w:firstColumn="0" w:lastColumn="0" w:oddVBand="0" w:evenVBand="0" w:oddHBand="0" w:evenHBand="0" w:firstRowFirstColumn="0" w:firstRowLastColumn="0" w:lastRowFirstColumn="0" w:lastRowLastColumn="0"/>
            </w:pPr>
            <w:r>
              <w:t>2.421</w:t>
            </w:r>
          </w:p>
        </w:tc>
        <w:tc>
          <w:tcPr>
            <w:tcW w:w="1503" w:type="dxa"/>
          </w:tcPr>
          <w:p w14:paraId="02C67349" w14:textId="5E16F237" w:rsidR="00142B0E" w:rsidRDefault="005840D4" w:rsidP="00CD2369">
            <w:pPr>
              <w:pStyle w:val="Normal-Body"/>
              <w:keepNext/>
              <w:cnfStyle w:val="000000000000" w:firstRow="0" w:lastRow="0" w:firstColumn="0" w:lastColumn="0" w:oddVBand="0" w:evenVBand="0" w:oddHBand="0" w:evenHBand="0" w:firstRowFirstColumn="0" w:firstRowLastColumn="0" w:lastRowFirstColumn="0" w:lastRowLastColumn="0"/>
            </w:pPr>
            <w:r>
              <w:t>3.5177</w:t>
            </w:r>
          </w:p>
        </w:tc>
      </w:tr>
    </w:tbl>
    <w:p w14:paraId="7171D752" w14:textId="0D67C9F2" w:rsidR="00E016F0" w:rsidRDefault="00CD2369" w:rsidP="00CD2369">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4</w:t>
      </w:r>
      <w:r w:rsidR="003369CF">
        <w:rPr>
          <w:noProof/>
        </w:rPr>
        <w:fldChar w:fldCharType="end"/>
      </w:r>
      <w:r>
        <w:t xml:space="preserve"> shows the linear relationship of angle of attack and lift coefficient within the </w:t>
      </w:r>
      <w:r w:rsidR="00E36242">
        <w:t>model.</w:t>
      </w:r>
    </w:p>
    <w:p w14:paraId="245F5AAE" w14:textId="77777777" w:rsidR="00C12759" w:rsidRDefault="00C12759" w:rsidP="00185A20">
      <w:pPr>
        <w:pStyle w:val="Normal-Body"/>
        <w:rPr>
          <w:lang w:eastAsia="en-GB"/>
        </w:rPr>
      </w:pPr>
      <w:r w:rsidRPr="00C12759">
        <w:rPr>
          <w:lang w:eastAsia="en-GB"/>
        </w:rPr>
        <w:t>Between 0° and 10°, the lift coefficient increases linearly, matching the theoretical gradient of 2π. However, beyond approximately 10°, the program continues to predict a linear increase, whereas real aerofoils would experience stall and a reduction in lift. This behaviour confirms that the solver correctly implements thin aerofoil theory and remains valid only within its small</w:t>
      </w:r>
      <w:r w:rsidRPr="00C12759">
        <w:rPr>
          <w:lang w:eastAsia="en-GB"/>
        </w:rPr>
        <w:noBreakHyphen/>
        <w:t>angle range.</w:t>
      </w:r>
    </w:p>
    <w:p w14:paraId="3A8346E2" w14:textId="2A799272" w:rsidR="007B5B25" w:rsidRPr="00C12759" w:rsidRDefault="00F81552" w:rsidP="007B5B25">
      <w:pPr>
        <w:pStyle w:val="ChapterSub2"/>
      </w:pPr>
      <w:bookmarkStart w:id="44" w:name="_Toc227861478"/>
      <w:r>
        <w:t xml:space="preserve">5.1.3 </w:t>
      </w:r>
      <w:r w:rsidR="007B5B25">
        <w:t>Comparison of different solver methods:</w:t>
      </w:r>
      <w:bookmarkEnd w:id="44"/>
    </w:p>
    <w:p w14:paraId="3FD7F623" w14:textId="3146B47D" w:rsidR="00A13F48" w:rsidRDefault="00A96FA0" w:rsidP="00B61500">
      <w:pPr>
        <w:pStyle w:val="Normal-Body"/>
      </w:pPr>
      <w:r>
        <w:t xml:space="preserve">To evaluate the accuracy of the implemented thin-aerofoil solver, the results were compared against </w:t>
      </w:r>
      <w:r w:rsidR="00673282">
        <w:t>predictions from XFOIL</w:t>
      </w:r>
      <w:r w:rsidR="00A72BBB">
        <w:t xml:space="preserve"> </w:t>
      </w:r>
      <w:r w:rsidR="00A72BBB">
        <w:fldChar w:fldCharType="begin"/>
      </w:r>
      <w:r w:rsidR="00A72BBB">
        <w:instrText xml:space="preserve"> ADDIN ZOTERO_ITEM CSL_CITATION {"citationID":"70BJF5nA","properties":{"unsorted":false,"formattedCitation":"(Drela and Youngren, 2001)","plainCitation":"(Drela and Youngren, 2001)","noteIndex":0},"citationItems":[{"id":22,"uris":["http://zotero.org/users/local/RMSHc7Zv/items/LFTES3TT"],"itemData":{"id":22,"type":"webpage","publisher":"MIT","title":"XFOIL 6.9 User Primer","URL":"https://web.mit.edu/drela/Public/web/xfoil/xfoil_doc.txt","author":[{"family":"Drela","given":"M."},{"family":"Youngren","given":"H."}],"accessed":{"date-parts":[["2026",4,20]]},"issued":{"date-parts":[["2001"]]}}}],"schema":"https://github.com/citation-style-language/schema/raw/master/csl-citation.json"} </w:instrText>
      </w:r>
      <w:r w:rsidR="00A72BBB">
        <w:fldChar w:fldCharType="separate"/>
      </w:r>
      <w:r w:rsidR="00A72BBB" w:rsidRPr="00A72BBB">
        <w:rPr>
          <w:rFonts w:cs="Times New Roman"/>
        </w:rPr>
        <w:t>(Drela and Youngren, 2001)</w:t>
      </w:r>
      <w:r w:rsidR="00A72BBB">
        <w:fldChar w:fldCharType="end"/>
      </w:r>
      <w:r w:rsidR="00673282">
        <w:t xml:space="preserve">. </w:t>
      </w:r>
      <w:r w:rsidR="003B1E06">
        <w:t>This provides a well-validated viscous panel-based solution that captures effects neglected by the thin aerofoil theory</w:t>
      </w:r>
      <w:r w:rsidR="00BC0A70">
        <w:t xml:space="preserve"> </w:t>
      </w:r>
      <w:r w:rsidR="00BC0A70">
        <w:fldChar w:fldCharType="begin"/>
      </w:r>
      <w:r w:rsidR="00BC0A70">
        <w:instrText xml:space="preserve"> ADDIN ZOTERO_ITEM CSL_CITATION {"citationID":"kfd0b7sx","properties":{"unsorted":false,"formattedCitation":"(Murali, 1988)","plainCitation":"(Murali, 1988)","noteIndex":0},"citationItems":[{"id":24,"uris":["http://zotero.org/users/local/RMSHc7Zv/items/XJX888X7"],"itemData":{"id":24,"type":"thesis","abstract":"The present thesis is devoted to the development and application of panel methods for the simulation of potential flows. Panel methods are integral equation methods and are very efficient in terms of computing time or memory requirements compared to other techniques. The present thesis has exploited this fact and many complicated fluid mechanics problems have been solved on personal computer with a memory of less than 512 KB. This is significant because now those who have no access to main frame machines can run and also analyse complicated aerodynamic problems easily. Apart from this the thesis has suggested and implemented a new panel method which can successfully be used for bodies with slope discontinuities.\nThe several problems solved in the thesis can be divided in three major groups. (1) constrained flows (2) flow over cascades (3) simulation of separated flows. The new panel method suggested and its implementation details also form a chapter in the thesis.\nThe studies conducted with constrained flows include (a) analysis of wind tunnel corrections for closed jet and open jet tunnels; and (b) factors giving higher order wind tunnel corrections. Many parameters have been considered for studying these higher order wind tunnel corrections. Some of these parameters are new and include test section length, misalignment of test section with its neighbouring components, etc. It is important to note that open jet wind tunnel corrections forms an inverse or a design problem. The flow through curved diffusers with and without vanes has been presented as a logical extension of wind tunnel interference problem.\nThe cascade flows considered include analysis of flow past single row of cascades and quasi-steady flow past two cascades juxtaposed which simulate the stator and rotor of turbomachinery stage. A superposition of four cascades is also considered to simulate flow past airfoil flap combination in closed jet tunnel using method of images. The study clearly indicates the power of panel methods in the analysis of complicated fluid mechanics problems.\nThe separated flows simulated are (i) flow past a single flat plate, (ii) flow past a V shaped gutter and (iii) flow past a pair of flat plates kept normal to free stream flow. The simulation carried out assumed presence of stationary vortex or pair of vortices in the flow field. The calculated results have been verified with analytical results in terms of position the point vortex on a flat plate at small angles of attack.\nA version of panel method suggested and implemented in the thesis is based on a novel interpolating function to be used on flat panels close to the points of slope discontinuity. A preamble in the form of a discussion on various possible solution of integral equations of first and second is presented. Two new interpolating functions are suggested in place of customarily used step and linear blending functions. The implementation of these interpolation functions are demonstrated through computations, one for each case having slope discontinuities. Finally, these interpolation functions are recommended in place of linear or constant vortex methods especially when there are slope discontinuities.","genre":"Ph.D.","ISBN":"979-8-5970-9330-7","language":"English","license":"Database copyright ProQuest LLC; ProQuest does not claim copyright in the individual underlying works.","number-of-pages":"249","publisher":"Indian Institute of Technology, Bombay (India)","publisher-place":"India","source":"ProQuest","title":"Use of Panel Methods for Investigation of Two Dimensional Potential Flows","URL":"https://www.proquest.com/docview/2522397006/abstract/AD886F8829E5481APQ/1","author":[{"family":"Murali","given":"B. K."}],"accessed":{"date-parts":[["2026",4,23]]},"issued":{"date-parts":[["1988"]]}}}],"schema":"https://github.com/citation-style-language/schema/raw/master/csl-citation.json"} </w:instrText>
      </w:r>
      <w:r w:rsidR="00BC0A70">
        <w:fldChar w:fldCharType="separate"/>
      </w:r>
      <w:r w:rsidR="00BC0A70" w:rsidRPr="00BC0A70">
        <w:rPr>
          <w:rFonts w:cs="Times New Roman"/>
        </w:rPr>
        <w:t>(Murali, 1988)</w:t>
      </w:r>
      <w:r w:rsidR="00BC0A70">
        <w:fldChar w:fldCharType="end"/>
      </w:r>
      <w:r w:rsidR="003B1E06">
        <w:t>.</w:t>
      </w:r>
      <w:r w:rsidR="00C218F1">
        <w:t xml:space="preserve"> With viscosity, compressibility and boundary-layer growth included in its solver</w:t>
      </w:r>
      <w:r w:rsidR="006D1AE9">
        <w:t xml:space="preserve">, the </w:t>
      </w:r>
      <w:r w:rsidR="00655819">
        <w:t xml:space="preserve">result is much better </w:t>
      </w:r>
      <w:r w:rsidR="0010076B">
        <w:t>aligned</w:t>
      </w:r>
      <w:r w:rsidR="00655819">
        <w:t xml:space="preserve"> with realistic </w:t>
      </w:r>
      <w:r w:rsidR="00F82922">
        <w:t>aerofoil performance</w:t>
      </w:r>
      <w:r w:rsidR="00655819">
        <w:t>.</w:t>
      </w:r>
      <w:r w:rsidR="00085CB3">
        <w:t xml:space="preserve"> This comparison indicates the degree to which the application can </w:t>
      </w:r>
      <w:r w:rsidR="0010076B">
        <w:t>predict</w:t>
      </w:r>
      <w:r w:rsidR="00085CB3">
        <w:t xml:space="preserve"> realistic lift behaviour within its intended operational range</w:t>
      </w:r>
      <w:r w:rsidR="00C86E17">
        <w:t xml:space="preserve">. </w:t>
      </w:r>
    </w:p>
    <w:p w14:paraId="401247B1" w14:textId="77777777" w:rsidR="000446F4" w:rsidRDefault="00B771D4" w:rsidP="00B61500">
      <w:pPr>
        <w:pStyle w:val="Normal-Body"/>
      </w:pPr>
      <w:r>
        <w:t xml:space="preserve">To compare the </w:t>
      </w:r>
      <w:r w:rsidR="00DD41FA">
        <w:t xml:space="preserve">accuracy of both methods, lift coefficient values were obtained from both the developed application and XFOIL for several NACA 4-digit aerofoils. </w:t>
      </w:r>
    </w:p>
    <w:p w14:paraId="3C86EAD8" w14:textId="52BAF9C8" w:rsidR="00A13F48" w:rsidRDefault="003E4391" w:rsidP="00B61500">
      <w:pPr>
        <w:pStyle w:val="Normal-Body"/>
      </w:pPr>
      <w:r>
        <w:lastRenderedPageBreak/>
        <w:t xml:space="preserve">Each was analysed over </w:t>
      </w:r>
      <w:r w:rsidR="000446F4">
        <w:t xml:space="preserve">two different </w:t>
      </w:r>
      <w:r>
        <w:t>angle</w:t>
      </w:r>
      <w:r w:rsidR="000446F4">
        <w:t>s</w:t>
      </w:r>
      <w:r>
        <w:t xml:space="preserve"> of attack</w:t>
      </w:r>
      <w:r w:rsidR="000446F4">
        <w:t xml:space="preserve">. 0 </w:t>
      </w:r>
      <w:r w:rsidR="00AA115C">
        <w:t>and</w:t>
      </w:r>
      <w:r w:rsidR="00762E22">
        <w:t xml:space="preserve"> </w:t>
      </w:r>
      <w:r>
        <w:t xml:space="preserve">4 </w:t>
      </w:r>
      <w:r w:rsidR="002111DC">
        <w:t>°</w:t>
      </w:r>
      <w:r w:rsidR="00EF4F48">
        <w:t xml:space="preserve"> </w:t>
      </w:r>
      <w:r w:rsidR="00AA115C">
        <w:t xml:space="preserve">were used </w:t>
      </w:r>
      <w:r w:rsidR="00EF4F48">
        <w:t xml:space="preserve">at a Reynolds number of approximately </w:t>
      </w:r>
      <w:r w:rsidR="00C86E17">
        <w:t>eight million</w:t>
      </w:r>
      <w:r w:rsidR="00DC2174">
        <w:t xml:space="preserve">, and </w:t>
      </w:r>
      <w:r w:rsidR="0010076B">
        <w:t>Mach</w:t>
      </w:r>
      <w:r w:rsidR="00DC2174">
        <w:t xml:space="preserve"> number 0.22. These conditions cleanly represent moderate subsonic flight. </w:t>
      </w:r>
    </w:p>
    <w:p w14:paraId="76E95636" w14:textId="77777777" w:rsidR="001B4A35" w:rsidRDefault="001B4A35" w:rsidP="00B61500">
      <w:pPr>
        <w:pStyle w:val="Normal-Body"/>
      </w:pPr>
    </w:p>
    <w:tbl>
      <w:tblPr>
        <w:tblStyle w:val="GridTable1Light"/>
        <w:tblW w:w="0" w:type="auto"/>
        <w:tblLook w:val="04A0" w:firstRow="1" w:lastRow="0" w:firstColumn="1" w:lastColumn="0" w:noHBand="0" w:noVBand="1"/>
      </w:tblPr>
      <w:tblGrid>
        <w:gridCol w:w="1803"/>
        <w:gridCol w:w="1803"/>
        <w:gridCol w:w="1803"/>
        <w:gridCol w:w="1803"/>
        <w:gridCol w:w="1804"/>
      </w:tblGrid>
      <w:tr w:rsidR="00F47AC8" w14:paraId="745FE53B" w14:textId="77777777" w:rsidTr="00F47A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6B156B2" w14:textId="207472AB" w:rsidR="00F47AC8" w:rsidRDefault="003D2956" w:rsidP="00B61500">
            <w:pPr>
              <w:pStyle w:val="Normal-Body"/>
            </w:pPr>
            <w:r>
              <w:t>NACA</w:t>
            </w:r>
          </w:p>
        </w:tc>
        <w:tc>
          <w:tcPr>
            <w:tcW w:w="1803" w:type="dxa"/>
          </w:tcPr>
          <w:p w14:paraId="0C57EFF7" w14:textId="5E4079C5" w:rsidR="00F47AC8" w:rsidRDefault="009E4ACD" w:rsidP="00B61500">
            <w:pPr>
              <w:pStyle w:val="Normal-Body"/>
              <w:cnfStyle w:val="100000000000" w:firstRow="1" w:lastRow="0" w:firstColumn="0" w:lastColumn="0" w:oddVBand="0" w:evenVBand="0" w:oddHBand="0" w:evenHBand="0" w:firstRowFirstColumn="0" w:firstRowLastColumn="0" w:lastRowFirstColumn="0" w:lastRowLastColumn="0"/>
            </w:pPr>
            <w:r>
              <w:rPr>
                <w:rFonts w:cs="Times New Roman"/>
              </w:rPr>
              <w:t>α</w:t>
            </w:r>
            <w:r>
              <w:t xml:space="preserve"> </w:t>
            </w:r>
            <w:r w:rsidR="00D31602">
              <w:t>(</w:t>
            </w:r>
            <w:r w:rsidR="002111DC">
              <w:t>°</w:t>
            </w:r>
            <w:r w:rsidR="00D31602">
              <w:t>)</w:t>
            </w:r>
          </w:p>
        </w:tc>
        <w:tc>
          <w:tcPr>
            <w:tcW w:w="1803" w:type="dxa"/>
          </w:tcPr>
          <w:p w14:paraId="249D8F9A" w14:textId="18E121F8" w:rsidR="00F47AC8" w:rsidRDefault="0062520C" w:rsidP="00B61500">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rsidR="003D2956">
              <w:t xml:space="preserve"> (App)</w:t>
            </w:r>
          </w:p>
        </w:tc>
        <w:tc>
          <w:tcPr>
            <w:tcW w:w="1803" w:type="dxa"/>
          </w:tcPr>
          <w:p w14:paraId="4B9ADB9D" w14:textId="6C065B3B" w:rsidR="00F47AC8" w:rsidRDefault="002E7773" w:rsidP="00B61500">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rsidR="003D2956">
              <w:t xml:space="preserve"> (XFOIL)</w:t>
            </w:r>
          </w:p>
        </w:tc>
        <w:tc>
          <w:tcPr>
            <w:tcW w:w="1804" w:type="dxa"/>
          </w:tcPr>
          <w:p w14:paraId="0EE7F99E" w14:textId="5E8496C2" w:rsidR="00F47AC8" w:rsidRDefault="003D2956" w:rsidP="00B61500">
            <w:pPr>
              <w:pStyle w:val="Normal-Body"/>
              <w:cnfStyle w:val="100000000000" w:firstRow="1" w:lastRow="0" w:firstColumn="0" w:lastColumn="0" w:oddVBand="0" w:evenVBand="0" w:oddHBand="0" w:evenHBand="0" w:firstRowFirstColumn="0" w:firstRowLastColumn="0" w:lastRowFirstColumn="0" w:lastRowLastColumn="0"/>
            </w:pPr>
            <w:r>
              <w:t>Difference</w:t>
            </w:r>
          </w:p>
        </w:tc>
      </w:tr>
      <w:tr w:rsidR="00F47AC8" w14:paraId="1A93A228" w14:textId="77777777" w:rsidTr="00F47AC8">
        <w:tc>
          <w:tcPr>
            <w:cnfStyle w:val="001000000000" w:firstRow="0" w:lastRow="0" w:firstColumn="1" w:lastColumn="0" w:oddVBand="0" w:evenVBand="0" w:oddHBand="0" w:evenHBand="0" w:firstRowFirstColumn="0" w:firstRowLastColumn="0" w:lastRowFirstColumn="0" w:lastRowLastColumn="0"/>
            <w:tcW w:w="1803" w:type="dxa"/>
          </w:tcPr>
          <w:p w14:paraId="1DEA098A" w14:textId="2F18F0DC" w:rsidR="00F47AC8" w:rsidRDefault="00902096" w:rsidP="00B61500">
            <w:pPr>
              <w:pStyle w:val="Normal-Body"/>
            </w:pPr>
            <w:r>
              <w:t>0012</w:t>
            </w:r>
          </w:p>
        </w:tc>
        <w:tc>
          <w:tcPr>
            <w:tcW w:w="1803" w:type="dxa"/>
          </w:tcPr>
          <w:p w14:paraId="367CA569" w14:textId="520BF7FD" w:rsidR="00F47AC8" w:rsidRDefault="000C172D" w:rsidP="00B61500">
            <w:pPr>
              <w:pStyle w:val="Normal-Body"/>
              <w:cnfStyle w:val="000000000000" w:firstRow="0" w:lastRow="0" w:firstColumn="0" w:lastColumn="0" w:oddVBand="0" w:evenVBand="0" w:oddHBand="0" w:evenHBand="0" w:firstRowFirstColumn="0" w:firstRowLastColumn="0" w:lastRowFirstColumn="0" w:lastRowLastColumn="0"/>
            </w:pPr>
            <w:r>
              <w:t>0</w:t>
            </w:r>
          </w:p>
        </w:tc>
        <w:tc>
          <w:tcPr>
            <w:tcW w:w="1803" w:type="dxa"/>
          </w:tcPr>
          <w:p w14:paraId="66E28269" w14:textId="4A508504" w:rsidR="00F47AC8" w:rsidRDefault="008069A9" w:rsidP="00B61500">
            <w:pPr>
              <w:pStyle w:val="Normal-Body"/>
              <w:cnfStyle w:val="000000000000" w:firstRow="0" w:lastRow="0" w:firstColumn="0" w:lastColumn="0" w:oddVBand="0" w:evenVBand="0" w:oddHBand="0" w:evenHBand="0" w:firstRowFirstColumn="0" w:firstRowLastColumn="0" w:lastRowFirstColumn="0" w:lastRowLastColumn="0"/>
            </w:pPr>
            <w:r>
              <w:t>0</w:t>
            </w:r>
          </w:p>
        </w:tc>
        <w:tc>
          <w:tcPr>
            <w:tcW w:w="1803" w:type="dxa"/>
          </w:tcPr>
          <w:p w14:paraId="2E69EF51" w14:textId="77777777" w:rsidR="00F47AC8" w:rsidRDefault="00B364BA" w:rsidP="00B61500">
            <w:pPr>
              <w:pStyle w:val="Normal-Body"/>
              <w:cnfStyle w:val="000000000000" w:firstRow="0" w:lastRow="0" w:firstColumn="0" w:lastColumn="0" w:oddVBand="0" w:evenVBand="0" w:oddHBand="0" w:evenHBand="0" w:firstRowFirstColumn="0" w:firstRowLastColumn="0" w:lastRowFirstColumn="0" w:lastRowLastColumn="0"/>
            </w:pPr>
            <w:r>
              <w:t>0</w:t>
            </w:r>
          </w:p>
          <w:p w14:paraId="1AB1EB1C" w14:textId="51F13ACF" w:rsidR="00562255" w:rsidRDefault="00562255" w:rsidP="00B61500">
            <w:pPr>
              <w:pStyle w:val="Normal-Body"/>
              <w:cnfStyle w:val="000000000000" w:firstRow="0" w:lastRow="0" w:firstColumn="0" w:lastColumn="0" w:oddVBand="0" w:evenVBand="0" w:oddHBand="0" w:evenHBand="0" w:firstRowFirstColumn="0" w:firstRowLastColumn="0" w:lastRowFirstColumn="0" w:lastRowLastColumn="0"/>
            </w:pPr>
          </w:p>
        </w:tc>
        <w:tc>
          <w:tcPr>
            <w:tcW w:w="1804" w:type="dxa"/>
          </w:tcPr>
          <w:p w14:paraId="36955967" w14:textId="088C58CB" w:rsidR="00F47AC8" w:rsidRDefault="00F02299" w:rsidP="001B4F71">
            <w:pPr>
              <w:pStyle w:val="Normal-Body"/>
              <w:cnfStyle w:val="000000000000" w:firstRow="0" w:lastRow="0" w:firstColumn="0" w:lastColumn="0" w:oddVBand="0" w:evenVBand="0" w:oddHBand="0" w:evenHBand="0" w:firstRowFirstColumn="0" w:firstRowLastColumn="0" w:lastRowFirstColumn="0" w:lastRowLastColumn="0"/>
            </w:pPr>
            <w:r>
              <w:t>0.00%</w:t>
            </w:r>
          </w:p>
        </w:tc>
      </w:tr>
      <w:tr w:rsidR="00F47AC8" w14:paraId="1B539672" w14:textId="77777777" w:rsidTr="00F47AC8">
        <w:tc>
          <w:tcPr>
            <w:cnfStyle w:val="001000000000" w:firstRow="0" w:lastRow="0" w:firstColumn="1" w:lastColumn="0" w:oddVBand="0" w:evenVBand="0" w:oddHBand="0" w:evenHBand="0" w:firstRowFirstColumn="0" w:firstRowLastColumn="0" w:lastRowFirstColumn="0" w:lastRowLastColumn="0"/>
            <w:tcW w:w="1803" w:type="dxa"/>
          </w:tcPr>
          <w:p w14:paraId="0F2676FF" w14:textId="177DD3F8" w:rsidR="00F47AC8" w:rsidRDefault="00902096" w:rsidP="00B61500">
            <w:pPr>
              <w:pStyle w:val="Normal-Body"/>
            </w:pPr>
            <w:r>
              <w:t>0012</w:t>
            </w:r>
          </w:p>
        </w:tc>
        <w:tc>
          <w:tcPr>
            <w:tcW w:w="1803" w:type="dxa"/>
          </w:tcPr>
          <w:p w14:paraId="51AFCA5C" w14:textId="303593CE" w:rsidR="00F47AC8" w:rsidRDefault="000C172D" w:rsidP="00B61500">
            <w:pPr>
              <w:pStyle w:val="Normal-Body"/>
              <w:cnfStyle w:val="000000000000" w:firstRow="0" w:lastRow="0" w:firstColumn="0" w:lastColumn="0" w:oddVBand="0" w:evenVBand="0" w:oddHBand="0" w:evenHBand="0" w:firstRowFirstColumn="0" w:firstRowLastColumn="0" w:lastRowFirstColumn="0" w:lastRowLastColumn="0"/>
            </w:pPr>
            <w:r>
              <w:t>4</w:t>
            </w:r>
          </w:p>
        </w:tc>
        <w:tc>
          <w:tcPr>
            <w:tcW w:w="1803" w:type="dxa"/>
          </w:tcPr>
          <w:p w14:paraId="5FF30E53" w14:textId="68D2C37E" w:rsidR="00F47AC8" w:rsidRDefault="00470ECB" w:rsidP="00B61500">
            <w:pPr>
              <w:pStyle w:val="Normal-Body"/>
              <w:cnfStyle w:val="000000000000" w:firstRow="0" w:lastRow="0" w:firstColumn="0" w:lastColumn="0" w:oddVBand="0" w:evenVBand="0" w:oddHBand="0" w:evenHBand="0" w:firstRowFirstColumn="0" w:firstRowLastColumn="0" w:lastRowFirstColumn="0" w:lastRowLastColumn="0"/>
            </w:pPr>
            <w:r>
              <w:t>0.4386</w:t>
            </w:r>
          </w:p>
        </w:tc>
        <w:tc>
          <w:tcPr>
            <w:tcW w:w="1803" w:type="dxa"/>
          </w:tcPr>
          <w:p w14:paraId="4080A9D4" w14:textId="77777777" w:rsidR="00EF7C9F" w:rsidRPr="00EF7C9F" w:rsidRDefault="00EF7C9F" w:rsidP="00EF7C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EF7C9F">
              <w:rPr>
                <w:rFonts w:ascii="Times New Roman" w:eastAsia="Times New Roman" w:hAnsi="Times New Roman" w:cs="Times New Roman"/>
                <w:sz w:val="24"/>
                <w:szCs w:val="24"/>
                <w:lang w:eastAsia="en-GB"/>
              </w:rPr>
              <w:t>0.4655</w:t>
            </w:r>
          </w:p>
          <w:p w14:paraId="0A797D5E" w14:textId="77777777" w:rsidR="00F47AC8" w:rsidRDefault="00F47AC8" w:rsidP="00B61500">
            <w:pPr>
              <w:pStyle w:val="Normal-Body"/>
              <w:cnfStyle w:val="000000000000" w:firstRow="0" w:lastRow="0" w:firstColumn="0" w:lastColumn="0" w:oddVBand="0" w:evenVBand="0" w:oddHBand="0" w:evenHBand="0" w:firstRowFirstColumn="0" w:firstRowLastColumn="0" w:lastRowFirstColumn="0" w:lastRowLastColumn="0"/>
            </w:pPr>
          </w:p>
        </w:tc>
        <w:tc>
          <w:tcPr>
            <w:tcW w:w="1804" w:type="dxa"/>
          </w:tcPr>
          <w:p w14:paraId="71CB323F" w14:textId="52E54751" w:rsidR="00F47AC8" w:rsidRDefault="001B4F71" w:rsidP="001B4F71">
            <w:pPr>
              <w:pStyle w:val="Normal-Body"/>
              <w:cnfStyle w:val="000000000000" w:firstRow="0" w:lastRow="0" w:firstColumn="0" w:lastColumn="0" w:oddVBand="0" w:evenVBand="0" w:oddHBand="0" w:evenHBand="0" w:firstRowFirstColumn="0" w:firstRowLastColumn="0" w:lastRowFirstColumn="0" w:lastRowLastColumn="0"/>
            </w:pPr>
            <w:r>
              <w:t>5.78%</w:t>
            </w:r>
          </w:p>
        </w:tc>
      </w:tr>
      <w:tr w:rsidR="00F47AC8" w14:paraId="055424BA" w14:textId="77777777" w:rsidTr="00F47AC8">
        <w:tc>
          <w:tcPr>
            <w:cnfStyle w:val="001000000000" w:firstRow="0" w:lastRow="0" w:firstColumn="1" w:lastColumn="0" w:oddVBand="0" w:evenVBand="0" w:oddHBand="0" w:evenHBand="0" w:firstRowFirstColumn="0" w:firstRowLastColumn="0" w:lastRowFirstColumn="0" w:lastRowLastColumn="0"/>
            <w:tcW w:w="1803" w:type="dxa"/>
          </w:tcPr>
          <w:p w14:paraId="2CC094ED" w14:textId="1D1C8C98" w:rsidR="00F47AC8" w:rsidRDefault="00902096" w:rsidP="00B61500">
            <w:pPr>
              <w:pStyle w:val="Normal-Body"/>
            </w:pPr>
            <w:r>
              <w:t>2412</w:t>
            </w:r>
          </w:p>
        </w:tc>
        <w:tc>
          <w:tcPr>
            <w:tcW w:w="1803" w:type="dxa"/>
          </w:tcPr>
          <w:p w14:paraId="731E0B01" w14:textId="2942BE54" w:rsidR="00F47AC8" w:rsidRDefault="000C172D" w:rsidP="00B61500">
            <w:pPr>
              <w:pStyle w:val="Normal-Body"/>
              <w:cnfStyle w:val="000000000000" w:firstRow="0" w:lastRow="0" w:firstColumn="0" w:lastColumn="0" w:oddVBand="0" w:evenVBand="0" w:oddHBand="0" w:evenHBand="0" w:firstRowFirstColumn="0" w:firstRowLastColumn="0" w:lastRowFirstColumn="0" w:lastRowLastColumn="0"/>
            </w:pPr>
            <w:r>
              <w:t>0</w:t>
            </w:r>
          </w:p>
        </w:tc>
        <w:tc>
          <w:tcPr>
            <w:tcW w:w="1803" w:type="dxa"/>
          </w:tcPr>
          <w:p w14:paraId="62992D6E" w14:textId="3EAAF233" w:rsidR="00F47AC8" w:rsidRDefault="008069A9" w:rsidP="00B61500">
            <w:pPr>
              <w:pStyle w:val="Normal-Body"/>
              <w:cnfStyle w:val="000000000000" w:firstRow="0" w:lastRow="0" w:firstColumn="0" w:lastColumn="0" w:oddVBand="0" w:evenVBand="0" w:oddHBand="0" w:evenHBand="0" w:firstRowFirstColumn="0" w:firstRowLastColumn="0" w:lastRowFirstColumn="0" w:lastRowLastColumn="0"/>
            </w:pPr>
            <w:r>
              <w:t>0.2278</w:t>
            </w:r>
          </w:p>
        </w:tc>
        <w:tc>
          <w:tcPr>
            <w:tcW w:w="1803" w:type="dxa"/>
          </w:tcPr>
          <w:p w14:paraId="55A20982" w14:textId="77777777" w:rsidR="00EF7C9F" w:rsidRPr="00EF7C9F" w:rsidRDefault="00EF7C9F" w:rsidP="00EF7C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EF7C9F">
              <w:rPr>
                <w:rFonts w:ascii="Times New Roman" w:eastAsia="Times New Roman" w:hAnsi="Times New Roman" w:cs="Times New Roman"/>
                <w:sz w:val="24"/>
                <w:szCs w:val="24"/>
                <w:lang w:eastAsia="en-GB"/>
              </w:rPr>
              <w:t>0.2510</w:t>
            </w:r>
          </w:p>
          <w:p w14:paraId="2970CFC5" w14:textId="77777777" w:rsidR="00F47AC8" w:rsidRDefault="00F47AC8" w:rsidP="00B61500">
            <w:pPr>
              <w:pStyle w:val="Normal-Body"/>
              <w:cnfStyle w:val="000000000000" w:firstRow="0" w:lastRow="0" w:firstColumn="0" w:lastColumn="0" w:oddVBand="0" w:evenVBand="0" w:oddHBand="0" w:evenHBand="0" w:firstRowFirstColumn="0" w:firstRowLastColumn="0" w:lastRowFirstColumn="0" w:lastRowLastColumn="0"/>
            </w:pPr>
          </w:p>
        </w:tc>
        <w:tc>
          <w:tcPr>
            <w:tcW w:w="1804" w:type="dxa"/>
          </w:tcPr>
          <w:p w14:paraId="67DF873D" w14:textId="7518C909" w:rsidR="00F47AC8" w:rsidRDefault="001B4F71" w:rsidP="001B4F71">
            <w:pPr>
              <w:pStyle w:val="Normal-Body"/>
              <w:cnfStyle w:val="000000000000" w:firstRow="0" w:lastRow="0" w:firstColumn="0" w:lastColumn="0" w:oddVBand="0" w:evenVBand="0" w:oddHBand="0" w:evenHBand="0" w:firstRowFirstColumn="0" w:firstRowLastColumn="0" w:lastRowFirstColumn="0" w:lastRowLastColumn="0"/>
            </w:pPr>
            <w:r>
              <w:t>9.24%</w:t>
            </w:r>
          </w:p>
        </w:tc>
      </w:tr>
      <w:tr w:rsidR="00F47AC8" w14:paraId="0955A266" w14:textId="77777777" w:rsidTr="00F47AC8">
        <w:tc>
          <w:tcPr>
            <w:cnfStyle w:val="001000000000" w:firstRow="0" w:lastRow="0" w:firstColumn="1" w:lastColumn="0" w:oddVBand="0" w:evenVBand="0" w:oddHBand="0" w:evenHBand="0" w:firstRowFirstColumn="0" w:firstRowLastColumn="0" w:lastRowFirstColumn="0" w:lastRowLastColumn="0"/>
            <w:tcW w:w="1803" w:type="dxa"/>
          </w:tcPr>
          <w:p w14:paraId="0811A6D3" w14:textId="137FD8F0" w:rsidR="00F47AC8" w:rsidRDefault="00902096" w:rsidP="00B61500">
            <w:pPr>
              <w:pStyle w:val="Normal-Body"/>
            </w:pPr>
            <w:r>
              <w:t>241</w:t>
            </w:r>
            <w:r w:rsidR="00470ECB">
              <w:t>2</w:t>
            </w:r>
          </w:p>
        </w:tc>
        <w:tc>
          <w:tcPr>
            <w:tcW w:w="1803" w:type="dxa"/>
          </w:tcPr>
          <w:p w14:paraId="2839A96C" w14:textId="008C7024" w:rsidR="00F47AC8" w:rsidRDefault="000C172D" w:rsidP="00B61500">
            <w:pPr>
              <w:pStyle w:val="Normal-Body"/>
              <w:cnfStyle w:val="000000000000" w:firstRow="0" w:lastRow="0" w:firstColumn="0" w:lastColumn="0" w:oddVBand="0" w:evenVBand="0" w:oddHBand="0" w:evenHBand="0" w:firstRowFirstColumn="0" w:firstRowLastColumn="0" w:lastRowFirstColumn="0" w:lastRowLastColumn="0"/>
            </w:pPr>
            <w:r>
              <w:t>4</w:t>
            </w:r>
          </w:p>
        </w:tc>
        <w:tc>
          <w:tcPr>
            <w:tcW w:w="1803" w:type="dxa"/>
          </w:tcPr>
          <w:p w14:paraId="472553A0" w14:textId="01A8F984" w:rsidR="00F47AC8" w:rsidRDefault="00604F91" w:rsidP="00B61500">
            <w:pPr>
              <w:pStyle w:val="Normal-Body"/>
              <w:cnfStyle w:val="000000000000" w:firstRow="0" w:lastRow="0" w:firstColumn="0" w:lastColumn="0" w:oddVBand="0" w:evenVBand="0" w:oddHBand="0" w:evenHBand="0" w:firstRowFirstColumn="0" w:firstRowLastColumn="0" w:lastRowFirstColumn="0" w:lastRowLastColumn="0"/>
            </w:pPr>
            <w:r>
              <w:t>0.6664</w:t>
            </w:r>
          </w:p>
        </w:tc>
        <w:tc>
          <w:tcPr>
            <w:tcW w:w="1803" w:type="dxa"/>
          </w:tcPr>
          <w:p w14:paraId="1C484498" w14:textId="77777777" w:rsidR="00EF7C9F" w:rsidRPr="00EF7C9F" w:rsidRDefault="00EF7C9F" w:rsidP="00EF7C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EF7C9F">
              <w:rPr>
                <w:rFonts w:ascii="Times New Roman" w:eastAsia="Times New Roman" w:hAnsi="Times New Roman" w:cs="Times New Roman"/>
                <w:sz w:val="24"/>
                <w:szCs w:val="24"/>
                <w:lang w:eastAsia="en-GB"/>
              </w:rPr>
              <w:t>0.7118</w:t>
            </w:r>
          </w:p>
          <w:p w14:paraId="7E05EE39" w14:textId="77777777" w:rsidR="00F47AC8" w:rsidRDefault="00F47AC8" w:rsidP="00B61500">
            <w:pPr>
              <w:pStyle w:val="Normal-Body"/>
              <w:cnfStyle w:val="000000000000" w:firstRow="0" w:lastRow="0" w:firstColumn="0" w:lastColumn="0" w:oddVBand="0" w:evenVBand="0" w:oddHBand="0" w:evenHBand="0" w:firstRowFirstColumn="0" w:firstRowLastColumn="0" w:lastRowFirstColumn="0" w:lastRowLastColumn="0"/>
            </w:pPr>
          </w:p>
        </w:tc>
        <w:tc>
          <w:tcPr>
            <w:tcW w:w="1804" w:type="dxa"/>
          </w:tcPr>
          <w:p w14:paraId="4490FD63" w14:textId="46F9B81B" w:rsidR="00F47AC8" w:rsidRDefault="001B4F71" w:rsidP="001B4F71">
            <w:pPr>
              <w:pStyle w:val="Normal-Body"/>
              <w:cnfStyle w:val="000000000000" w:firstRow="0" w:lastRow="0" w:firstColumn="0" w:lastColumn="0" w:oddVBand="0" w:evenVBand="0" w:oddHBand="0" w:evenHBand="0" w:firstRowFirstColumn="0" w:firstRowLastColumn="0" w:lastRowFirstColumn="0" w:lastRowLastColumn="0"/>
            </w:pPr>
            <w:r>
              <w:t>6.38%</w:t>
            </w:r>
          </w:p>
        </w:tc>
      </w:tr>
      <w:tr w:rsidR="00F47AC8" w14:paraId="36BC6822" w14:textId="77777777" w:rsidTr="00F47AC8">
        <w:tc>
          <w:tcPr>
            <w:cnfStyle w:val="001000000000" w:firstRow="0" w:lastRow="0" w:firstColumn="1" w:lastColumn="0" w:oddVBand="0" w:evenVBand="0" w:oddHBand="0" w:evenHBand="0" w:firstRowFirstColumn="0" w:firstRowLastColumn="0" w:lastRowFirstColumn="0" w:lastRowLastColumn="0"/>
            <w:tcW w:w="1803" w:type="dxa"/>
          </w:tcPr>
          <w:p w14:paraId="3543D7F4" w14:textId="2AEE030E" w:rsidR="00F47AC8" w:rsidRDefault="00902096" w:rsidP="00B61500">
            <w:pPr>
              <w:pStyle w:val="Normal-Body"/>
            </w:pPr>
            <w:r>
              <w:t>4412</w:t>
            </w:r>
          </w:p>
        </w:tc>
        <w:tc>
          <w:tcPr>
            <w:tcW w:w="1803" w:type="dxa"/>
          </w:tcPr>
          <w:p w14:paraId="06C08EA0" w14:textId="26B6BD77" w:rsidR="00F47AC8" w:rsidRDefault="000C172D" w:rsidP="00B61500">
            <w:pPr>
              <w:pStyle w:val="Normal-Body"/>
              <w:cnfStyle w:val="000000000000" w:firstRow="0" w:lastRow="0" w:firstColumn="0" w:lastColumn="0" w:oddVBand="0" w:evenVBand="0" w:oddHBand="0" w:evenHBand="0" w:firstRowFirstColumn="0" w:firstRowLastColumn="0" w:lastRowFirstColumn="0" w:lastRowLastColumn="0"/>
            </w:pPr>
            <w:r>
              <w:t>0</w:t>
            </w:r>
          </w:p>
        </w:tc>
        <w:tc>
          <w:tcPr>
            <w:tcW w:w="1803" w:type="dxa"/>
          </w:tcPr>
          <w:p w14:paraId="242C4194" w14:textId="00AD7267" w:rsidR="00F47AC8" w:rsidRDefault="00604F91" w:rsidP="00B61500">
            <w:pPr>
              <w:pStyle w:val="Normal-Body"/>
              <w:cnfStyle w:val="000000000000" w:firstRow="0" w:lastRow="0" w:firstColumn="0" w:lastColumn="0" w:oddVBand="0" w:evenVBand="0" w:oddHBand="0" w:evenHBand="0" w:firstRowFirstColumn="0" w:firstRowLastColumn="0" w:lastRowFirstColumn="0" w:lastRowLastColumn="0"/>
            </w:pPr>
            <w:r>
              <w:t>0.</w:t>
            </w:r>
            <w:r w:rsidR="002155A3">
              <w:t>4556</w:t>
            </w:r>
          </w:p>
        </w:tc>
        <w:tc>
          <w:tcPr>
            <w:tcW w:w="1803" w:type="dxa"/>
          </w:tcPr>
          <w:p w14:paraId="4AFB8990" w14:textId="77777777" w:rsidR="00EF7C9F" w:rsidRPr="00EF7C9F" w:rsidRDefault="00EF7C9F" w:rsidP="00EF7C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EF7C9F">
              <w:rPr>
                <w:rFonts w:ascii="Times New Roman" w:eastAsia="Times New Roman" w:hAnsi="Times New Roman" w:cs="Times New Roman"/>
                <w:sz w:val="24"/>
                <w:szCs w:val="24"/>
                <w:lang w:eastAsia="en-GB"/>
              </w:rPr>
              <w:t>0.4972</w:t>
            </w:r>
          </w:p>
          <w:p w14:paraId="50DCA01C" w14:textId="77777777" w:rsidR="00F47AC8" w:rsidRDefault="00F47AC8" w:rsidP="00B61500">
            <w:pPr>
              <w:pStyle w:val="Normal-Body"/>
              <w:cnfStyle w:val="000000000000" w:firstRow="0" w:lastRow="0" w:firstColumn="0" w:lastColumn="0" w:oddVBand="0" w:evenVBand="0" w:oddHBand="0" w:evenHBand="0" w:firstRowFirstColumn="0" w:firstRowLastColumn="0" w:lastRowFirstColumn="0" w:lastRowLastColumn="0"/>
            </w:pPr>
          </w:p>
        </w:tc>
        <w:tc>
          <w:tcPr>
            <w:tcW w:w="1804" w:type="dxa"/>
          </w:tcPr>
          <w:p w14:paraId="3AF727BE" w14:textId="7EC42CDB" w:rsidR="00F47AC8" w:rsidRDefault="001B4F71" w:rsidP="001B4F71">
            <w:pPr>
              <w:pStyle w:val="Normal-Body"/>
              <w:cnfStyle w:val="000000000000" w:firstRow="0" w:lastRow="0" w:firstColumn="0" w:lastColumn="0" w:oddVBand="0" w:evenVBand="0" w:oddHBand="0" w:evenHBand="0" w:firstRowFirstColumn="0" w:firstRowLastColumn="0" w:lastRowFirstColumn="0" w:lastRowLastColumn="0"/>
            </w:pPr>
            <w:r>
              <w:t>8.37%</w:t>
            </w:r>
          </w:p>
        </w:tc>
      </w:tr>
      <w:tr w:rsidR="00F47AC8" w14:paraId="401A863D" w14:textId="77777777" w:rsidTr="00F47AC8">
        <w:tc>
          <w:tcPr>
            <w:cnfStyle w:val="001000000000" w:firstRow="0" w:lastRow="0" w:firstColumn="1" w:lastColumn="0" w:oddVBand="0" w:evenVBand="0" w:oddHBand="0" w:evenHBand="0" w:firstRowFirstColumn="0" w:firstRowLastColumn="0" w:lastRowFirstColumn="0" w:lastRowLastColumn="0"/>
            <w:tcW w:w="1803" w:type="dxa"/>
          </w:tcPr>
          <w:p w14:paraId="74F3BE75" w14:textId="11508D26" w:rsidR="00F47AC8" w:rsidRDefault="00902096" w:rsidP="00B61500">
            <w:pPr>
              <w:pStyle w:val="Normal-Body"/>
            </w:pPr>
            <w:r>
              <w:t>4412</w:t>
            </w:r>
          </w:p>
        </w:tc>
        <w:tc>
          <w:tcPr>
            <w:tcW w:w="1803" w:type="dxa"/>
          </w:tcPr>
          <w:p w14:paraId="45DE941A" w14:textId="7312F48C" w:rsidR="00F47AC8" w:rsidRDefault="000C172D" w:rsidP="00B61500">
            <w:pPr>
              <w:pStyle w:val="Normal-Body"/>
              <w:cnfStyle w:val="000000000000" w:firstRow="0" w:lastRow="0" w:firstColumn="0" w:lastColumn="0" w:oddVBand="0" w:evenVBand="0" w:oddHBand="0" w:evenHBand="0" w:firstRowFirstColumn="0" w:firstRowLastColumn="0" w:lastRowFirstColumn="0" w:lastRowLastColumn="0"/>
            </w:pPr>
            <w:r>
              <w:t>4</w:t>
            </w:r>
          </w:p>
        </w:tc>
        <w:tc>
          <w:tcPr>
            <w:tcW w:w="1803" w:type="dxa"/>
          </w:tcPr>
          <w:p w14:paraId="06E47E31" w14:textId="6881ED88" w:rsidR="00F47AC8" w:rsidRDefault="00604F91" w:rsidP="00B61500">
            <w:pPr>
              <w:pStyle w:val="Normal-Body"/>
              <w:cnfStyle w:val="000000000000" w:firstRow="0" w:lastRow="0" w:firstColumn="0" w:lastColumn="0" w:oddVBand="0" w:evenVBand="0" w:oddHBand="0" w:evenHBand="0" w:firstRowFirstColumn="0" w:firstRowLastColumn="0" w:lastRowFirstColumn="0" w:lastRowLastColumn="0"/>
            </w:pPr>
            <w:r>
              <w:t>0.8942</w:t>
            </w:r>
          </w:p>
        </w:tc>
        <w:tc>
          <w:tcPr>
            <w:tcW w:w="1803" w:type="dxa"/>
          </w:tcPr>
          <w:p w14:paraId="1C2E57BD" w14:textId="77777777" w:rsidR="00EF7C9F" w:rsidRPr="00EF7C9F" w:rsidRDefault="00EF7C9F" w:rsidP="00EF7C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EF7C9F">
              <w:rPr>
                <w:rFonts w:ascii="Times New Roman" w:eastAsia="Times New Roman" w:hAnsi="Times New Roman" w:cs="Times New Roman"/>
                <w:sz w:val="24"/>
                <w:szCs w:val="24"/>
                <w:lang w:eastAsia="en-GB"/>
              </w:rPr>
              <w:t>0.9616</w:t>
            </w:r>
          </w:p>
          <w:p w14:paraId="06C9E1FD" w14:textId="77777777" w:rsidR="00F47AC8" w:rsidRDefault="00F47AC8" w:rsidP="00B61500">
            <w:pPr>
              <w:pStyle w:val="Normal-Body"/>
              <w:cnfStyle w:val="000000000000" w:firstRow="0" w:lastRow="0" w:firstColumn="0" w:lastColumn="0" w:oddVBand="0" w:evenVBand="0" w:oddHBand="0" w:evenHBand="0" w:firstRowFirstColumn="0" w:firstRowLastColumn="0" w:lastRowFirstColumn="0" w:lastRowLastColumn="0"/>
            </w:pPr>
          </w:p>
        </w:tc>
        <w:tc>
          <w:tcPr>
            <w:tcW w:w="1804" w:type="dxa"/>
          </w:tcPr>
          <w:p w14:paraId="09EF65A1" w14:textId="0E055CC2" w:rsidR="00F47AC8" w:rsidRDefault="001B4F71" w:rsidP="00CC20D6">
            <w:pPr>
              <w:pStyle w:val="Normal-Body"/>
              <w:keepNext/>
              <w:cnfStyle w:val="000000000000" w:firstRow="0" w:lastRow="0" w:firstColumn="0" w:lastColumn="0" w:oddVBand="0" w:evenVBand="0" w:oddHBand="0" w:evenHBand="0" w:firstRowFirstColumn="0" w:firstRowLastColumn="0" w:lastRowFirstColumn="0" w:lastRowLastColumn="0"/>
            </w:pPr>
            <w:r>
              <w:t>8.37%</w:t>
            </w:r>
          </w:p>
        </w:tc>
      </w:tr>
    </w:tbl>
    <w:p w14:paraId="713FB0C2" w14:textId="7B05EFB0" w:rsidR="00F47AC8" w:rsidRDefault="00CC20D6" w:rsidP="00CC20D6">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5</w:t>
      </w:r>
      <w:r w:rsidR="003369CF">
        <w:rPr>
          <w:noProof/>
        </w:rPr>
        <w:fldChar w:fldCharType="end"/>
      </w:r>
      <w:r w:rsidR="002047D1">
        <w:t xml:space="preserve"> shows the </w:t>
      </w:r>
      <w:r w:rsidR="007C3E6F">
        <w:t xml:space="preserve">lift characteristics of NACA geometries from the app and compared to the XFOIL software, with a percentage difference </w:t>
      </w:r>
      <w:r w:rsidR="00E36242">
        <w:t>included.</w:t>
      </w:r>
    </w:p>
    <w:p w14:paraId="5F7E573B" w14:textId="3AB4D2AC" w:rsidR="00A203D0" w:rsidRDefault="008B0637" w:rsidP="008B0637">
      <w:pPr>
        <w:pStyle w:val="Normal-Body"/>
        <w:rPr>
          <w:lang w:eastAsia="en-GB"/>
        </w:rPr>
      </w:pPr>
      <w:r w:rsidRPr="008B0637">
        <w:rPr>
          <w:lang w:eastAsia="en-GB"/>
        </w:rPr>
        <w:t>The comparison in Table </w:t>
      </w:r>
      <w:r w:rsidR="00CC20D6">
        <w:rPr>
          <w:lang w:eastAsia="en-GB"/>
        </w:rPr>
        <w:t>1</w:t>
      </w:r>
      <w:r w:rsidRPr="008B0637">
        <w:rPr>
          <w:lang w:eastAsia="en-GB"/>
        </w:rPr>
        <w:t xml:space="preserve"> shows strong correlation between the application and XFOIL across all tested geometries.</w:t>
      </w:r>
      <w:r>
        <w:rPr>
          <w:lang w:eastAsia="en-GB"/>
        </w:rPr>
        <w:t xml:space="preserve"> </w:t>
      </w:r>
      <w:r w:rsidR="003F5FEA">
        <w:rPr>
          <w:lang w:eastAsia="en-GB"/>
        </w:rPr>
        <w:t xml:space="preserve">The comparison between aerofoils in Table 1 shows that both the application and XFOIL </w:t>
      </w:r>
      <w:r w:rsidR="002E059E">
        <w:rPr>
          <w:lang w:eastAsia="en-GB"/>
        </w:rPr>
        <w:t>simulation produce similar results, despite using different methods.</w:t>
      </w:r>
      <w:r w:rsidR="006A2AFF">
        <w:rPr>
          <w:lang w:eastAsia="en-GB"/>
        </w:rPr>
        <w:t xml:space="preserve"> </w:t>
      </w:r>
      <w:r w:rsidRPr="008B0637">
        <w:rPr>
          <w:lang w:eastAsia="en-GB"/>
        </w:rPr>
        <w:t xml:space="preserve">For each aerofoil, the gradient of the CL–α relation remains linear, but the program consistently </w:t>
      </w:r>
      <w:r w:rsidR="00083D09">
        <w:rPr>
          <w:lang w:eastAsia="en-GB"/>
        </w:rPr>
        <w:t>under</w:t>
      </w:r>
      <w:r w:rsidRPr="008B0637">
        <w:rPr>
          <w:lang w:eastAsia="en-GB"/>
        </w:rPr>
        <w:noBreakHyphen/>
        <w:t xml:space="preserve">predicts </w:t>
      </w:r>
      <w:r w:rsidR="00F86DB5">
        <w:t>C</w:t>
      </w:r>
      <w:r w:rsidR="00F86DB5">
        <w:rPr>
          <w:vertAlign w:val="subscript"/>
        </w:rPr>
        <w:t>L</w:t>
      </w:r>
      <w:r w:rsidR="00F86DB5" w:rsidRPr="008B0637">
        <w:rPr>
          <w:lang w:eastAsia="en-GB"/>
        </w:rPr>
        <w:t xml:space="preserve"> </w:t>
      </w:r>
      <w:r w:rsidRPr="008B0637">
        <w:rPr>
          <w:lang w:eastAsia="en-GB"/>
        </w:rPr>
        <w:t>by approximately 5–8% relative to XFOIL.</w:t>
      </w:r>
      <w:r w:rsidR="006A2AFF">
        <w:rPr>
          <w:lang w:eastAsia="en-GB"/>
        </w:rPr>
        <w:t xml:space="preserve"> </w:t>
      </w:r>
    </w:p>
    <w:p w14:paraId="4FB04266" w14:textId="6D5E8E19" w:rsidR="008B0637" w:rsidRDefault="008B0637" w:rsidP="008B0637">
      <w:pPr>
        <w:pStyle w:val="Normal-Body"/>
        <w:rPr>
          <w:lang w:eastAsia="en-GB"/>
        </w:rPr>
      </w:pPr>
      <w:r w:rsidRPr="008B0637">
        <w:rPr>
          <w:lang w:eastAsia="en-GB"/>
        </w:rPr>
        <w:t>This trend matches theoretical expectations since thin aerofoil theory neglects viscosity and boundary</w:t>
      </w:r>
      <w:r w:rsidRPr="008B0637">
        <w:rPr>
          <w:lang w:eastAsia="en-GB"/>
        </w:rPr>
        <w:noBreakHyphen/>
        <w:t>layer growth that slightly reduce lift in viscous flow.</w:t>
      </w:r>
      <w:r w:rsidR="006A2AFF">
        <w:rPr>
          <w:lang w:eastAsia="en-GB"/>
        </w:rPr>
        <w:t xml:space="preserve"> </w:t>
      </w:r>
      <w:r w:rsidRPr="008B0637">
        <w:rPr>
          <w:lang w:eastAsia="en-GB"/>
        </w:rPr>
        <w:t>The discrepancy increases with camber (highest for NACA 4412) due to stronger curvature and higher suction peaks, where viscous losses are more significant even at small angles.</w:t>
      </w:r>
      <w:r w:rsidR="006A2AFF">
        <w:rPr>
          <w:lang w:eastAsia="en-GB"/>
        </w:rPr>
        <w:t xml:space="preserve"> </w:t>
      </w:r>
      <w:r w:rsidRPr="008B0637">
        <w:rPr>
          <w:lang w:eastAsia="en-GB"/>
        </w:rPr>
        <w:t>Overall, the numerical solver reproduces the inviscid behaviour faithfully while remaining within single</w:t>
      </w:r>
      <w:r w:rsidRPr="008B0637">
        <w:rPr>
          <w:lang w:eastAsia="en-GB"/>
        </w:rPr>
        <w:noBreakHyphen/>
        <w:t>digit percentage deviation from viscous predictions for α ≤ 10°, confirming its reliability for rapid aerodynamic estimation.</w:t>
      </w:r>
    </w:p>
    <w:p w14:paraId="039679B4" w14:textId="77777777" w:rsidR="00E33622" w:rsidRDefault="00E33622" w:rsidP="008B0637">
      <w:pPr>
        <w:pStyle w:val="Normal-Body"/>
        <w:rPr>
          <w:lang w:eastAsia="en-GB"/>
        </w:rPr>
      </w:pPr>
    </w:p>
    <w:p w14:paraId="2BE7E416" w14:textId="67384C97" w:rsidR="00390414" w:rsidRDefault="00390414" w:rsidP="008B0637">
      <w:pPr>
        <w:pStyle w:val="Normal-Body"/>
        <w:rPr>
          <w:lang w:eastAsia="en-GB"/>
        </w:rPr>
      </w:pPr>
      <w:r>
        <w:rPr>
          <w:lang w:eastAsia="en-GB"/>
        </w:rPr>
        <w:t>To further test th</w:t>
      </w:r>
      <w:r w:rsidR="00516146">
        <w:rPr>
          <w:lang w:eastAsia="en-GB"/>
        </w:rPr>
        <w:t xml:space="preserve">e difference between methods, </w:t>
      </w:r>
      <w:r w:rsidR="00DF722F">
        <w:t>C</w:t>
      </w:r>
      <w:r w:rsidR="00DF722F">
        <w:rPr>
          <w:vertAlign w:val="subscript"/>
        </w:rPr>
        <w:t>L</w:t>
      </w:r>
      <w:r w:rsidR="00DF722F">
        <w:rPr>
          <w:lang w:eastAsia="en-GB"/>
        </w:rPr>
        <w:t xml:space="preserve"> </w:t>
      </w:r>
      <w:r w:rsidR="00516146">
        <w:rPr>
          <w:lang w:eastAsia="en-GB"/>
        </w:rPr>
        <w:t xml:space="preserve">vs </w:t>
      </w:r>
      <w:r w:rsidR="009F204C">
        <w:rPr>
          <w:rFonts w:cs="Times New Roman"/>
        </w:rPr>
        <w:t>α</w:t>
      </w:r>
      <w:r w:rsidR="009F204C">
        <w:t xml:space="preserve"> </w:t>
      </w:r>
      <w:r w:rsidR="00516146">
        <w:rPr>
          <w:lang w:eastAsia="en-GB"/>
        </w:rPr>
        <w:t xml:space="preserve">graphs were plotted for each aerofoil. </w:t>
      </w:r>
      <w:r w:rsidR="00B27793">
        <w:rPr>
          <w:lang w:eastAsia="en-GB"/>
        </w:rPr>
        <w:t>These graphs show how the lift coefficient changes with the angle of attack for a real aerofoil model.</w:t>
      </w:r>
      <w:r w:rsidR="00B62C69">
        <w:rPr>
          <w:lang w:eastAsia="en-GB"/>
        </w:rPr>
        <w:t xml:space="preserve"> </w:t>
      </w:r>
    </w:p>
    <w:p w14:paraId="3FAEA785" w14:textId="77777777" w:rsidR="0092061D" w:rsidRDefault="003B6968" w:rsidP="0092061D">
      <w:pPr>
        <w:pStyle w:val="Normal-Body"/>
        <w:keepNext/>
        <w:jc w:val="center"/>
      </w:pPr>
      <w:r>
        <w:rPr>
          <w:noProof/>
        </w:rPr>
        <w:lastRenderedPageBreak/>
        <w:drawing>
          <wp:inline distT="0" distB="0" distL="0" distR="0" wp14:anchorId="261FF3FF" wp14:editId="59D9C8AF">
            <wp:extent cx="5513042" cy="3529384"/>
            <wp:effectExtent l="0" t="0" r="12065" b="13970"/>
            <wp:docPr id="653581840" name="Chart 6">
              <a:extLst xmlns:a="http://schemas.openxmlformats.org/drawingml/2006/main">
                <a:ext uri="{FF2B5EF4-FFF2-40B4-BE49-F238E27FC236}">
                  <a16:creationId xmlns:a16="http://schemas.microsoft.com/office/drawing/2014/main" id="{46E5059A-2649-5B04-9722-E4FCA74D1D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988AB1F" w14:textId="6E0FEBDB" w:rsidR="00E33622" w:rsidRDefault="0092061D" w:rsidP="0092061D">
      <w:pPr>
        <w:pStyle w:val="Caption"/>
        <w:jc w:val="center"/>
        <w:rPr>
          <w:lang w:eastAsia="en-GB"/>
        </w:rPr>
      </w:pPr>
      <w:r>
        <w:t xml:space="preserve">Figure </w:t>
      </w:r>
      <w:r w:rsidR="003369CF">
        <w:fldChar w:fldCharType="begin"/>
      </w:r>
      <w:r w:rsidR="003369CF">
        <w:instrText xml:space="preserve"> SEQ Figure \* ARABIC </w:instrText>
      </w:r>
      <w:r w:rsidR="003369CF">
        <w:fldChar w:fldCharType="separate"/>
      </w:r>
      <w:r w:rsidR="00350C43">
        <w:rPr>
          <w:noProof/>
        </w:rPr>
        <w:t>16</w:t>
      </w:r>
      <w:r w:rsidR="003369CF">
        <w:rPr>
          <w:noProof/>
        </w:rPr>
        <w:fldChar w:fldCharType="end"/>
      </w:r>
      <w:r>
        <w:t xml:space="preserve"> shows</w:t>
      </w:r>
      <w:r w:rsidR="00491189">
        <w:t xml:space="preserve"> </w:t>
      </w:r>
      <w:r w:rsidR="0029461F">
        <w:t>the l</w:t>
      </w:r>
      <w:r w:rsidR="001209C6">
        <w:t xml:space="preserve">ift coefficient variation with angle of attack for a NACA 0012 aerofoil using </w:t>
      </w:r>
      <w:r w:rsidR="00676B2A">
        <w:t>XFOIL</w:t>
      </w:r>
    </w:p>
    <w:p w14:paraId="563A3EA6" w14:textId="77777777" w:rsidR="00CE5E71" w:rsidRDefault="00CE5E71" w:rsidP="008B0637">
      <w:pPr>
        <w:pStyle w:val="Normal-Body"/>
        <w:rPr>
          <w:lang w:eastAsia="en-GB"/>
        </w:rPr>
      </w:pPr>
    </w:p>
    <w:p w14:paraId="1644AFBC" w14:textId="77777777" w:rsidR="0092061D" w:rsidRDefault="00A35BE2" w:rsidP="0092061D">
      <w:pPr>
        <w:pStyle w:val="Normal-Body"/>
        <w:keepNext/>
        <w:jc w:val="center"/>
      </w:pPr>
      <w:r>
        <w:rPr>
          <w:noProof/>
        </w:rPr>
        <w:drawing>
          <wp:inline distT="0" distB="0" distL="0" distR="0" wp14:anchorId="06C9DD6E" wp14:editId="09B7B8BE">
            <wp:extent cx="5482170" cy="3310572"/>
            <wp:effectExtent l="0" t="0" r="4445" b="4445"/>
            <wp:docPr id="564514385" name="Chart 7">
              <a:extLst xmlns:a="http://schemas.openxmlformats.org/drawingml/2006/main">
                <a:ext uri="{FF2B5EF4-FFF2-40B4-BE49-F238E27FC236}">
                  <a16:creationId xmlns:a16="http://schemas.microsoft.com/office/drawing/2014/main" id="{04E7E465-1449-7EF0-C9BE-E1832E783C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8CC4722" w14:textId="774169B1" w:rsidR="00CE5E71" w:rsidRDefault="0092061D" w:rsidP="0092061D">
      <w:pPr>
        <w:pStyle w:val="Caption"/>
        <w:jc w:val="center"/>
        <w:rPr>
          <w:lang w:eastAsia="en-GB"/>
        </w:rPr>
      </w:pPr>
      <w:r>
        <w:t xml:space="preserve">Figure </w:t>
      </w:r>
      <w:r w:rsidR="003369CF">
        <w:fldChar w:fldCharType="begin"/>
      </w:r>
      <w:r w:rsidR="003369CF">
        <w:instrText xml:space="preserve"> SEQ Figure \* ARABIC </w:instrText>
      </w:r>
      <w:r w:rsidR="003369CF">
        <w:fldChar w:fldCharType="separate"/>
      </w:r>
      <w:r w:rsidR="00350C43">
        <w:rPr>
          <w:noProof/>
        </w:rPr>
        <w:t>17</w:t>
      </w:r>
      <w:r w:rsidR="003369CF">
        <w:rPr>
          <w:noProof/>
        </w:rPr>
        <w:fldChar w:fldCharType="end"/>
      </w:r>
      <w:r>
        <w:t xml:space="preserve"> </w:t>
      </w:r>
      <w:r w:rsidR="00676B2A">
        <w:t>shows the lift coefficient variation with angle of attack for a NACA 0012 aerofoil using XFOIL</w:t>
      </w:r>
    </w:p>
    <w:p w14:paraId="7C4938F5" w14:textId="77777777" w:rsidR="00CE5E71" w:rsidRDefault="00CE5E71" w:rsidP="008B0637">
      <w:pPr>
        <w:pStyle w:val="Normal-Body"/>
        <w:rPr>
          <w:lang w:eastAsia="en-GB"/>
        </w:rPr>
      </w:pPr>
    </w:p>
    <w:p w14:paraId="12FD225B" w14:textId="77777777" w:rsidR="0092061D" w:rsidRDefault="0016477B" w:rsidP="0092061D">
      <w:pPr>
        <w:pStyle w:val="Normal-Body"/>
        <w:keepNext/>
        <w:jc w:val="center"/>
      </w:pPr>
      <w:r>
        <w:rPr>
          <w:noProof/>
        </w:rPr>
        <w:lastRenderedPageBreak/>
        <w:drawing>
          <wp:inline distT="0" distB="0" distL="0" distR="0" wp14:anchorId="084FF6DB" wp14:editId="07D9DF95">
            <wp:extent cx="5466860" cy="3358511"/>
            <wp:effectExtent l="0" t="0" r="635" b="13970"/>
            <wp:docPr id="1756958180" name="Chart 2">
              <a:extLst xmlns:a="http://schemas.openxmlformats.org/drawingml/2006/main">
                <a:ext uri="{FF2B5EF4-FFF2-40B4-BE49-F238E27FC236}">
                  <a16:creationId xmlns:a16="http://schemas.microsoft.com/office/drawing/2014/main" id="{C9A222A8-26A5-1E53-236E-45FC5219AA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5B67D85" w14:textId="3FCAC55A" w:rsidR="00CE5E71" w:rsidRPr="008B0637" w:rsidRDefault="0092061D" w:rsidP="0092061D">
      <w:pPr>
        <w:pStyle w:val="Caption"/>
        <w:jc w:val="center"/>
        <w:rPr>
          <w:lang w:eastAsia="en-GB"/>
        </w:rPr>
      </w:pPr>
      <w:r>
        <w:t xml:space="preserve">Figure </w:t>
      </w:r>
      <w:r w:rsidR="003369CF">
        <w:fldChar w:fldCharType="begin"/>
      </w:r>
      <w:r w:rsidR="003369CF">
        <w:instrText xml:space="preserve"> SEQ Figure \* ARABIC </w:instrText>
      </w:r>
      <w:r w:rsidR="003369CF">
        <w:fldChar w:fldCharType="separate"/>
      </w:r>
      <w:r w:rsidR="00350C43">
        <w:rPr>
          <w:noProof/>
        </w:rPr>
        <w:t>18</w:t>
      </w:r>
      <w:r w:rsidR="003369CF">
        <w:rPr>
          <w:noProof/>
        </w:rPr>
        <w:fldChar w:fldCharType="end"/>
      </w:r>
      <w:r>
        <w:t xml:space="preserve"> </w:t>
      </w:r>
      <w:r w:rsidR="00F4628B">
        <w:t>shows the lift coefficient variation with angle of attack for a NACA 0012 aerofoil using XFOIL</w:t>
      </w:r>
    </w:p>
    <w:p w14:paraId="0D1BEACF" w14:textId="77777777" w:rsidR="005217C5" w:rsidRDefault="005217C5" w:rsidP="00B61500">
      <w:pPr>
        <w:pStyle w:val="Normal-Body"/>
      </w:pPr>
    </w:p>
    <w:tbl>
      <w:tblPr>
        <w:tblStyle w:val="GridTable1Light"/>
        <w:tblW w:w="0" w:type="auto"/>
        <w:jc w:val="center"/>
        <w:tblLook w:val="04A0" w:firstRow="1" w:lastRow="0" w:firstColumn="1" w:lastColumn="0" w:noHBand="0" w:noVBand="1"/>
      </w:tblPr>
      <w:tblGrid>
        <w:gridCol w:w="2254"/>
        <w:gridCol w:w="2254"/>
        <w:gridCol w:w="2254"/>
        <w:gridCol w:w="2254"/>
      </w:tblGrid>
      <w:tr w:rsidR="001E1E85" w14:paraId="6DE1B48D" w14:textId="77777777" w:rsidTr="00533C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11CB94D9" w14:textId="401A53B3" w:rsidR="001E1E85" w:rsidRDefault="001E1E85" w:rsidP="00B61500">
            <w:pPr>
              <w:pStyle w:val="Normal-Body"/>
            </w:pPr>
            <w:r>
              <w:t>NACA</w:t>
            </w:r>
          </w:p>
        </w:tc>
        <w:tc>
          <w:tcPr>
            <w:tcW w:w="2254" w:type="dxa"/>
          </w:tcPr>
          <w:p w14:paraId="4A19F1BE" w14:textId="244DD55D" w:rsidR="001E1E85" w:rsidRDefault="001E1E85" w:rsidP="00B61500">
            <w:pPr>
              <w:pStyle w:val="Normal-Body"/>
              <w:cnfStyle w:val="100000000000" w:firstRow="1" w:lastRow="0" w:firstColumn="0" w:lastColumn="0" w:oddVBand="0" w:evenVBand="0" w:oddHBand="0" w:evenHBand="0" w:firstRowFirstColumn="0" w:firstRowLastColumn="0" w:lastRowFirstColumn="0" w:lastRowLastColumn="0"/>
            </w:pPr>
            <w:r>
              <w:t>Ideal Lift Slope</w:t>
            </w:r>
          </w:p>
        </w:tc>
        <w:tc>
          <w:tcPr>
            <w:tcW w:w="2254" w:type="dxa"/>
          </w:tcPr>
          <w:p w14:paraId="605BE69B" w14:textId="6399B32B" w:rsidR="001E1E85" w:rsidRDefault="001E1E85" w:rsidP="00B61500">
            <w:pPr>
              <w:pStyle w:val="Normal-Body"/>
              <w:cnfStyle w:val="100000000000" w:firstRow="1" w:lastRow="0" w:firstColumn="0" w:lastColumn="0" w:oddVBand="0" w:evenVBand="0" w:oddHBand="0" w:evenHBand="0" w:firstRowFirstColumn="0" w:firstRowLastColumn="0" w:lastRowFirstColumn="0" w:lastRowLastColumn="0"/>
            </w:pPr>
            <w:r>
              <w:t>Real Lift Slope</w:t>
            </w:r>
          </w:p>
        </w:tc>
        <w:tc>
          <w:tcPr>
            <w:tcW w:w="2254" w:type="dxa"/>
          </w:tcPr>
          <w:p w14:paraId="40AAA751" w14:textId="0362D647" w:rsidR="001E1E85" w:rsidRDefault="0079211B" w:rsidP="00B61500">
            <w:pPr>
              <w:pStyle w:val="Normal-Body"/>
              <w:cnfStyle w:val="100000000000" w:firstRow="1" w:lastRow="0" w:firstColumn="0" w:lastColumn="0" w:oddVBand="0" w:evenVBand="0" w:oddHBand="0" w:evenHBand="0" w:firstRowFirstColumn="0" w:firstRowLastColumn="0" w:lastRowFirstColumn="0" w:lastRowLastColumn="0"/>
            </w:pPr>
            <w:r>
              <w:t>% Difference</w:t>
            </w:r>
          </w:p>
        </w:tc>
      </w:tr>
      <w:tr w:rsidR="001E1E85" w14:paraId="592A2905" w14:textId="77777777" w:rsidTr="00533C4C">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06D8752B" w14:textId="58ED941C" w:rsidR="001E1E85" w:rsidRDefault="00F23D1D" w:rsidP="00B61500">
            <w:pPr>
              <w:pStyle w:val="Normal-Body"/>
            </w:pPr>
            <w:r>
              <w:t>0012</w:t>
            </w:r>
          </w:p>
        </w:tc>
        <w:tc>
          <w:tcPr>
            <w:tcW w:w="2254" w:type="dxa"/>
          </w:tcPr>
          <w:p w14:paraId="3913B47C" w14:textId="6516C67D" w:rsidR="001E1E85" w:rsidRDefault="00307A5C" w:rsidP="00B61500">
            <w:pPr>
              <w:pStyle w:val="Normal-Body"/>
              <w:cnfStyle w:val="000000000000" w:firstRow="0" w:lastRow="0" w:firstColumn="0" w:lastColumn="0" w:oddVBand="0" w:evenVBand="0" w:oddHBand="0" w:evenHBand="0" w:firstRowFirstColumn="0" w:firstRowLastColumn="0" w:lastRowFirstColumn="0" w:lastRowLastColumn="0"/>
            </w:pPr>
            <w:r>
              <w:t>6.283</w:t>
            </w:r>
            <w:r w:rsidR="003D3DC5">
              <w:t>2</w:t>
            </w:r>
          </w:p>
        </w:tc>
        <w:tc>
          <w:tcPr>
            <w:tcW w:w="2254" w:type="dxa"/>
          </w:tcPr>
          <w:p w14:paraId="43FFC5EC" w14:textId="5E82C871" w:rsidR="001E1E85" w:rsidRDefault="00307A5C" w:rsidP="00B61500">
            <w:pPr>
              <w:pStyle w:val="Normal-Body"/>
              <w:cnfStyle w:val="000000000000" w:firstRow="0" w:lastRow="0" w:firstColumn="0" w:lastColumn="0" w:oddVBand="0" w:evenVBand="0" w:oddHBand="0" w:evenHBand="0" w:firstRowFirstColumn="0" w:firstRowLastColumn="0" w:lastRowFirstColumn="0" w:lastRowLastColumn="0"/>
            </w:pPr>
            <w:r w:rsidRPr="00307A5C">
              <w:rPr>
                <w:lang w:val="en-US"/>
              </w:rPr>
              <w:t>6.6456</w:t>
            </w:r>
          </w:p>
        </w:tc>
        <w:tc>
          <w:tcPr>
            <w:tcW w:w="2254" w:type="dxa"/>
          </w:tcPr>
          <w:p w14:paraId="4658D683" w14:textId="3193C12F" w:rsidR="001E1E85" w:rsidRDefault="00737AC5" w:rsidP="00B61500">
            <w:pPr>
              <w:pStyle w:val="Normal-Body"/>
              <w:cnfStyle w:val="000000000000" w:firstRow="0" w:lastRow="0" w:firstColumn="0" w:lastColumn="0" w:oddVBand="0" w:evenVBand="0" w:oddHBand="0" w:evenHBand="0" w:firstRowFirstColumn="0" w:firstRowLastColumn="0" w:lastRowFirstColumn="0" w:lastRowLastColumn="0"/>
            </w:pPr>
            <w:r>
              <w:t>5.77%</w:t>
            </w:r>
          </w:p>
        </w:tc>
      </w:tr>
      <w:tr w:rsidR="003D3DC5" w14:paraId="72E8AB54" w14:textId="77777777" w:rsidTr="00533C4C">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41747EF5" w14:textId="1A61AD78" w:rsidR="003D3DC5" w:rsidRDefault="003D3DC5" w:rsidP="003D3DC5">
            <w:pPr>
              <w:pStyle w:val="Normal-Body"/>
            </w:pPr>
            <w:r>
              <w:t>2412</w:t>
            </w:r>
          </w:p>
        </w:tc>
        <w:tc>
          <w:tcPr>
            <w:tcW w:w="2254" w:type="dxa"/>
          </w:tcPr>
          <w:p w14:paraId="2D374430" w14:textId="0A4C4BEF" w:rsidR="003D3DC5" w:rsidRDefault="003D3DC5" w:rsidP="003D3DC5">
            <w:pPr>
              <w:pStyle w:val="Normal-Body"/>
              <w:cnfStyle w:val="000000000000" w:firstRow="0" w:lastRow="0" w:firstColumn="0" w:lastColumn="0" w:oddVBand="0" w:evenVBand="0" w:oddHBand="0" w:evenHBand="0" w:firstRowFirstColumn="0" w:firstRowLastColumn="0" w:lastRowFirstColumn="0" w:lastRowLastColumn="0"/>
            </w:pPr>
            <w:r>
              <w:t>6.2832</w:t>
            </w:r>
          </w:p>
        </w:tc>
        <w:tc>
          <w:tcPr>
            <w:tcW w:w="2254" w:type="dxa"/>
          </w:tcPr>
          <w:p w14:paraId="3C3FAE58" w14:textId="5A5082B9" w:rsidR="003D3DC5" w:rsidRDefault="003D3DC5" w:rsidP="003D3DC5">
            <w:pPr>
              <w:pStyle w:val="Normal-Body"/>
              <w:cnfStyle w:val="000000000000" w:firstRow="0" w:lastRow="0" w:firstColumn="0" w:lastColumn="0" w:oddVBand="0" w:evenVBand="0" w:oddHBand="0" w:evenHBand="0" w:firstRowFirstColumn="0" w:firstRowLastColumn="0" w:lastRowFirstColumn="0" w:lastRowLastColumn="0"/>
            </w:pPr>
            <w:r w:rsidRPr="00307A5C">
              <w:rPr>
                <w:lang w:val="en-US"/>
              </w:rPr>
              <w:t>6.5359</w:t>
            </w:r>
          </w:p>
        </w:tc>
        <w:tc>
          <w:tcPr>
            <w:tcW w:w="2254" w:type="dxa"/>
          </w:tcPr>
          <w:p w14:paraId="721035B1" w14:textId="5B5D6179" w:rsidR="003D3DC5" w:rsidRDefault="00C76784" w:rsidP="003D3DC5">
            <w:pPr>
              <w:pStyle w:val="Normal-Body"/>
              <w:cnfStyle w:val="000000000000" w:firstRow="0" w:lastRow="0" w:firstColumn="0" w:lastColumn="0" w:oddVBand="0" w:evenVBand="0" w:oddHBand="0" w:evenHBand="0" w:firstRowFirstColumn="0" w:firstRowLastColumn="0" w:lastRowFirstColumn="0" w:lastRowLastColumn="0"/>
            </w:pPr>
            <w:r>
              <w:t>4.02%</w:t>
            </w:r>
          </w:p>
        </w:tc>
      </w:tr>
      <w:tr w:rsidR="003D3DC5" w14:paraId="3FC8462F" w14:textId="77777777" w:rsidTr="00533C4C">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6301A23C" w14:textId="621F0ABC" w:rsidR="003D3DC5" w:rsidRDefault="003D3DC5" w:rsidP="003D3DC5">
            <w:pPr>
              <w:pStyle w:val="Normal-Body"/>
            </w:pPr>
            <w:r>
              <w:t>4412</w:t>
            </w:r>
          </w:p>
        </w:tc>
        <w:tc>
          <w:tcPr>
            <w:tcW w:w="2254" w:type="dxa"/>
          </w:tcPr>
          <w:p w14:paraId="50B9C737" w14:textId="5AE0DE18" w:rsidR="003D3DC5" w:rsidRDefault="003D3DC5" w:rsidP="003D3DC5">
            <w:pPr>
              <w:pStyle w:val="Normal-Body"/>
              <w:cnfStyle w:val="000000000000" w:firstRow="0" w:lastRow="0" w:firstColumn="0" w:lastColumn="0" w:oddVBand="0" w:evenVBand="0" w:oddHBand="0" w:evenHBand="0" w:firstRowFirstColumn="0" w:firstRowLastColumn="0" w:lastRowFirstColumn="0" w:lastRowLastColumn="0"/>
            </w:pPr>
            <w:r>
              <w:t>6.2832</w:t>
            </w:r>
          </w:p>
        </w:tc>
        <w:tc>
          <w:tcPr>
            <w:tcW w:w="2254" w:type="dxa"/>
          </w:tcPr>
          <w:p w14:paraId="021C66A5" w14:textId="5DB3CDB8" w:rsidR="003D3DC5" w:rsidRDefault="003D3DC5" w:rsidP="003D3DC5">
            <w:pPr>
              <w:pStyle w:val="Normal-Body"/>
              <w:cnfStyle w:val="000000000000" w:firstRow="0" w:lastRow="0" w:firstColumn="0" w:lastColumn="0" w:oddVBand="0" w:evenVBand="0" w:oddHBand="0" w:evenHBand="0" w:firstRowFirstColumn="0" w:firstRowLastColumn="0" w:lastRowFirstColumn="0" w:lastRowLastColumn="0"/>
            </w:pPr>
            <w:r w:rsidRPr="00307A5C">
              <w:rPr>
                <w:lang w:val="en-US"/>
              </w:rPr>
              <w:t>6.3748</w:t>
            </w:r>
          </w:p>
        </w:tc>
        <w:tc>
          <w:tcPr>
            <w:tcW w:w="2254" w:type="dxa"/>
          </w:tcPr>
          <w:p w14:paraId="169A7D5E" w14:textId="689934E2" w:rsidR="003D3DC5" w:rsidRDefault="00C76784" w:rsidP="0071414C">
            <w:pPr>
              <w:pStyle w:val="Normal-Body"/>
              <w:keepNext/>
              <w:cnfStyle w:val="000000000000" w:firstRow="0" w:lastRow="0" w:firstColumn="0" w:lastColumn="0" w:oddVBand="0" w:evenVBand="0" w:oddHBand="0" w:evenHBand="0" w:firstRowFirstColumn="0" w:firstRowLastColumn="0" w:lastRowFirstColumn="0" w:lastRowLastColumn="0"/>
            </w:pPr>
            <w:r>
              <w:t>1.46%</w:t>
            </w:r>
          </w:p>
        </w:tc>
      </w:tr>
    </w:tbl>
    <w:p w14:paraId="0C4B0FB3" w14:textId="30D5ACE9" w:rsidR="0071414C" w:rsidRDefault="0071414C" w:rsidP="0071414C">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6</w:t>
      </w:r>
      <w:r w:rsidR="003369CF">
        <w:rPr>
          <w:noProof/>
        </w:rPr>
        <w:fldChar w:fldCharType="end"/>
      </w:r>
      <w:r>
        <w:t xml:space="preserve"> </w:t>
      </w:r>
      <w:r w:rsidRPr="00C20B88">
        <w:t xml:space="preserve">shows the difference in ideal and real lift slopes in selected geometries in XFOIL simulations, with % difference </w:t>
      </w:r>
      <w:r w:rsidR="00E36242" w:rsidRPr="00C20B88">
        <w:t>included.</w:t>
      </w:r>
    </w:p>
    <w:p w14:paraId="607ED930" w14:textId="614CA85E" w:rsidR="001B4A35" w:rsidRDefault="009D22B6" w:rsidP="00B61500">
      <w:pPr>
        <w:pStyle w:val="Normal-Body"/>
      </w:pPr>
      <w:r>
        <w:t xml:space="preserve">These graphs show a different lift slope to the </w:t>
      </w:r>
      <w:r w:rsidR="007D74EF">
        <w:t xml:space="preserve">ideal </w:t>
      </w:r>
      <w:r>
        <w:t>2</w:t>
      </w:r>
      <m:oMath>
        <m:r>
          <w:rPr>
            <w:rFonts w:ascii="Cambria Math" w:hAnsi="Cambria Math"/>
          </w:rPr>
          <m:t>π</m:t>
        </m:r>
      </m:oMath>
      <w:r>
        <w:t xml:space="preserve"> shown by</w:t>
      </w:r>
      <w:r w:rsidR="007D74EF">
        <w:t xml:space="preserve"> the</w:t>
      </w:r>
      <w:r>
        <w:t xml:space="preserve"> thin aerofoil theory</w:t>
      </w:r>
      <w:r w:rsidR="00764009">
        <w:t xml:space="preserve"> </w:t>
      </w:r>
      <w:r w:rsidR="00764009">
        <w:fldChar w:fldCharType="begin"/>
      </w:r>
      <w:r w:rsidR="00764009">
        <w:instrText xml:space="preserve"> ADDIN ZOTERO_ITEM CSL_CITATION {"citationID":"cvzwozyw","properties":{"unsorted":false,"formattedCitation":"(Anderson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764009">
        <w:fldChar w:fldCharType="separate"/>
      </w:r>
      <w:r w:rsidR="00764009" w:rsidRPr="00764009">
        <w:rPr>
          <w:rFonts w:cs="Times New Roman"/>
        </w:rPr>
        <w:t>(Anderson Jr., 2017)</w:t>
      </w:r>
      <w:r w:rsidR="00764009">
        <w:fldChar w:fldCharType="end"/>
      </w:r>
      <w:r>
        <w:t xml:space="preserve">. </w:t>
      </w:r>
      <w:r w:rsidR="00C75B9C">
        <w:t>W</w:t>
      </w:r>
      <w:r w:rsidR="00DD63CD">
        <w:t xml:space="preserve">hile the </w:t>
      </w:r>
      <w:r w:rsidR="00A01341">
        <w:t>greatest difference between the gradients is</w:t>
      </w:r>
      <w:r w:rsidR="00B0615E">
        <w:t xml:space="preserve"> less than 6%,</w:t>
      </w:r>
      <w:r w:rsidR="00DD63CD">
        <w:t xml:space="preserve"> </w:t>
      </w:r>
      <w:r w:rsidR="00757CCD">
        <w:t>it shows that the</w:t>
      </w:r>
      <w:r w:rsidR="00DD63CD">
        <w:t xml:space="preserve"> program is limited and creates an estimate based on the limited parameters of the theory. </w:t>
      </w:r>
      <w:r w:rsidR="0006121B">
        <w:t xml:space="preserve">Real results are affected by boundary layer friction and </w:t>
      </w:r>
      <w:r w:rsidR="00D92DDB">
        <w:t xml:space="preserve">viscous forces that mean the relationship between the lift coefficient and angle is not always </w:t>
      </w:r>
      <w:r w:rsidR="00552F2B">
        <w:t xml:space="preserve">constant. </w:t>
      </w:r>
    </w:p>
    <w:p w14:paraId="38EB050D" w14:textId="7931BF51" w:rsidR="003C0AFC" w:rsidRDefault="00563A4B" w:rsidP="00B61500">
      <w:pPr>
        <w:pStyle w:val="Normal-Body"/>
      </w:pPr>
      <w:r>
        <w:t xml:space="preserve">As the thin </w:t>
      </w:r>
      <w:r w:rsidR="0010076B">
        <w:t>aerofoil</w:t>
      </w:r>
      <w:r>
        <w:t xml:space="preserve"> theory shows a linear</w:t>
      </w:r>
      <w:r w:rsidR="007D362F">
        <w:t xml:space="preserve"> increase in lift coefficient even with larger angles, XFOIL was used to determine the point </w:t>
      </w:r>
      <w:r w:rsidR="004900FA">
        <w:t xml:space="preserve">at which </w:t>
      </w:r>
      <w:r w:rsidR="007F4C90">
        <w:t xml:space="preserve">the behaviour is no longer </w:t>
      </w:r>
      <w:r w:rsidR="0010076B">
        <w:t>proportional</w:t>
      </w:r>
      <w:r w:rsidR="007F4C90">
        <w:t xml:space="preserve">. </w:t>
      </w:r>
    </w:p>
    <w:tbl>
      <w:tblPr>
        <w:tblStyle w:val="GridTable1Light"/>
        <w:tblW w:w="0" w:type="auto"/>
        <w:tblLook w:val="04A0" w:firstRow="1" w:lastRow="0" w:firstColumn="1" w:lastColumn="0" w:noHBand="0" w:noVBand="1"/>
      </w:tblPr>
      <w:tblGrid>
        <w:gridCol w:w="1745"/>
        <w:gridCol w:w="1745"/>
        <w:gridCol w:w="1746"/>
        <w:gridCol w:w="1746"/>
        <w:gridCol w:w="1746"/>
      </w:tblGrid>
      <w:tr w:rsidR="00E2681C" w14:paraId="6E3FA300" w14:textId="77777777" w:rsidTr="00277A40">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745" w:type="dxa"/>
          </w:tcPr>
          <w:p w14:paraId="5BA48E60" w14:textId="77777777" w:rsidR="00E2681C" w:rsidRDefault="00E2681C" w:rsidP="005241F9">
            <w:pPr>
              <w:pStyle w:val="Normal-Body"/>
            </w:pPr>
            <w:r>
              <w:t>NACA</w:t>
            </w:r>
          </w:p>
        </w:tc>
        <w:tc>
          <w:tcPr>
            <w:tcW w:w="1745" w:type="dxa"/>
          </w:tcPr>
          <w:p w14:paraId="52F6E645" w14:textId="3F0D3133" w:rsidR="00E2681C" w:rsidRDefault="00AF60AD" w:rsidP="005241F9">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rsidR="00E2681C">
              <w:t xml:space="preserve"> (10 </w:t>
            </w:r>
            <w:r w:rsidR="002111DC">
              <w:t>°</w:t>
            </w:r>
            <w:r w:rsidR="00E2681C">
              <w:t>)</w:t>
            </w:r>
          </w:p>
        </w:tc>
        <w:tc>
          <w:tcPr>
            <w:tcW w:w="1746" w:type="dxa"/>
          </w:tcPr>
          <w:p w14:paraId="64ECC665" w14:textId="5EAB21E4" w:rsidR="00E2681C" w:rsidRDefault="00AF60AD" w:rsidP="005241F9">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rsidR="00E2681C">
              <w:t xml:space="preserve"> (20 </w:t>
            </w:r>
            <w:r w:rsidR="002111DC">
              <w:t>°</w:t>
            </w:r>
            <w:r w:rsidR="00E2681C">
              <w:t>)</w:t>
            </w:r>
          </w:p>
        </w:tc>
        <w:tc>
          <w:tcPr>
            <w:tcW w:w="1746" w:type="dxa"/>
          </w:tcPr>
          <w:p w14:paraId="6A840F05" w14:textId="1EA9A171" w:rsidR="00E2681C" w:rsidRDefault="00AF60AD" w:rsidP="005241F9">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rsidR="00E2681C">
              <w:t xml:space="preserve"> (30 </w:t>
            </w:r>
            <w:r w:rsidR="002111DC">
              <w:t>°</w:t>
            </w:r>
            <w:r w:rsidR="00E2681C">
              <w:t>)</w:t>
            </w:r>
          </w:p>
        </w:tc>
        <w:tc>
          <w:tcPr>
            <w:tcW w:w="1746" w:type="dxa"/>
          </w:tcPr>
          <w:p w14:paraId="67411618" w14:textId="0CBB99F7" w:rsidR="00E2681C" w:rsidRDefault="00AF60AD" w:rsidP="005241F9">
            <w:pPr>
              <w:pStyle w:val="Normal-Body"/>
              <w:cnfStyle w:val="100000000000" w:firstRow="1" w:lastRow="0" w:firstColumn="0" w:lastColumn="0" w:oddVBand="0" w:evenVBand="0" w:oddHBand="0" w:evenHBand="0" w:firstRowFirstColumn="0" w:firstRowLastColumn="0" w:lastRowFirstColumn="0" w:lastRowLastColumn="0"/>
            </w:pPr>
            <w:r>
              <w:t>C</w:t>
            </w:r>
            <w:r>
              <w:rPr>
                <w:vertAlign w:val="subscript"/>
              </w:rPr>
              <w:t>L</w:t>
            </w:r>
            <w:r w:rsidR="00E2681C">
              <w:t xml:space="preserve"> (40 </w:t>
            </w:r>
            <w:r w:rsidR="002111DC">
              <w:t>°</w:t>
            </w:r>
            <w:r w:rsidR="00E2681C">
              <w:t>)</w:t>
            </w:r>
          </w:p>
        </w:tc>
      </w:tr>
      <w:tr w:rsidR="00E2681C" w14:paraId="60986C6C" w14:textId="77777777" w:rsidTr="00277A40">
        <w:trPr>
          <w:trHeight w:val="268"/>
        </w:trPr>
        <w:tc>
          <w:tcPr>
            <w:cnfStyle w:val="001000000000" w:firstRow="0" w:lastRow="0" w:firstColumn="1" w:lastColumn="0" w:oddVBand="0" w:evenVBand="0" w:oddHBand="0" w:evenHBand="0" w:firstRowFirstColumn="0" w:firstRowLastColumn="0" w:lastRowFirstColumn="0" w:lastRowLastColumn="0"/>
            <w:tcW w:w="1745" w:type="dxa"/>
          </w:tcPr>
          <w:p w14:paraId="1A5D346F" w14:textId="77777777" w:rsidR="00E2681C" w:rsidRDefault="00E2681C" w:rsidP="005241F9">
            <w:pPr>
              <w:pStyle w:val="Normal-Body"/>
            </w:pPr>
            <w:r>
              <w:t>0012</w:t>
            </w:r>
          </w:p>
        </w:tc>
        <w:tc>
          <w:tcPr>
            <w:tcW w:w="1745" w:type="dxa"/>
          </w:tcPr>
          <w:p w14:paraId="04B13C80" w14:textId="2438C256" w:rsidR="00E2681C" w:rsidRDefault="00F96CBD" w:rsidP="005241F9">
            <w:pPr>
              <w:pStyle w:val="Normal-Body"/>
              <w:cnfStyle w:val="000000000000" w:firstRow="0" w:lastRow="0" w:firstColumn="0" w:lastColumn="0" w:oddVBand="0" w:evenVBand="0" w:oddHBand="0" w:evenHBand="0" w:firstRowFirstColumn="0" w:firstRowLastColumn="0" w:lastRowFirstColumn="0" w:lastRowLastColumn="0"/>
            </w:pPr>
            <w:r w:rsidRPr="00F96CBD">
              <w:t>1.3751</w:t>
            </w:r>
          </w:p>
        </w:tc>
        <w:tc>
          <w:tcPr>
            <w:tcW w:w="1746" w:type="dxa"/>
          </w:tcPr>
          <w:p w14:paraId="1E6ABA7E" w14:textId="7E4BB997" w:rsidR="00E2681C" w:rsidRDefault="00F96CBD" w:rsidP="005241F9">
            <w:pPr>
              <w:pStyle w:val="Normal-Body"/>
              <w:cnfStyle w:val="000000000000" w:firstRow="0" w:lastRow="0" w:firstColumn="0" w:lastColumn="0" w:oddVBand="0" w:evenVBand="0" w:oddHBand="0" w:evenHBand="0" w:firstRowFirstColumn="0" w:firstRowLastColumn="0" w:lastRowFirstColumn="0" w:lastRowLastColumn="0"/>
            </w:pPr>
            <w:r w:rsidRPr="00F96CBD">
              <w:t>1.8098</w:t>
            </w:r>
          </w:p>
        </w:tc>
        <w:tc>
          <w:tcPr>
            <w:tcW w:w="1746" w:type="dxa"/>
          </w:tcPr>
          <w:p w14:paraId="7F812BE4" w14:textId="06BA59A7" w:rsidR="00E2681C" w:rsidRDefault="00F96CBD" w:rsidP="005241F9">
            <w:pPr>
              <w:pStyle w:val="Normal-Body"/>
              <w:cnfStyle w:val="000000000000" w:firstRow="0" w:lastRow="0" w:firstColumn="0" w:lastColumn="0" w:oddVBand="0" w:evenVBand="0" w:oddHBand="0" w:evenHBand="0" w:firstRowFirstColumn="0" w:firstRowLastColumn="0" w:lastRowFirstColumn="0" w:lastRowLastColumn="0"/>
            </w:pPr>
            <w:r w:rsidRPr="00F96CBD">
              <w:t>1.2766</w:t>
            </w:r>
          </w:p>
        </w:tc>
        <w:tc>
          <w:tcPr>
            <w:tcW w:w="1746" w:type="dxa"/>
          </w:tcPr>
          <w:p w14:paraId="197DCBE8" w14:textId="067E6DBE" w:rsidR="00E2681C" w:rsidRDefault="00F96CBD" w:rsidP="005241F9">
            <w:pPr>
              <w:pStyle w:val="Normal-Body"/>
              <w:cnfStyle w:val="000000000000" w:firstRow="0" w:lastRow="0" w:firstColumn="0" w:lastColumn="0" w:oddVBand="0" w:evenVBand="0" w:oddHBand="0" w:evenHBand="0" w:firstRowFirstColumn="0" w:firstRowLastColumn="0" w:lastRowFirstColumn="0" w:lastRowLastColumn="0"/>
            </w:pPr>
            <w:r w:rsidRPr="00F96CBD">
              <w:t>0.7898</w:t>
            </w:r>
          </w:p>
        </w:tc>
      </w:tr>
      <w:tr w:rsidR="0074689D" w14:paraId="4D4DB278" w14:textId="77777777" w:rsidTr="00277A40">
        <w:trPr>
          <w:trHeight w:val="279"/>
        </w:trPr>
        <w:tc>
          <w:tcPr>
            <w:cnfStyle w:val="001000000000" w:firstRow="0" w:lastRow="0" w:firstColumn="1" w:lastColumn="0" w:oddVBand="0" w:evenVBand="0" w:oddHBand="0" w:evenHBand="0" w:firstRowFirstColumn="0" w:firstRowLastColumn="0" w:lastRowFirstColumn="0" w:lastRowLastColumn="0"/>
            <w:tcW w:w="1745" w:type="dxa"/>
          </w:tcPr>
          <w:p w14:paraId="528442D3" w14:textId="77777777" w:rsidR="0074689D" w:rsidRDefault="0074689D" w:rsidP="0074689D">
            <w:pPr>
              <w:pStyle w:val="Normal-Body"/>
            </w:pPr>
            <w:r>
              <w:t>2412</w:t>
            </w:r>
          </w:p>
        </w:tc>
        <w:tc>
          <w:tcPr>
            <w:tcW w:w="1745" w:type="dxa"/>
          </w:tcPr>
          <w:p w14:paraId="37047F74" w14:textId="346DF8DE" w:rsidR="0074689D" w:rsidRDefault="0074689D" w:rsidP="0074689D">
            <w:pPr>
              <w:pStyle w:val="Normal-Body"/>
              <w:cnfStyle w:val="000000000000" w:firstRow="0" w:lastRow="0" w:firstColumn="0" w:lastColumn="0" w:oddVBand="0" w:evenVBand="0" w:oddHBand="0" w:evenHBand="0" w:firstRowFirstColumn="0" w:firstRowLastColumn="0" w:lastRowFirstColumn="0" w:lastRowLastColumn="0"/>
            </w:pPr>
            <w:r>
              <w:t>1.1608</w:t>
            </w:r>
          </w:p>
        </w:tc>
        <w:tc>
          <w:tcPr>
            <w:tcW w:w="1746" w:type="dxa"/>
          </w:tcPr>
          <w:p w14:paraId="429A6712" w14:textId="79F11E82" w:rsidR="0074689D" w:rsidRDefault="0074689D" w:rsidP="0074689D">
            <w:pPr>
              <w:pStyle w:val="Normal-Body"/>
              <w:cnfStyle w:val="000000000000" w:firstRow="0" w:lastRow="0" w:firstColumn="0" w:lastColumn="0" w:oddVBand="0" w:evenVBand="0" w:oddHBand="0" w:evenHBand="0" w:firstRowFirstColumn="0" w:firstRowLastColumn="0" w:lastRowFirstColumn="0" w:lastRowLastColumn="0"/>
            </w:pPr>
            <w:r w:rsidRPr="003C054D">
              <w:t>1.6126</w:t>
            </w:r>
          </w:p>
        </w:tc>
        <w:tc>
          <w:tcPr>
            <w:tcW w:w="1746" w:type="dxa"/>
          </w:tcPr>
          <w:p w14:paraId="387106E4" w14:textId="4BA4B523" w:rsidR="0074689D" w:rsidRDefault="0074689D" w:rsidP="0074689D">
            <w:pPr>
              <w:pStyle w:val="Normal-Body"/>
              <w:cnfStyle w:val="000000000000" w:firstRow="0" w:lastRow="0" w:firstColumn="0" w:lastColumn="0" w:oddVBand="0" w:evenVBand="0" w:oddHBand="0" w:evenHBand="0" w:firstRowFirstColumn="0" w:firstRowLastColumn="0" w:lastRowFirstColumn="0" w:lastRowLastColumn="0"/>
            </w:pPr>
            <w:r w:rsidRPr="00783432">
              <w:t>1.1633</w:t>
            </w:r>
          </w:p>
        </w:tc>
        <w:tc>
          <w:tcPr>
            <w:tcW w:w="1746" w:type="dxa"/>
          </w:tcPr>
          <w:p w14:paraId="63221B23" w14:textId="2CF2E285" w:rsidR="0074689D" w:rsidRDefault="0074689D" w:rsidP="0074689D">
            <w:pPr>
              <w:pStyle w:val="Normal-Body"/>
              <w:keepNext/>
              <w:cnfStyle w:val="000000000000" w:firstRow="0" w:lastRow="0" w:firstColumn="0" w:lastColumn="0" w:oddVBand="0" w:evenVBand="0" w:oddHBand="0" w:evenHBand="0" w:firstRowFirstColumn="0" w:firstRowLastColumn="0" w:lastRowFirstColumn="0" w:lastRowLastColumn="0"/>
            </w:pPr>
            <w:r w:rsidRPr="00B46384">
              <w:t>1.3740</w:t>
            </w:r>
          </w:p>
        </w:tc>
      </w:tr>
    </w:tbl>
    <w:p w14:paraId="4813FB2C" w14:textId="77777777" w:rsidR="001B56DD" w:rsidRDefault="001B56DD" w:rsidP="00602BCF">
      <w:pPr>
        <w:pStyle w:val="Caption"/>
        <w:jc w:val="center"/>
      </w:pPr>
    </w:p>
    <w:p w14:paraId="6F92A0BE" w14:textId="384F3E56" w:rsidR="007F1FAF" w:rsidRDefault="00602BCF" w:rsidP="00602BCF">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7</w:t>
      </w:r>
      <w:r w:rsidR="003369CF">
        <w:rPr>
          <w:noProof/>
        </w:rPr>
        <w:fldChar w:fldCharType="end"/>
      </w:r>
      <w:r w:rsidR="00310AA3">
        <w:rPr>
          <w:noProof/>
        </w:rPr>
        <w:t xml:space="preserve"> shows the change in </w:t>
      </w:r>
      <w:r w:rsidR="00C06A5A">
        <w:rPr>
          <w:noProof/>
        </w:rPr>
        <w:t xml:space="preserve">lift coefficient </w:t>
      </w:r>
      <w:r w:rsidR="00310AA3">
        <w:rPr>
          <w:noProof/>
        </w:rPr>
        <w:t>when the angle is increased beyond the small angle assumptions</w:t>
      </w:r>
      <w:r w:rsidR="00C73B3F">
        <w:rPr>
          <w:noProof/>
        </w:rPr>
        <w:t xml:space="preserve"> in XFOIl</w:t>
      </w:r>
    </w:p>
    <w:p w14:paraId="02245F55" w14:textId="77777777" w:rsidR="00C42859" w:rsidRDefault="00C42859" w:rsidP="00B61500">
      <w:pPr>
        <w:pStyle w:val="Normal-Body"/>
      </w:pPr>
    </w:p>
    <w:p w14:paraId="7F769AE1" w14:textId="77777777" w:rsidR="00547752" w:rsidRDefault="00E11A72" w:rsidP="00547752">
      <w:pPr>
        <w:pStyle w:val="Normal-Body"/>
        <w:keepNext/>
        <w:jc w:val="center"/>
      </w:pPr>
      <w:r>
        <w:rPr>
          <w:noProof/>
        </w:rPr>
        <w:lastRenderedPageBreak/>
        <w:drawing>
          <wp:inline distT="0" distB="0" distL="0" distR="0" wp14:anchorId="42D2691F" wp14:editId="62D1DE2F">
            <wp:extent cx="5321577" cy="3216690"/>
            <wp:effectExtent l="0" t="0" r="12700" b="3175"/>
            <wp:docPr id="302575486" name="Chart 9">
              <a:extLst xmlns:a="http://schemas.openxmlformats.org/drawingml/2006/main">
                <a:ext uri="{FF2B5EF4-FFF2-40B4-BE49-F238E27FC236}">
                  <a16:creationId xmlns:a16="http://schemas.microsoft.com/office/drawing/2014/main" id="{FDCA2C08-4B5F-C29D-52C2-F8E8D951BA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8890BDD" w14:textId="7CEE44CB" w:rsidR="001D52C4" w:rsidRDefault="00547752" w:rsidP="00A02FD7">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19</w:t>
      </w:r>
      <w:r w:rsidR="003369CF">
        <w:rPr>
          <w:noProof/>
        </w:rPr>
        <w:fldChar w:fldCharType="end"/>
      </w:r>
      <w:r>
        <w:t xml:space="preserve"> shows the change in lift coefficient vs angle of attack with simulations performed in </w:t>
      </w:r>
      <w:r w:rsidR="00E36242">
        <w:t>XFOIL.</w:t>
      </w:r>
    </w:p>
    <w:p w14:paraId="30F10BE2" w14:textId="6C843CBB" w:rsidR="00366324" w:rsidRDefault="00366324" w:rsidP="001D52C4">
      <w:pPr>
        <w:pStyle w:val="Normal-Body"/>
      </w:pPr>
      <w:r>
        <w:t xml:space="preserve">This demonstrates a limitation in the current model. </w:t>
      </w:r>
      <w:r w:rsidR="00310FFB">
        <w:t xml:space="preserve">While the results clearly show that </w:t>
      </w:r>
      <w:r w:rsidR="00EC7E7C">
        <w:t xml:space="preserve">large angles produce flow separation and stalling, resulting in a drastic lift change, the model is not </w:t>
      </w:r>
      <w:r w:rsidR="00BA5E18">
        <w:t xml:space="preserve">equipped to show such results. </w:t>
      </w:r>
    </w:p>
    <w:p w14:paraId="2BD523F7" w14:textId="77777777" w:rsidR="00B61500" w:rsidRDefault="00B61500" w:rsidP="00B61500">
      <w:pPr>
        <w:pStyle w:val="Normal-Body"/>
      </w:pPr>
    </w:p>
    <w:p w14:paraId="615E64E2" w14:textId="2E73DB1D" w:rsidR="00B61500" w:rsidRDefault="00AE188B" w:rsidP="00B61500">
      <w:pPr>
        <w:pStyle w:val="ChapterSub-Title"/>
      </w:pPr>
      <w:bookmarkStart w:id="45" w:name="_Toc227861479"/>
      <w:r>
        <w:t xml:space="preserve">5.2 </w:t>
      </w:r>
      <w:r w:rsidR="00B61500">
        <w:t>Effect of Camber and Geometry</w:t>
      </w:r>
      <w:bookmarkEnd w:id="45"/>
    </w:p>
    <w:p w14:paraId="59840F5E" w14:textId="77777777" w:rsidR="00D1320D" w:rsidRDefault="00D1320D" w:rsidP="000E4297">
      <w:pPr>
        <w:pStyle w:val="Normal-Body"/>
      </w:pPr>
      <w:r>
        <w:t>While validation against analytical solutions confirms that the numerical solver is functioning correctly, it does not by itself demonstrate how changes in aerofoil shape influence aerodynamic performance. A key advantage of the developed application is its ability to rapidly vary NACA geometric parameters and immediately observe the resulting changes in lift behaviour.</w:t>
      </w:r>
    </w:p>
    <w:p w14:paraId="3A4E7858" w14:textId="20EC6173" w:rsidR="00D1320D" w:rsidRDefault="00D1320D" w:rsidP="000E4297">
      <w:pPr>
        <w:pStyle w:val="Normal-Body"/>
      </w:pPr>
      <w:r>
        <w:t>For NACA four-digit aerofoils, the primary geometric variables are</w:t>
      </w:r>
      <w:r w:rsidR="00021FBA">
        <w:t xml:space="preserve"> the maximum camber magnitude, position of maximum camber, and maximum thickness.</w:t>
      </w:r>
    </w:p>
    <w:p w14:paraId="77AA3110" w14:textId="4A9D232F" w:rsidR="0068206C" w:rsidRDefault="00D1320D" w:rsidP="000E4297">
      <w:pPr>
        <w:pStyle w:val="Normal-Body"/>
      </w:pPr>
      <w:r>
        <w:t>Of these, thin aerofoil theory predicts that camber-line shape has the greatest influence on lift coefficient and zero-lift angle, while thickness has no direct effect within the simplified analytical model</w:t>
      </w:r>
      <w:r w:rsidR="00633F99">
        <w:t>.</w:t>
      </w:r>
      <w:r w:rsidR="00522F4A">
        <w:t xml:space="preserve"> </w:t>
      </w:r>
      <w:r>
        <w:t>All cases were tested at α = 4°, within the small-angle regime where the theory is valid.</w:t>
      </w:r>
    </w:p>
    <w:p w14:paraId="7F81960B" w14:textId="77777777" w:rsidR="002048B4" w:rsidRDefault="002048B4" w:rsidP="000D163E">
      <w:pPr>
        <w:pStyle w:val="NormalWeb"/>
      </w:pPr>
    </w:p>
    <w:p w14:paraId="3425B41C" w14:textId="77777777" w:rsidR="002048B4" w:rsidRDefault="002048B4" w:rsidP="000D163E">
      <w:pPr>
        <w:pStyle w:val="NormalWeb"/>
      </w:pPr>
    </w:p>
    <w:p w14:paraId="5C8F0A21" w14:textId="77777777" w:rsidR="002048B4" w:rsidRDefault="002048B4" w:rsidP="000D163E">
      <w:pPr>
        <w:pStyle w:val="NormalWeb"/>
      </w:pPr>
    </w:p>
    <w:p w14:paraId="39436B23" w14:textId="77777777" w:rsidR="002048B4" w:rsidRDefault="002048B4" w:rsidP="000D163E">
      <w:pPr>
        <w:pStyle w:val="NormalWeb"/>
      </w:pPr>
    </w:p>
    <w:p w14:paraId="68EF539E" w14:textId="77777777" w:rsidR="005E0EB8" w:rsidRDefault="005E0EB8" w:rsidP="000D163E">
      <w:pPr>
        <w:pStyle w:val="NormalWeb"/>
      </w:pPr>
    </w:p>
    <w:p w14:paraId="3951E8EF" w14:textId="77777777" w:rsidR="00521A4C" w:rsidRPr="00521A4C" w:rsidRDefault="00521A4C" w:rsidP="0068206C">
      <w:pPr>
        <w:pStyle w:val="ChapterSub2"/>
      </w:pPr>
      <w:bookmarkStart w:id="46" w:name="_Toc227861480"/>
      <w:r w:rsidRPr="00521A4C">
        <w:lastRenderedPageBreak/>
        <w:t>5.2.1 Symmetric vs Cambered Aerofoils</w:t>
      </w:r>
      <w:bookmarkEnd w:id="46"/>
    </w:p>
    <w:p w14:paraId="0F2D3FFD" w14:textId="37A21EF0" w:rsidR="003C3B98" w:rsidRPr="0096734B" w:rsidRDefault="00521A4C" w:rsidP="000226D9">
      <w:pPr>
        <w:pStyle w:val="Normal-Body"/>
        <w:rPr>
          <w:lang w:eastAsia="en-GB"/>
        </w:rPr>
      </w:pPr>
      <w:r w:rsidRPr="00521A4C">
        <w:rPr>
          <w:lang w:eastAsia="en-GB"/>
        </w:rPr>
        <w:t>The most fundamental comparison is between symmetric and cambered geometries.</w:t>
      </w:r>
    </w:p>
    <w:tbl>
      <w:tblPr>
        <w:tblStyle w:val="GridTable1Light"/>
        <w:tblW w:w="8353" w:type="dxa"/>
        <w:jc w:val="center"/>
        <w:tblLook w:val="04A0" w:firstRow="1" w:lastRow="0" w:firstColumn="1" w:lastColumn="0" w:noHBand="0" w:noVBand="1"/>
      </w:tblPr>
      <w:tblGrid>
        <w:gridCol w:w="1368"/>
        <w:gridCol w:w="1587"/>
        <w:gridCol w:w="2143"/>
        <w:gridCol w:w="1701"/>
        <w:gridCol w:w="1554"/>
      </w:tblGrid>
      <w:tr w:rsidR="00521A4C" w:rsidRPr="00521A4C" w14:paraId="2BDC3125" w14:textId="77777777" w:rsidTr="00287A59">
        <w:trPr>
          <w:cnfStyle w:val="100000000000" w:firstRow="1" w:lastRow="0" w:firstColumn="0" w:lastColumn="0" w:oddVBand="0" w:evenVBand="0" w:oddHBand="0"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4FD73" w14:textId="77777777" w:rsidR="00521A4C" w:rsidRPr="00521A4C" w:rsidRDefault="00521A4C" w:rsidP="00521A4C">
            <w:pPr>
              <w:jc w:val="center"/>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NACA</w:t>
            </w:r>
          </w:p>
        </w:tc>
        <w:tc>
          <w:tcPr>
            <w:tcW w:w="0" w:type="auto"/>
            <w:hideMark/>
          </w:tcPr>
          <w:p w14:paraId="62ABF121" w14:textId="77777777" w:rsidR="00521A4C" w:rsidRPr="00521A4C" w:rsidRDefault="00521A4C" w:rsidP="00521A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Camber</w:t>
            </w:r>
          </w:p>
        </w:tc>
        <w:tc>
          <w:tcPr>
            <w:tcW w:w="2143" w:type="dxa"/>
            <w:hideMark/>
          </w:tcPr>
          <w:p w14:paraId="794E5C59" w14:textId="77777777" w:rsidR="00521A4C" w:rsidRPr="00521A4C" w:rsidRDefault="00521A4C" w:rsidP="00521A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Camber Position</w:t>
            </w:r>
          </w:p>
        </w:tc>
        <w:tc>
          <w:tcPr>
            <w:tcW w:w="1701" w:type="dxa"/>
            <w:hideMark/>
          </w:tcPr>
          <w:p w14:paraId="4E39A89C" w14:textId="24012E84" w:rsidR="00521A4C" w:rsidRPr="00521A4C" w:rsidRDefault="00521A4C" w:rsidP="00521A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CL</w:t>
            </w:r>
          </w:p>
        </w:tc>
        <w:tc>
          <w:tcPr>
            <w:tcW w:w="1554" w:type="dxa"/>
            <w:hideMark/>
          </w:tcPr>
          <w:p w14:paraId="15064044" w14:textId="5C62321A" w:rsidR="00521A4C" w:rsidRPr="00521A4C" w:rsidRDefault="00521A4C" w:rsidP="00521A4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αL=0</w:t>
            </w:r>
          </w:p>
        </w:tc>
      </w:tr>
      <w:tr w:rsidR="00521A4C" w:rsidRPr="00521A4C" w14:paraId="72A3CB75" w14:textId="77777777" w:rsidTr="00287A59">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561403" w14:textId="77777777" w:rsidR="00521A4C" w:rsidRPr="00521A4C" w:rsidRDefault="00521A4C" w:rsidP="00521A4C">
            <w:pPr>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0012</w:t>
            </w:r>
          </w:p>
        </w:tc>
        <w:tc>
          <w:tcPr>
            <w:tcW w:w="0" w:type="auto"/>
            <w:hideMark/>
          </w:tcPr>
          <w:p w14:paraId="364A7A14"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0%</w:t>
            </w:r>
          </w:p>
        </w:tc>
        <w:tc>
          <w:tcPr>
            <w:tcW w:w="2143" w:type="dxa"/>
            <w:hideMark/>
          </w:tcPr>
          <w:p w14:paraId="623A1393"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w:t>
            </w:r>
          </w:p>
        </w:tc>
        <w:tc>
          <w:tcPr>
            <w:tcW w:w="1701" w:type="dxa"/>
            <w:hideMark/>
          </w:tcPr>
          <w:p w14:paraId="690DE516"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0.4386</w:t>
            </w:r>
          </w:p>
        </w:tc>
        <w:tc>
          <w:tcPr>
            <w:tcW w:w="1554" w:type="dxa"/>
            <w:hideMark/>
          </w:tcPr>
          <w:p w14:paraId="551A7267"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0.0</w:t>
            </w:r>
          </w:p>
        </w:tc>
      </w:tr>
      <w:tr w:rsidR="00521A4C" w:rsidRPr="00521A4C" w14:paraId="6A9152D1" w14:textId="77777777" w:rsidTr="00287A59">
        <w:trPr>
          <w:trHeight w:val="27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C132E1" w14:textId="77777777" w:rsidR="00521A4C" w:rsidRPr="00521A4C" w:rsidRDefault="00521A4C" w:rsidP="00521A4C">
            <w:pPr>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2412</w:t>
            </w:r>
          </w:p>
        </w:tc>
        <w:tc>
          <w:tcPr>
            <w:tcW w:w="0" w:type="auto"/>
            <w:hideMark/>
          </w:tcPr>
          <w:p w14:paraId="5EC9A074"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2%</w:t>
            </w:r>
          </w:p>
        </w:tc>
        <w:tc>
          <w:tcPr>
            <w:tcW w:w="2143" w:type="dxa"/>
            <w:hideMark/>
          </w:tcPr>
          <w:p w14:paraId="781D5D40"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40% chord</w:t>
            </w:r>
          </w:p>
        </w:tc>
        <w:tc>
          <w:tcPr>
            <w:tcW w:w="1701" w:type="dxa"/>
            <w:hideMark/>
          </w:tcPr>
          <w:p w14:paraId="198F5BA9"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0.6664</w:t>
            </w:r>
          </w:p>
        </w:tc>
        <w:tc>
          <w:tcPr>
            <w:tcW w:w="1554" w:type="dxa"/>
            <w:hideMark/>
          </w:tcPr>
          <w:p w14:paraId="2BBC1C2A"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−2.08</w:t>
            </w:r>
          </w:p>
        </w:tc>
      </w:tr>
      <w:tr w:rsidR="00521A4C" w:rsidRPr="00521A4C" w14:paraId="42C2873D" w14:textId="77777777" w:rsidTr="00287A59">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231AC7" w14:textId="77777777" w:rsidR="00521A4C" w:rsidRPr="00521A4C" w:rsidRDefault="00521A4C" w:rsidP="00521A4C">
            <w:pPr>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4412</w:t>
            </w:r>
          </w:p>
        </w:tc>
        <w:tc>
          <w:tcPr>
            <w:tcW w:w="0" w:type="auto"/>
            <w:hideMark/>
          </w:tcPr>
          <w:p w14:paraId="31C731FD"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4%</w:t>
            </w:r>
          </w:p>
        </w:tc>
        <w:tc>
          <w:tcPr>
            <w:tcW w:w="2143" w:type="dxa"/>
            <w:hideMark/>
          </w:tcPr>
          <w:p w14:paraId="41D58DC1"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40% chord</w:t>
            </w:r>
          </w:p>
        </w:tc>
        <w:tc>
          <w:tcPr>
            <w:tcW w:w="1701" w:type="dxa"/>
            <w:hideMark/>
          </w:tcPr>
          <w:p w14:paraId="38ABEC98" w14:textId="77777777" w:rsidR="00521A4C" w:rsidRPr="00521A4C" w:rsidRDefault="00521A4C" w:rsidP="00521A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0.8942</w:t>
            </w:r>
          </w:p>
        </w:tc>
        <w:tc>
          <w:tcPr>
            <w:tcW w:w="1554" w:type="dxa"/>
            <w:hideMark/>
          </w:tcPr>
          <w:p w14:paraId="36A06800" w14:textId="77777777" w:rsidR="00521A4C" w:rsidRPr="00521A4C" w:rsidRDefault="00521A4C" w:rsidP="00287A59">
            <w:pPr>
              <w:keepNex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521A4C">
              <w:rPr>
                <w:rFonts w:ascii="Times New Roman" w:eastAsia="Times New Roman" w:hAnsi="Times New Roman" w:cs="Times New Roman"/>
                <w:sz w:val="24"/>
                <w:szCs w:val="24"/>
                <w:lang w:eastAsia="en-GB"/>
              </w:rPr>
              <w:t>−4.15</w:t>
            </w:r>
          </w:p>
        </w:tc>
      </w:tr>
    </w:tbl>
    <w:p w14:paraId="26727D91" w14:textId="6C79575D" w:rsidR="00287A59" w:rsidRDefault="00287A59" w:rsidP="00287A59">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8</w:t>
      </w:r>
      <w:r w:rsidR="003369CF">
        <w:rPr>
          <w:noProof/>
        </w:rPr>
        <w:fldChar w:fldCharType="end"/>
      </w:r>
      <w:r>
        <w:t xml:space="preserve"> </w:t>
      </w:r>
      <w:r w:rsidRPr="00F77BBF">
        <w:t xml:space="preserve">shows the lift characteristics between </w:t>
      </w:r>
      <w:r w:rsidR="00E36242" w:rsidRPr="00F77BBF">
        <w:t>symmetric</w:t>
      </w:r>
      <w:r w:rsidRPr="00F77BBF">
        <w:t xml:space="preserve"> and cambered </w:t>
      </w:r>
      <w:r w:rsidR="00D1111D" w:rsidRPr="00F77BBF">
        <w:t>geometries.</w:t>
      </w:r>
    </w:p>
    <w:p w14:paraId="43FDBBD6" w14:textId="42013BB1" w:rsidR="00EB4CD9" w:rsidRPr="00602CF4" w:rsidRDefault="00521A4C" w:rsidP="000226D9">
      <w:pPr>
        <w:pStyle w:val="Normal-Body"/>
        <w:rPr>
          <w:lang w:eastAsia="en-GB"/>
        </w:rPr>
      </w:pPr>
      <w:r w:rsidRPr="00521A4C">
        <w:rPr>
          <w:lang w:eastAsia="en-GB"/>
        </w:rPr>
        <w:t>For the symmetric NACA 0012, the zero-lift angle is exactly zero, confirming that lift is produced only when the aerofoil is inclined to the flow. Adding camber shifts the zero-lift angle to a negative value, meaning the cambered aerofoil generates positive lift even at zero geometric angle of attack</w:t>
      </w:r>
      <w:r w:rsidR="00FA7BF9">
        <w:rPr>
          <w:lang w:eastAsia="en-GB"/>
        </w:rPr>
        <w:t>.</w:t>
      </w:r>
    </w:p>
    <w:p w14:paraId="554FA9C1" w14:textId="77777777" w:rsidR="002A4C85" w:rsidRPr="002A4C85" w:rsidRDefault="002A4C85" w:rsidP="006811D9">
      <w:pPr>
        <w:pStyle w:val="ChapterSub2"/>
      </w:pPr>
      <w:bookmarkStart w:id="47" w:name="_Toc227861481"/>
      <w:r w:rsidRPr="002A4C85">
        <w:t>5.2.2 Effect of Camber Magnitude</w:t>
      </w:r>
      <w:bookmarkEnd w:id="47"/>
    </w:p>
    <w:p w14:paraId="6C303C8F" w14:textId="7DC22DFD" w:rsidR="002A4C85" w:rsidRPr="002A4C85" w:rsidRDefault="002A4C85" w:rsidP="000226D9">
      <w:pPr>
        <w:pStyle w:val="Normal-Body"/>
        <w:rPr>
          <w:lang w:eastAsia="en-GB"/>
        </w:rPr>
      </w:pPr>
      <w:r w:rsidRPr="002A4C85">
        <w:rPr>
          <w:lang w:eastAsia="en-GB"/>
        </w:rPr>
        <w:t>To isolate the effect of camber magnitude, the camber position was held constant at 40% chord while the first digit was varied.</w:t>
      </w:r>
    </w:p>
    <w:p w14:paraId="6A160BDF" w14:textId="77777777" w:rsidR="00A20A85" w:rsidRDefault="00A20A85" w:rsidP="00A20A85">
      <w:pPr>
        <w:pStyle w:val="Normal-Body"/>
        <w:rPr>
          <w:lang w:eastAsia="en-GB"/>
        </w:rPr>
      </w:pPr>
    </w:p>
    <w:tbl>
      <w:tblPr>
        <w:tblStyle w:val="GridTable1Light"/>
        <w:tblW w:w="0" w:type="auto"/>
        <w:jc w:val="center"/>
        <w:tblLook w:val="04A0" w:firstRow="1" w:lastRow="0" w:firstColumn="1" w:lastColumn="0" w:noHBand="0" w:noVBand="1"/>
      </w:tblPr>
      <w:tblGrid>
        <w:gridCol w:w="1803"/>
        <w:gridCol w:w="1803"/>
        <w:gridCol w:w="1803"/>
        <w:gridCol w:w="1803"/>
        <w:gridCol w:w="1804"/>
      </w:tblGrid>
      <w:tr w:rsidR="002B4318" w14:paraId="139CE95F" w14:textId="77777777" w:rsidTr="008978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36A267BE" w14:textId="1E0831AB" w:rsidR="002B4318" w:rsidRDefault="002B4318" w:rsidP="002B4318">
            <w:pPr>
              <w:pStyle w:val="Normal-Body"/>
              <w:rPr>
                <w:lang w:eastAsia="en-GB"/>
              </w:rPr>
            </w:pPr>
            <w:r w:rsidRPr="002A4C85">
              <w:rPr>
                <w:lang w:eastAsia="en-GB"/>
              </w:rPr>
              <w:t>NACA</w:t>
            </w:r>
          </w:p>
        </w:tc>
        <w:tc>
          <w:tcPr>
            <w:tcW w:w="1803" w:type="dxa"/>
          </w:tcPr>
          <w:p w14:paraId="0F72B493" w14:textId="3B661C54" w:rsidR="002B4318" w:rsidRDefault="002B4318" w:rsidP="002B4318">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2A4C85">
              <w:rPr>
                <w:lang w:eastAsia="en-GB"/>
              </w:rPr>
              <w:t>Camber (%)</w:t>
            </w:r>
          </w:p>
        </w:tc>
        <w:tc>
          <w:tcPr>
            <w:tcW w:w="1803" w:type="dxa"/>
          </w:tcPr>
          <w:p w14:paraId="3E8628FE" w14:textId="48247C3A" w:rsidR="002B4318" w:rsidRDefault="002B4318" w:rsidP="002B4318">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2A4C85">
              <w:rPr>
                <w:lang w:eastAsia="en-GB"/>
              </w:rPr>
              <w:t>CL​ at 4°</w:t>
            </w:r>
          </w:p>
        </w:tc>
        <w:tc>
          <w:tcPr>
            <w:tcW w:w="1803" w:type="dxa"/>
          </w:tcPr>
          <w:p w14:paraId="3BDF7DF4" w14:textId="208E863D" w:rsidR="002B4318" w:rsidRDefault="002B4318" w:rsidP="002B4318">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2A4C85">
              <w:rPr>
                <w:lang w:eastAsia="en-GB"/>
              </w:rPr>
              <w:t>αL=0 (°)</w:t>
            </w:r>
          </w:p>
        </w:tc>
        <w:tc>
          <w:tcPr>
            <w:tcW w:w="1804" w:type="dxa"/>
          </w:tcPr>
          <w:p w14:paraId="07EFBFC7" w14:textId="16C08B09" w:rsidR="002B4318" w:rsidRDefault="002B4318" w:rsidP="002B4318">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2A4C85">
              <w:rPr>
                <w:lang w:eastAsia="en-GB"/>
              </w:rPr>
              <w:t>ΔCL​ per 1% camber</w:t>
            </w:r>
          </w:p>
        </w:tc>
      </w:tr>
      <w:tr w:rsidR="002B4318" w14:paraId="5647B4AA" w14:textId="77777777" w:rsidTr="008978ED">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05B19E35" w14:textId="73A28693" w:rsidR="002B4318" w:rsidRDefault="002B4318" w:rsidP="002B4318">
            <w:pPr>
              <w:pStyle w:val="Normal-Body"/>
              <w:rPr>
                <w:lang w:eastAsia="en-GB"/>
              </w:rPr>
            </w:pPr>
            <w:r w:rsidRPr="002A4C85">
              <w:rPr>
                <w:lang w:eastAsia="en-GB"/>
              </w:rPr>
              <w:t>0412</w:t>
            </w:r>
          </w:p>
        </w:tc>
        <w:tc>
          <w:tcPr>
            <w:tcW w:w="1803" w:type="dxa"/>
          </w:tcPr>
          <w:p w14:paraId="0A0F0FAE" w14:textId="3D1198FC"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0</w:t>
            </w:r>
          </w:p>
        </w:tc>
        <w:tc>
          <w:tcPr>
            <w:tcW w:w="1803" w:type="dxa"/>
          </w:tcPr>
          <w:p w14:paraId="7ED93111" w14:textId="6726BE75"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0.4386</w:t>
            </w:r>
          </w:p>
        </w:tc>
        <w:tc>
          <w:tcPr>
            <w:tcW w:w="1803" w:type="dxa"/>
          </w:tcPr>
          <w:p w14:paraId="6D3C557B" w14:textId="54657036"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0.0</w:t>
            </w:r>
          </w:p>
        </w:tc>
        <w:tc>
          <w:tcPr>
            <w:tcW w:w="1804" w:type="dxa"/>
          </w:tcPr>
          <w:p w14:paraId="3EA836B6" w14:textId="528E9C10"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w:t>
            </w:r>
          </w:p>
        </w:tc>
      </w:tr>
      <w:tr w:rsidR="002B4318" w14:paraId="31679205" w14:textId="77777777" w:rsidTr="008978ED">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17EAC1B7" w14:textId="4405E07D" w:rsidR="002B4318" w:rsidRDefault="002B4318" w:rsidP="002B4318">
            <w:pPr>
              <w:pStyle w:val="Normal-Body"/>
              <w:rPr>
                <w:lang w:eastAsia="en-GB"/>
              </w:rPr>
            </w:pPr>
            <w:r w:rsidRPr="002A4C85">
              <w:rPr>
                <w:lang w:eastAsia="en-GB"/>
              </w:rPr>
              <w:t>2412</w:t>
            </w:r>
          </w:p>
        </w:tc>
        <w:tc>
          <w:tcPr>
            <w:tcW w:w="1803" w:type="dxa"/>
          </w:tcPr>
          <w:p w14:paraId="241648CC" w14:textId="3081EA9C"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2</w:t>
            </w:r>
          </w:p>
        </w:tc>
        <w:tc>
          <w:tcPr>
            <w:tcW w:w="1803" w:type="dxa"/>
          </w:tcPr>
          <w:p w14:paraId="05F3803F" w14:textId="03123C4A"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0.6664</w:t>
            </w:r>
          </w:p>
        </w:tc>
        <w:tc>
          <w:tcPr>
            <w:tcW w:w="1803" w:type="dxa"/>
          </w:tcPr>
          <w:p w14:paraId="698BA4F6" w14:textId="6D9F9FA6"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−2.08</w:t>
            </w:r>
          </w:p>
        </w:tc>
        <w:tc>
          <w:tcPr>
            <w:tcW w:w="1804" w:type="dxa"/>
          </w:tcPr>
          <w:p w14:paraId="2D44546D" w14:textId="1FBC8910"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+0.114</w:t>
            </w:r>
          </w:p>
        </w:tc>
      </w:tr>
      <w:tr w:rsidR="002B4318" w14:paraId="4F14197F" w14:textId="77777777" w:rsidTr="008978ED">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6D599B09" w14:textId="1EE2E8A1" w:rsidR="002B4318" w:rsidRDefault="002B4318" w:rsidP="002B4318">
            <w:pPr>
              <w:pStyle w:val="Normal-Body"/>
              <w:rPr>
                <w:lang w:eastAsia="en-GB"/>
              </w:rPr>
            </w:pPr>
            <w:r w:rsidRPr="002A4C85">
              <w:rPr>
                <w:lang w:eastAsia="en-GB"/>
              </w:rPr>
              <w:t>4412</w:t>
            </w:r>
          </w:p>
        </w:tc>
        <w:tc>
          <w:tcPr>
            <w:tcW w:w="1803" w:type="dxa"/>
          </w:tcPr>
          <w:p w14:paraId="219DA494" w14:textId="02033CB6"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4</w:t>
            </w:r>
          </w:p>
        </w:tc>
        <w:tc>
          <w:tcPr>
            <w:tcW w:w="1803" w:type="dxa"/>
          </w:tcPr>
          <w:p w14:paraId="37BF826E" w14:textId="513CCBE3"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0.8942</w:t>
            </w:r>
          </w:p>
        </w:tc>
        <w:tc>
          <w:tcPr>
            <w:tcW w:w="1803" w:type="dxa"/>
          </w:tcPr>
          <w:p w14:paraId="48FB866F" w14:textId="24669F08" w:rsidR="002B4318" w:rsidRDefault="002B4318" w:rsidP="002B4318">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−4.15</w:t>
            </w:r>
          </w:p>
        </w:tc>
        <w:tc>
          <w:tcPr>
            <w:tcW w:w="1804" w:type="dxa"/>
          </w:tcPr>
          <w:p w14:paraId="74612D4F" w14:textId="0FEFBF0A" w:rsidR="002B4318" w:rsidRDefault="002B4318" w:rsidP="005C053B">
            <w:pPr>
              <w:pStyle w:val="Normal-Body"/>
              <w:keepNext/>
              <w:cnfStyle w:val="000000000000" w:firstRow="0" w:lastRow="0" w:firstColumn="0" w:lastColumn="0" w:oddVBand="0" w:evenVBand="0" w:oddHBand="0" w:evenHBand="0" w:firstRowFirstColumn="0" w:firstRowLastColumn="0" w:lastRowFirstColumn="0" w:lastRowLastColumn="0"/>
              <w:rPr>
                <w:lang w:eastAsia="en-GB"/>
              </w:rPr>
            </w:pPr>
            <w:r w:rsidRPr="002A4C85">
              <w:rPr>
                <w:lang w:eastAsia="en-GB"/>
              </w:rPr>
              <w:t>+0.114</w:t>
            </w:r>
          </w:p>
        </w:tc>
      </w:tr>
    </w:tbl>
    <w:p w14:paraId="4FA16877" w14:textId="336EB06C" w:rsidR="002B4318" w:rsidRDefault="005C053B" w:rsidP="005C053B">
      <w:pPr>
        <w:pStyle w:val="Caption"/>
        <w:jc w:val="center"/>
        <w:rPr>
          <w:lang w:eastAsia="en-GB"/>
        </w:rPr>
      </w:pPr>
      <w:r>
        <w:t xml:space="preserve">Table </w:t>
      </w:r>
      <w:r w:rsidR="003369CF">
        <w:fldChar w:fldCharType="begin"/>
      </w:r>
      <w:r w:rsidR="003369CF">
        <w:instrText xml:space="preserve"> SEQ Table \* ARABIC </w:instrText>
      </w:r>
      <w:r w:rsidR="003369CF">
        <w:fldChar w:fldCharType="separate"/>
      </w:r>
      <w:r w:rsidR="00350C43">
        <w:rPr>
          <w:noProof/>
        </w:rPr>
        <w:t>9</w:t>
      </w:r>
      <w:r w:rsidR="003369CF">
        <w:rPr>
          <w:noProof/>
        </w:rPr>
        <w:fldChar w:fldCharType="end"/>
      </w:r>
      <w:r>
        <w:t xml:space="preserve"> </w:t>
      </w:r>
      <w:r w:rsidRPr="008606C2">
        <w:t xml:space="preserve">shows the change in lift characteristics when only camber magnitude was </w:t>
      </w:r>
      <w:r w:rsidR="00E36242" w:rsidRPr="008606C2">
        <w:t>changed.</w:t>
      </w:r>
    </w:p>
    <w:p w14:paraId="38CD1CB0" w14:textId="17214B8B" w:rsidR="00FB2020" w:rsidRPr="00F96B74" w:rsidRDefault="00FB2020" w:rsidP="00A20A85">
      <w:pPr>
        <w:pStyle w:val="Normal-Body"/>
      </w:pPr>
      <w:r>
        <w:rPr>
          <w:lang w:eastAsia="en-GB"/>
        </w:rPr>
        <w:t xml:space="preserve">The lift coefficient increases linearly with camber magnitude, and each </w:t>
      </w:r>
      <w:r w:rsidR="00D03FF1">
        <w:rPr>
          <w:lang w:eastAsia="en-GB"/>
        </w:rPr>
        <w:t>1% of camber adds approximately 0.114</w:t>
      </w:r>
      <w:r w:rsidR="00F96B74">
        <w:rPr>
          <w:lang w:eastAsia="en-GB"/>
        </w:rPr>
        <w:t xml:space="preserve"> to Cl</w:t>
      </w:r>
      <w:r w:rsidR="00F96B74" w:rsidRPr="00A20A85">
        <w:rPr>
          <w:rStyle w:val="Normal-BodyChar"/>
        </w:rPr>
        <w:t>.</w:t>
      </w:r>
      <w:r w:rsidR="00A20A85" w:rsidRPr="00A20A85">
        <w:rPr>
          <w:rStyle w:val="Normal-BodyChar"/>
        </w:rPr>
        <w:t xml:space="preserve"> The </w:t>
      </w:r>
      <w:r w:rsidR="00D1111D" w:rsidRPr="00A20A85">
        <w:rPr>
          <w:rStyle w:val="Normal-BodyChar"/>
        </w:rPr>
        <w:t>zero-lift</w:t>
      </w:r>
      <w:r w:rsidR="00A20A85" w:rsidRPr="00A20A85">
        <w:rPr>
          <w:rStyle w:val="Normal-BodyChar"/>
        </w:rPr>
        <w:t xml:space="preserve"> angle</w:t>
      </w:r>
      <w:r w:rsidR="00A20A85">
        <w:rPr>
          <w:rStyle w:val="Normal-BodyChar"/>
        </w:rPr>
        <w:t xml:space="preserve"> also</w:t>
      </w:r>
      <w:r w:rsidR="00A20A85" w:rsidRPr="00A20A85">
        <w:rPr>
          <w:rStyle w:val="Normal-BodyChar"/>
        </w:rPr>
        <w:t xml:space="preserve"> shifts by -1.04 per 1%</w:t>
      </w:r>
      <w:r w:rsidR="00A20A85">
        <w:rPr>
          <w:rStyle w:val="Normal-BodyChar"/>
        </w:rPr>
        <w:t xml:space="preserve"> camber increase, confirming the linear relationship </w:t>
      </w:r>
      <w:r w:rsidR="005F49D4">
        <w:rPr>
          <w:rStyle w:val="Normal-BodyChar"/>
        </w:rPr>
        <w:t xml:space="preserve">between lift and camber for small disturbances. </w:t>
      </w:r>
    </w:p>
    <w:p w14:paraId="59AF2B2A" w14:textId="77777777" w:rsidR="00FD1AF5" w:rsidRPr="00FD1AF5" w:rsidRDefault="00FD1AF5" w:rsidP="008F0F5E">
      <w:pPr>
        <w:pStyle w:val="ChapterSub2"/>
      </w:pPr>
      <w:bookmarkStart w:id="48" w:name="_Toc227861482"/>
      <w:r w:rsidRPr="00FD1AF5">
        <w:t>5.2.3 Effect of Camber Position</w:t>
      </w:r>
      <w:bookmarkEnd w:id="48"/>
    </w:p>
    <w:p w14:paraId="00E53107" w14:textId="479B5B5E" w:rsidR="000226D9" w:rsidRDefault="00FD1AF5" w:rsidP="000226D9">
      <w:pPr>
        <w:pStyle w:val="Normal-Body"/>
        <w:rPr>
          <w:lang w:eastAsia="en-GB"/>
        </w:rPr>
      </w:pPr>
      <w:r w:rsidRPr="00FD1AF5">
        <w:rPr>
          <w:lang w:eastAsia="en-GB"/>
        </w:rPr>
        <w:t>To isolate the effect of camber position, the maximum camber was held constant at 4% while the position was varied.</w:t>
      </w:r>
    </w:p>
    <w:tbl>
      <w:tblPr>
        <w:tblStyle w:val="GridTable1Light"/>
        <w:tblW w:w="0" w:type="auto"/>
        <w:jc w:val="center"/>
        <w:tblLook w:val="04A0" w:firstRow="1" w:lastRow="0" w:firstColumn="1" w:lastColumn="0" w:noHBand="0" w:noVBand="1"/>
      </w:tblPr>
      <w:tblGrid>
        <w:gridCol w:w="2254"/>
        <w:gridCol w:w="2254"/>
        <w:gridCol w:w="2254"/>
        <w:gridCol w:w="2254"/>
      </w:tblGrid>
      <w:tr w:rsidR="00570BBA" w14:paraId="78D889D2" w14:textId="77777777" w:rsidTr="00D827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1FDBF88D" w14:textId="342DBD42" w:rsidR="00570BBA" w:rsidRDefault="00570BBA" w:rsidP="00570BBA">
            <w:pPr>
              <w:pStyle w:val="Normal-Body"/>
              <w:rPr>
                <w:lang w:eastAsia="en-GB"/>
              </w:rPr>
            </w:pPr>
            <w:r w:rsidRPr="00FD1AF5">
              <w:rPr>
                <w:rFonts w:eastAsia="Times New Roman" w:cs="Times New Roman"/>
                <w:szCs w:val="24"/>
                <w:lang w:eastAsia="en-GB"/>
              </w:rPr>
              <w:t>NACA</w:t>
            </w:r>
          </w:p>
        </w:tc>
        <w:tc>
          <w:tcPr>
            <w:tcW w:w="2254" w:type="dxa"/>
          </w:tcPr>
          <w:p w14:paraId="54DAFB02" w14:textId="59C26C36" w:rsidR="00570BBA" w:rsidRDefault="00570BBA" w:rsidP="00570BBA">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Camber Position (% chord)</w:t>
            </w:r>
          </w:p>
        </w:tc>
        <w:tc>
          <w:tcPr>
            <w:tcW w:w="2254" w:type="dxa"/>
          </w:tcPr>
          <w:p w14:paraId="6FDC67FF" w14:textId="51B5E499" w:rsidR="00570BBA" w:rsidRDefault="005D3CDE" w:rsidP="00570BBA">
            <w:pPr>
              <w:pStyle w:val="Normal-Body"/>
              <w:cnfStyle w:val="100000000000" w:firstRow="1" w:lastRow="0" w:firstColumn="0" w:lastColumn="0" w:oddVBand="0" w:evenVBand="0" w:oddHBand="0" w:evenHBand="0" w:firstRowFirstColumn="0" w:firstRowLastColumn="0" w:lastRowFirstColumn="0" w:lastRowLastColumn="0"/>
              <w:rPr>
                <w:lang w:eastAsia="en-GB"/>
              </w:rPr>
            </w:pPr>
            <w:r>
              <w:t>C</w:t>
            </w:r>
            <w:r>
              <w:rPr>
                <w:vertAlign w:val="subscript"/>
              </w:rPr>
              <w:t>L</w:t>
            </w:r>
            <w:r w:rsidR="00570BBA">
              <w:rPr>
                <w:rFonts w:eastAsia="Times New Roman" w:cs="Times New Roman"/>
                <w:szCs w:val="24"/>
                <w:lang w:eastAsia="en-GB"/>
              </w:rPr>
              <w:t xml:space="preserve"> </w:t>
            </w:r>
            <w:r w:rsidR="00570BBA" w:rsidRPr="00FD1AF5">
              <w:rPr>
                <w:rFonts w:eastAsia="Times New Roman" w:cs="Times New Roman"/>
                <w:szCs w:val="24"/>
                <w:lang w:eastAsia="en-GB"/>
              </w:rPr>
              <w:t>at 4°</w:t>
            </w:r>
          </w:p>
        </w:tc>
        <w:tc>
          <w:tcPr>
            <w:tcW w:w="2254" w:type="dxa"/>
          </w:tcPr>
          <w:p w14:paraId="758E8D88" w14:textId="241C5C1A" w:rsidR="00570BBA" w:rsidRDefault="00570BBA" w:rsidP="00570BBA">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αL=0 (°)</w:t>
            </w:r>
          </w:p>
        </w:tc>
      </w:tr>
      <w:tr w:rsidR="00570BBA" w14:paraId="31E843F5" w14:textId="77777777" w:rsidTr="00D827AE">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262C4164" w14:textId="6F061447" w:rsidR="00570BBA" w:rsidRDefault="00570BBA" w:rsidP="00570BBA">
            <w:pPr>
              <w:pStyle w:val="Normal-Body"/>
              <w:rPr>
                <w:lang w:eastAsia="en-GB"/>
              </w:rPr>
            </w:pPr>
            <w:r w:rsidRPr="00FD1AF5">
              <w:rPr>
                <w:rFonts w:eastAsia="Times New Roman" w:cs="Times New Roman"/>
                <w:szCs w:val="24"/>
                <w:lang w:eastAsia="en-GB"/>
              </w:rPr>
              <w:t>4112</w:t>
            </w:r>
          </w:p>
        </w:tc>
        <w:tc>
          <w:tcPr>
            <w:tcW w:w="2254" w:type="dxa"/>
          </w:tcPr>
          <w:p w14:paraId="0AD555CD" w14:textId="5744E8E5"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10</w:t>
            </w:r>
          </w:p>
        </w:tc>
        <w:tc>
          <w:tcPr>
            <w:tcW w:w="2254" w:type="dxa"/>
          </w:tcPr>
          <w:p w14:paraId="35493CFD" w14:textId="09A771D6"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1.2163</w:t>
            </w:r>
          </w:p>
        </w:tc>
        <w:tc>
          <w:tcPr>
            <w:tcW w:w="2254" w:type="dxa"/>
          </w:tcPr>
          <w:p w14:paraId="55B5937F" w14:textId="77C6CDA5"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−7.03</w:t>
            </w:r>
          </w:p>
        </w:tc>
      </w:tr>
      <w:tr w:rsidR="00570BBA" w14:paraId="482A7997" w14:textId="77777777" w:rsidTr="00D827AE">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3683D928" w14:textId="20CC27E8" w:rsidR="00570BBA" w:rsidRDefault="00570BBA" w:rsidP="00570BBA">
            <w:pPr>
              <w:pStyle w:val="Normal-Body"/>
              <w:rPr>
                <w:lang w:eastAsia="en-GB"/>
              </w:rPr>
            </w:pPr>
            <w:r w:rsidRPr="00FD1AF5">
              <w:rPr>
                <w:rFonts w:eastAsia="Times New Roman" w:cs="Times New Roman"/>
                <w:szCs w:val="24"/>
                <w:lang w:eastAsia="en-GB"/>
              </w:rPr>
              <w:t>4212</w:t>
            </w:r>
          </w:p>
        </w:tc>
        <w:tc>
          <w:tcPr>
            <w:tcW w:w="2254" w:type="dxa"/>
          </w:tcPr>
          <w:p w14:paraId="7B2EB47C" w14:textId="5323B796"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20</w:t>
            </w:r>
          </w:p>
        </w:tc>
        <w:tc>
          <w:tcPr>
            <w:tcW w:w="2254" w:type="dxa"/>
          </w:tcPr>
          <w:p w14:paraId="49CEFAE6" w14:textId="1C46DA33"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1.0785</w:t>
            </w:r>
          </w:p>
        </w:tc>
        <w:tc>
          <w:tcPr>
            <w:tcW w:w="2254" w:type="dxa"/>
          </w:tcPr>
          <w:p w14:paraId="247C1B27" w14:textId="652D8ECC"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−5.79</w:t>
            </w:r>
          </w:p>
        </w:tc>
      </w:tr>
      <w:tr w:rsidR="00570BBA" w14:paraId="1542FC1F" w14:textId="77777777" w:rsidTr="00D827AE">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20876834" w14:textId="1FCC11C3" w:rsidR="00570BBA" w:rsidRDefault="00570BBA" w:rsidP="00570BBA">
            <w:pPr>
              <w:pStyle w:val="Normal-Body"/>
              <w:rPr>
                <w:lang w:eastAsia="en-GB"/>
              </w:rPr>
            </w:pPr>
            <w:r w:rsidRPr="00FD1AF5">
              <w:rPr>
                <w:rFonts w:eastAsia="Times New Roman" w:cs="Times New Roman"/>
                <w:szCs w:val="24"/>
                <w:lang w:eastAsia="en-GB"/>
              </w:rPr>
              <w:t>4312</w:t>
            </w:r>
          </w:p>
        </w:tc>
        <w:tc>
          <w:tcPr>
            <w:tcW w:w="2254" w:type="dxa"/>
          </w:tcPr>
          <w:p w14:paraId="05B55E46" w14:textId="72D21DA9"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30</w:t>
            </w:r>
          </w:p>
        </w:tc>
        <w:tc>
          <w:tcPr>
            <w:tcW w:w="2254" w:type="dxa"/>
          </w:tcPr>
          <w:p w14:paraId="19EE4C91" w14:textId="01C8C29A"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0.9713</w:t>
            </w:r>
          </w:p>
        </w:tc>
        <w:tc>
          <w:tcPr>
            <w:tcW w:w="2254" w:type="dxa"/>
          </w:tcPr>
          <w:p w14:paraId="65FC25CC" w14:textId="0DDE3822"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−4.82</w:t>
            </w:r>
          </w:p>
        </w:tc>
      </w:tr>
      <w:tr w:rsidR="00570BBA" w14:paraId="2CDBAF0D" w14:textId="77777777" w:rsidTr="00D827AE">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45CEF226" w14:textId="211C2DF2" w:rsidR="00570BBA" w:rsidRDefault="00570BBA" w:rsidP="00570BBA">
            <w:pPr>
              <w:pStyle w:val="Normal-Body"/>
              <w:rPr>
                <w:lang w:eastAsia="en-GB"/>
              </w:rPr>
            </w:pPr>
            <w:r w:rsidRPr="00FD1AF5">
              <w:rPr>
                <w:rFonts w:eastAsia="Times New Roman" w:cs="Times New Roman"/>
                <w:szCs w:val="24"/>
                <w:lang w:eastAsia="en-GB"/>
              </w:rPr>
              <w:t>4412</w:t>
            </w:r>
          </w:p>
        </w:tc>
        <w:tc>
          <w:tcPr>
            <w:tcW w:w="2254" w:type="dxa"/>
          </w:tcPr>
          <w:p w14:paraId="2F2C812F" w14:textId="511B733B"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40</w:t>
            </w:r>
          </w:p>
        </w:tc>
        <w:tc>
          <w:tcPr>
            <w:tcW w:w="2254" w:type="dxa"/>
          </w:tcPr>
          <w:p w14:paraId="5964B8B2" w14:textId="252081DE"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0.8942</w:t>
            </w:r>
          </w:p>
        </w:tc>
        <w:tc>
          <w:tcPr>
            <w:tcW w:w="2254" w:type="dxa"/>
          </w:tcPr>
          <w:p w14:paraId="080E6F97" w14:textId="6B22D68C"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−4.15</w:t>
            </w:r>
          </w:p>
        </w:tc>
      </w:tr>
      <w:tr w:rsidR="00570BBA" w14:paraId="28F5AE5C" w14:textId="77777777" w:rsidTr="00D827AE">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02D74C3C" w14:textId="328D9BD7" w:rsidR="00570BBA" w:rsidRDefault="00570BBA" w:rsidP="00570BBA">
            <w:pPr>
              <w:pStyle w:val="Normal-Body"/>
              <w:rPr>
                <w:lang w:eastAsia="en-GB"/>
              </w:rPr>
            </w:pPr>
            <w:r w:rsidRPr="00FD1AF5">
              <w:rPr>
                <w:rFonts w:eastAsia="Times New Roman" w:cs="Times New Roman"/>
                <w:szCs w:val="24"/>
                <w:lang w:eastAsia="en-GB"/>
              </w:rPr>
              <w:t>4512</w:t>
            </w:r>
          </w:p>
        </w:tc>
        <w:tc>
          <w:tcPr>
            <w:tcW w:w="2254" w:type="dxa"/>
          </w:tcPr>
          <w:p w14:paraId="18944A5A" w14:textId="7DA05EFE"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50</w:t>
            </w:r>
          </w:p>
        </w:tc>
        <w:tc>
          <w:tcPr>
            <w:tcW w:w="2254" w:type="dxa"/>
          </w:tcPr>
          <w:p w14:paraId="0BF52D27" w14:textId="0C6938F4"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0.8435</w:t>
            </w:r>
          </w:p>
        </w:tc>
        <w:tc>
          <w:tcPr>
            <w:tcW w:w="2254" w:type="dxa"/>
          </w:tcPr>
          <w:p w14:paraId="57D1DC1A" w14:textId="3BBA93BA"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−3.69</w:t>
            </w:r>
          </w:p>
        </w:tc>
      </w:tr>
      <w:tr w:rsidR="00570BBA" w14:paraId="1C20AE89" w14:textId="77777777" w:rsidTr="00D827AE">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742EBBE3" w14:textId="7FC20B0D" w:rsidR="00570BBA" w:rsidRDefault="00570BBA" w:rsidP="00570BBA">
            <w:pPr>
              <w:pStyle w:val="Normal-Body"/>
              <w:rPr>
                <w:lang w:eastAsia="en-GB"/>
              </w:rPr>
            </w:pPr>
            <w:r w:rsidRPr="00FD1AF5">
              <w:rPr>
                <w:rFonts w:eastAsia="Times New Roman" w:cs="Times New Roman"/>
                <w:szCs w:val="24"/>
                <w:lang w:eastAsia="en-GB"/>
              </w:rPr>
              <w:t>4612</w:t>
            </w:r>
          </w:p>
        </w:tc>
        <w:tc>
          <w:tcPr>
            <w:tcW w:w="2254" w:type="dxa"/>
          </w:tcPr>
          <w:p w14:paraId="3FEAE3B5" w14:textId="522EF2AC"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60</w:t>
            </w:r>
          </w:p>
        </w:tc>
        <w:tc>
          <w:tcPr>
            <w:tcW w:w="2254" w:type="dxa"/>
          </w:tcPr>
          <w:p w14:paraId="312E747E" w14:textId="6E20A18C" w:rsidR="00570BBA" w:rsidRDefault="00570BBA" w:rsidP="00570BBA">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0.8136</w:t>
            </w:r>
          </w:p>
        </w:tc>
        <w:tc>
          <w:tcPr>
            <w:tcW w:w="2254" w:type="dxa"/>
          </w:tcPr>
          <w:p w14:paraId="5E37C22A" w14:textId="74E27BBB" w:rsidR="00570BBA" w:rsidRDefault="00570BBA" w:rsidP="00EF319F">
            <w:pPr>
              <w:pStyle w:val="Normal-Body"/>
              <w:keepNext/>
              <w:cnfStyle w:val="000000000000" w:firstRow="0" w:lastRow="0" w:firstColumn="0" w:lastColumn="0" w:oddVBand="0" w:evenVBand="0" w:oddHBand="0" w:evenHBand="0" w:firstRowFirstColumn="0" w:firstRowLastColumn="0" w:lastRowFirstColumn="0" w:lastRowLastColumn="0"/>
              <w:rPr>
                <w:lang w:eastAsia="en-GB"/>
              </w:rPr>
            </w:pPr>
            <w:r w:rsidRPr="00FD1AF5">
              <w:rPr>
                <w:rFonts w:eastAsia="Times New Roman" w:cs="Times New Roman"/>
                <w:szCs w:val="24"/>
                <w:lang w:eastAsia="en-GB"/>
              </w:rPr>
              <w:t>−3.42</w:t>
            </w:r>
          </w:p>
        </w:tc>
      </w:tr>
    </w:tbl>
    <w:p w14:paraId="50149E1F" w14:textId="40333DEE" w:rsidR="00EF319F" w:rsidRDefault="00EF319F" w:rsidP="00EF319F">
      <w:pPr>
        <w:pStyle w:val="Caption"/>
        <w:jc w:val="center"/>
        <w:rPr>
          <w:lang w:eastAsia="en-GB"/>
        </w:rPr>
      </w:pPr>
      <w:r>
        <w:t xml:space="preserve">Table </w:t>
      </w:r>
      <w:r w:rsidR="003369CF">
        <w:fldChar w:fldCharType="begin"/>
      </w:r>
      <w:r w:rsidR="003369CF">
        <w:instrText xml:space="preserve"> SEQ Table \* ARABIC </w:instrText>
      </w:r>
      <w:r w:rsidR="003369CF">
        <w:fldChar w:fldCharType="separate"/>
      </w:r>
      <w:r w:rsidR="00350C43">
        <w:rPr>
          <w:noProof/>
        </w:rPr>
        <w:t>10</w:t>
      </w:r>
      <w:r w:rsidR="003369CF">
        <w:rPr>
          <w:noProof/>
        </w:rPr>
        <w:fldChar w:fldCharType="end"/>
      </w:r>
      <w:r>
        <w:t xml:space="preserve"> </w:t>
      </w:r>
      <w:r w:rsidRPr="00597905">
        <w:t xml:space="preserve">shows the change in lift characteristics when only camber position was </w:t>
      </w:r>
      <w:r w:rsidR="00E36242" w:rsidRPr="00597905">
        <w:t>changed.</w:t>
      </w:r>
    </w:p>
    <w:p w14:paraId="4BB673A7" w14:textId="7E4F8126" w:rsidR="00544DD6" w:rsidRDefault="00544DD6" w:rsidP="000226D9">
      <w:pPr>
        <w:pStyle w:val="Normal-Body"/>
        <w:rPr>
          <w:lang w:eastAsia="en-GB"/>
        </w:rPr>
      </w:pPr>
      <w:r>
        <w:rPr>
          <w:lang w:eastAsia="en-GB"/>
        </w:rPr>
        <w:t>Moving the maximum camber position towards the trailing edge reduces the lift coefficient and the magnitude of the zero-lift angle. Forward camber positions produce higher lift at the same angle of attack.</w:t>
      </w:r>
      <w:r w:rsidR="000B5E2A">
        <w:rPr>
          <w:lang w:eastAsia="en-GB"/>
        </w:rPr>
        <w:t xml:space="preserve"> This relationship is non-linear, as moving camber from 10 to 40 % has </w:t>
      </w:r>
      <w:r w:rsidR="000B5E2A">
        <w:rPr>
          <w:lang w:eastAsia="en-GB"/>
        </w:rPr>
        <w:lastRenderedPageBreak/>
        <w:t>a larger effect than moving from 40 to 70 %.</w:t>
      </w:r>
      <w:r w:rsidR="00A5154B">
        <w:rPr>
          <w:lang w:eastAsia="en-GB"/>
        </w:rPr>
        <w:t xml:space="preserve"> This is </w:t>
      </w:r>
      <w:r w:rsidR="00E36242">
        <w:rPr>
          <w:lang w:eastAsia="en-GB"/>
        </w:rPr>
        <w:t>consistent</w:t>
      </w:r>
      <w:r w:rsidR="00A5154B">
        <w:rPr>
          <w:lang w:eastAsia="en-GB"/>
        </w:rPr>
        <w:t xml:space="preserve"> with the theory, as forward camber contributes more strongly to circulation</w:t>
      </w:r>
      <w:r w:rsidR="005C3933">
        <w:rPr>
          <w:lang w:eastAsia="en-GB"/>
        </w:rPr>
        <w:t xml:space="preserve"> </w:t>
      </w:r>
      <w:r w:rsidR="005C3933">
        <w:rPr>
          <w:lang w:eastAsia="en-GB"/>
        </w:rPr>
        <w:fldChar w:fldCharType="begin"/>
      </w:r>
      <w:r w:rsidR="00727980">
        <w:rPr>
          <w:lang w:eastAsia="en-GB"/>
        </w:rPr>
        <w:instrText xml:space="preserve"> ADDIN ZOTERO_ITEM CSL_CITATION {"citationID":"6vPIKp8I","properties":{"unsorted":false,"formattedCitation":"(Anderson Jr., 2017; Corda, 2017)","plainCitation":"(Anderson Jr., 2017; Corda, 2017)","noteIndex":0},"citationItems":[{"id":1,"uris":["http://zotero.org/users/local/RMSHc7Zv/items/3TASQN3W"],"itemData":{"id":1,"type":"book","edition":"6th Edition","publisher":"McGraw-Hill","title":"Fundamentals of Aerodynamics","author":[{"family":"Anderson Jr.","given":"John D"}],"issued":{"date-parts":[["2017"]]}}},{"id":6,"uris":["http://zotero.org/users/local/RMSHc7Zv/items/LNL9FB63"],"itemData":{"id":6,"type":"book","ISBN":"978-1-118-95337-2","publisher":"John Wiley &amp; Sons, Incorporated","publisher-place":"Newark, UNITED STATES","source":"ProQuest Ebook Central","title":"Introduction to Aerospace Engineering with a Flight Test Perspective","URL":"http://ebookcentral.proquest.com/lib/liverpool/detail.action?docID=7104275","author":[{"family":"Corda","given":"Stephen"}],"accessed":{"date-parts":[["2026",2,17]]},"issued":{"date-parts":[["2017"]]}}}],"schema":"https://github.com/citation-style-language/schema/raw/master/csl-citation.json"} </w:instrText>
      </w:r>
      <w:r w:rsidR="005C3933">
        <w:rPr>
          <w:lang w:eastAsia="en-GB"/>
        </w:rPr>
        <w:fldChar w:fldCharType="separate"/>
      </w:r>
      <w:r w:rsidR="00727980" w:rsidRPr="00727980">
        <w:rPr>
          <w:rFonts w:cs="Times New Roman"/>
        </w:rPr>
        <w:t>(Anderson Jr., 2017; Corda, 2017)</w:t>
      </w:r>
      <w:r w:rsidR="005C3933">
        <w:rPr>
          <w:lang w:eastAsia="en-GB"/>
        </w:rPr>
        <w:fldChar w:fldCharType="end"/>
      </w:r>
      <w:r w:rsidR="00A5154B">
        <w:rPr>
          <w:lang w:eastAsia="en-GB"/>
        </w:rPr>
        <w:t xml:space="preserve">. </w:t>
      </w:r>
    </w:p>
    <w:p w14:paraId="6F63595E" w14:textId="77777777" w:rsidR="008F496D" w:rsidRPr="008F496D" w:rsidRDefault="008F496D" w:rsidP="008F0F5E">
      <w:pPr>
        <w:pStyle w:val="ChapterSub2"/>
      </w:pPr>
      <w:bookmarkStart w:id="49" w:name="_Toc227861483"/>
      <w:r w:rsidRPr="008F496D">
        <w:t>5.2.4 Effect of Thickness</w:t>
      </w:r>
      <w:bookmarkEnd w:id="49"/>
    </w:p>
    <w:p w14:paraId="51685E16" w14:textId="77777777" w:rsidR="008F496D" w:rsidRPr="008F496D" w:rsidRDefault="008F496D" w:rsidP="000F7C89">
      <w:pPr>
        <w:pStyle w:val="Normal-Body"/>
        <w:rPr>
          <w:lang w:eastAsia="en-GB"/>
        </w:rPr>
      </w:pPr>
      <w:r w:rsidRPr="008F496D">
        <w:rPr>
          <w:lang w:eastAsia="en-GB"/>
        </w:rPr>
        <w:t>Although thickness does not appear directly in the thin aerofoil equations (which model only the mean camber line), it was tested to confirm this theoretical prediction.</w:t>
      </w:r>
    </w:p>
    <w:p w14:paraId="55562662" w14:textId="77777777" w:rsidR="00C874C0" w:rsidRDefault="00C874C0" w:rsidP="00FF0FE9">
      <w:pPr>
        <w:pStyle w:val="Normal-Body"/>
        <w:rPr>
          <w:lang w:eastAsia="en-GB"/>
        </w:rPr>
      </w:pPr>
    </w:p>
    <w:tbl>
      <w:tblPr>
        <w:tblStyle w:val="GridTable1Light"/>
        <w:tblW w:w="0" w:type="auto"/>
        <w:jc w:val="center"/>
        <w:tblLook w:val="04A0" w:firstRow="1" w:lastRow="0" w:firstColumn="1" w:lastColumn="0" w:noHBand="0" w:noVBand="1"/>
      </w:tblPr>
      <w:tblGrid>
        <w:gridCol w:w="2254"/>
        <w:gridCol w:w="2254"/>
        <w:gridCol w:w="2254"/>
        <w:gridCol w:w="2254"/>
      </w:tblGrid>
      <w:tr w:rsidR="000F7C89" w14:paraId="634503FC" w14:textId="77777777" w:rsidTr="00DF4C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0AB324F6" w14:textId="320E9AB4" w:rsidR="000F7C89" w:rsidRDefault="000F7C89" w:rsidP="000F7C89">
            <w:pPr>
              <w:pStyle w:val="Normal-Body"/>
              <w:rPr>
                <w:lang w:eastAsia="en-GB"/>
              </w:rPr>
            </w:pPr>
            <w:r w:rsidRPr="008F496D">
              <w:rPr>
                <w:rFonts w:eastAsia="Times New Roman" w:cs="Times New Roman"/>
                <w:szCs w:val="24"/>
                <w:lang w:eastAsia="en-GB"/>
              </w:rPr>
              <w:t>NACA</w:t>
            </w:r>
          </w:p>
        </w:tc>
        <w:tc>
          <w:tcPr>
            <w:tcW w:w="2254" w:type="dxa"/>
          </w:tcPr>
          <w:p w14:paraId="159D9915" w14:textId="7551B9FD" w:rsidR="000F7C89" w:rsidRDefault="000F7C89" w:rsidP="000F7C89">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Thickness (%)</w:t>
            </w:r>
          </w:p>
        </w:tc>
        <w:tc>
          <w:tcPr>
            <w:tcW w:w="2254" w:type="dxa"/>
          </w:tcPr>
          <w:p w14:paraId="5A067872" w14:textId="1E43782A" w:rsidR="000F7C89" w:rsidRDefault="008D6503" w:rsidP="000F7C89">
            <w:pPr>
              <w:pStyle w:val="Normal-Body"/>
              <w:cnfStyle w:val="100000000000" w:firstRow="1" w:lastRow="0" w:firstColumn="0" w:lastColumn="0" w:oddVBand="0" w:evenVBand="0" w:oddHBand="0" w:evenHBand="0" w:firstRowFirstColumn="0" w:firstRowLastColumn="0" w:lastRowFirstColumn="0" w:lastRowLastColumn="0"/>
              <w:rPr>
                <w:lang w:eastAsia="en-GB"/>
              </w:rPr>
            </w:pPr>
            <w:r>
              <w:t>C</w:t>
            </w:r>
            <w:r>
              <w:rPr>
                <w:vertAlign w:val="subscript"/>
              </w:rPr>
              <w:t>L</w:t>
            </w:r>
            <w:r w:rsidR="000F7C89" w:rsidRPr="008F496D">
              <w:rPr>
                <w:rFonts w:eastAsia="Times New Roman" w:cs="Times New Roman"/>
                <w:szCs w:val="24"/>
                <w:lang w:eastAsia="en-GB"/>
              </w:rPr>
              <w:t xml:space="preserve"> ​ at 4°</w:t>
            </w:r>
          </w:p>
        </w:tc>
        <w:tc>
          <w:tcPr>
            <w:tcW w:w="2254" w:type="dxa"/>
          </w:tcPr>
          <w:p w14:paraId="454781A2" w14:textId="0267EB9A" w:rsidR="000F7C89" w:rsidRDefault="000F7C89" w:rsidP="000F7C89">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αL=0​ (°)</w:t>
            </w:r>
          </w:p>
        </w:tc>
      </w:tr>
      <w:tr w:rsidR="000F7C89" w14:paraId="0F64C203" w14:textId="77777777" w:rsidTr="00DF4C9E">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69B6B61B" w14:textId="67C62F56" w:rsidR="000F7C89" w:rsidRDefault="000F7C89" w:rsidP="000F7C89">
            <w:pPr>
              <w:pStyle w:val="Normal-Body"/>
              <w:rPr>
                <w:lang w:eastAsia="en-GB"/>
              </w:rPr>
            </w:pPr>
            <w:r w:rsidRPr="008F496D">
              <w:rPr>
                <w:rFonts w:eastAsia="Times New Roman" w:cs="Times New Roman"/>
                <w:szCs w:val="24"/>
                <w:lang w:eastAsia="en-GB"/>
              </w:rPr>
              <w:t>2406</w:t>
            </w:r>
          </w:p>
        </w:tc>
        <w:tc>
          <w:tcPr>
            <w:tcW w:w="2254" w:type="dxa"/>
          </w:tcPr>
          <w:p w14:paraId="217528AA" w14:textId="3912DF85" w:rsidR="000F7C89" w:rsidRDefault="000F7C89" w:rsidP="000F7C89">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6</w:t>
            </w:r>
          </w:p>
        </w:tc>
        <w:tc>
          <w:tcPr>
            <w:tcW w:w="2254" w:type="dxa"/>
          </w:tcPr>
          <w:p w14:paraId="26A5C917" w14:textId="2415C3AA" w:rsidR="000F7C89" w:rsidRDefault="000F7C89" w:rsidP="000F7C89">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0.6664</w:t>
            </w:r>
          </w:p>
        </w:tc>
        <w:tc>
          <w:tcPr>
            <w:tcW w:w="2254" w:type="dxa"/>
          </w:tcPr>
          <w:p w14:paraId="41204E33" w14:textId="72001C22" w:rsidR="000F7C89" w:rsidRDefault="000F7C89" w:rsidP="000F7C89">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−2.08</w:t>
            </w:r>
          </w:p>
        </w:tc>
      </w:tr>
      <w:tr w:rsidR="000F7C89" w14:paraId="15AF8FF4" w14:textId="77777777" w:rsidTr="00DF4C9E">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2773AB82" w14:textId="09443A38" w:rsidR="000F7C89" w:rsidRDefault="000F7C89" w:rsidP="000F7C89">
            <w:pPr>
              <w:pStyle w:val="Normal-Body"/>
              <w:rPr>
                <w:lang w:eastAsia="en-GB"/>
              </w:rPr>
            </w:pPr>
            <w:r w:rsidRPr="008F496D">
              <w:rPr>
                <w:rFonts w:eastAsia="Times New Roman" w:cs="Times New Roman"/>
                <w:szCs w:val="24"/>
                <w:lang w:eastAsia="en-GB"/>
              </w:rPr>
              <w:t>2412</w:t>
            </w:r>
          </w:p>
        </w:tc>
        <w:tc>
          <w:tcPr>
            <w:tcW w:w="2254" w:type="dxa"/>
          </w:tcPr>
          <w:p w14:paraId="1B875978" w14:textId="197A1F2F" w:rsidR="000F7C89" w:rsidRDefault="000F7C89" w:rsidP="000F7C89">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12</w:t>
            </w:r>
          </w:p>
        </w:tc>
        <w:tc>
          <w:tcPr>
            <w:tcW w:w="2254" w:type="dxa"/>
          </w:tcPr>
          <w:p w14:paraId="32800FC2" w14:textId="7D0B0152" w:rsidR="000F7C89" w:rsidRDefault="000F7C89" w:rsidP="000F7C89">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0.6664</w:t>
            </w:r>
          </w:p>
        </w:tc>
        <w:tc>
          <w:tcPr>
            <w:tcW w:w="2254" w:type="dxa"/>
          </w:tcPr>
          <w:p w14:paraId="75E96408" w14:textId="2A3EB049" w:rsidR="000F7C89" w:rsidRDefault="000F7C89" w:rsidP="000F7C89">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−2.08</w:t>
            </w:r>
          </w:p>
        </w:tc>
      </w:tr>
      <w:tr w:rsidR="000F7C89" w14:paraId="2EE04842" w14:textId="77777777" w:rsidTr="00DF4C9E">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0B323FA9" w14:textId="41FD9FFC" w:rsidR="000F7C89" w:rsidRDefault="000F7C89" w:rsidP="000F7C89">
            <w:pPr>
              <w:pStyle w:val="Normal-Body"/>
              <w:rPr>
                <w:lang w:eastAsia="en-GB"/>
              </w:rPr>
            </w:pPr>
            <w:r w:rsidRPr="008F496D">
              <w:rPr>
                <w:rFonts w:eastAsia="Times New Roman" w:cs="Times New Roman"/>
                <w:szCs w:val="24"/>
                <w:lang w:eastAsia="en-GB"/>
              </w:rPr>
              <w:t>2418</w:t>
            </w:r>
          </w:p>
        </w:tc>
        <w:tc>
          <w:tcPr>
            <w:tcW w:w="2254" w:type="dxa"/>
          </w:tcPr>
          <w:p w14:paraId="21C0FCD4" w14:textId="39EF5A9E" w:rsidR="000F7C89" w:rsidRDefault="000F7C89" w:rsidP="000F7C89">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18</w:t>
            </w:r>
          </w:p>
        </w:tc>
        <w:tc>
          <w:tcPr>
            <w:tcW w:w="2254" w:type="dxa"/>
          </w:tcPr>
          <w:p w14:paraId="03B020F8" w14:textId="2E743199" w:rsidR="000F7C89" w:rsidRDefault="000F7C89" w:rsidP="000F7C89">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0.6664</w:t>
            </w:r>
          </w:p>
        </w:tc>
        <w:tc>
          <w:tcPr>
            <w:tcW w:w="2254" w:type="dxa"/>
          </w:tcPr>
          <w:p w14:paraId="16ED764E" w14:textId="3A9F7806" w:rsidR="000F7C89" w:rsidRDefault="000F7C89" w:rsidP="00A54164">
            <w:pPr>
              <w:pStyle w:val="Normal-Body"/>
              <w:keepNext/>
              <w:cnfStyle w:val="000000000000" w:firstRow="0" w:lastRow="0" w:firstColumn="0" w:lastColumn="0" w:oddVBand="0" w:evenVBand="0" w:oddHBand="0" w:evenHBand="0" w:firstRowFirstColumn="0" w:firstRowLastColumn="0" w:lastRowFirstColumn="0" w:lastRowLastColumn="0"/>
              <w:rPr>
                <w:lang w:eastAsia="en-GB"/>
              </w:rPr>
            </w:pPr>
            <w:r w:rsidRPr="008F496D">
              <w:rPr>
                <w:rFonts w:eastAsia="Times New Roman" w:cs="Times New Roman"/>
                <w:szCs w:val="24"/>
                <w:lang w:eastAsia="en-GB"/>
              </w:rPr>
              <w:t>−2.08</w:t>
            </w:r>
          </w:p>
        </w:tc>
      </w:tr>
    </w:tbl>
    <w:p w14:paraId="7FA642A3" w14:textId="24D05745" w:rsidR="000F7C89" w:rsidRDefault="00A54164" w:rsidP="00A54164">
      <w:pPr>
        <w:pStyle w:val="Caption"/>
        <w:jc w:val="center"/>
        <w:rPr>
          <w:lang w:eastAsia="en-GB"/>
        </w:rPr>
      </w:pPr>
      <w:r>
        <w:t xml:space="preserve">Table </w:t>
      </w:r>
      <w:r w:rsidR="003369CF">
        <w:fldChar w:fldCharType="begin"/>
      </w:r>
      <w:r w:rsidR="003369CF">
        <w:instrText xml:space="preserve"> SEQ Table \* ARABIC </w:instrText>
      </w:r>
      <w:r w:rsidR="003369CF">
        <w:fldChar w:fldCharType="separate"/>
      </w:r>
      <w:r w:rsidR="00350C43">
        <w:rPr>
          <w:noProof/>
        </w:rPr>
        <w:t>11</w:t>
      </w:r>
      <w:r w:rsidR="003369CF">
        <w:rPr>
          <w:noProof/>
        </w:rPr>
        <w:fldChar w:fldCharType="end"/>
      </w:r>
      <w:r>
        <w:t xml:space="preserve"> </w:t>
      </w:r>
      <w:r w:rsidRPr="000034BC">
        <w:t xml:space="preserve">shows the change in lift characteristics when only thickness was </w:t>
      </w:r>
      <w:r w:rsidR="00E36242" w:rsidRPr="000034BC">
        <w:t>changed.</w:t>
      </w:r>
    </w:p>
    <w:p w14:paraId="18F022A1" w14:textId="4333C016" w:rsidR="008F496D" w:rsidRDefault="004310A3" w:rsidP="008F496D">
      <w:pPr>
        <w:pStyle w:val="Normal-Body"/>
        <w:rPr>
          <w:lang w:eastAsia="en-GB"/>
        </w:rPr>
      </w:pPr>
      <w:r>
        <w:rPr>
          <w:lang w:eastAsia="en-GB"/>
        </w:rPr>
        <w:t xml:space="preserve">This confirms the solver correctly implements the thin aerofoil theory, which only depends on </w:t>
      </w:r>
      <w:r w:rsidR="00E36242">
        <w:rPr>
          <w:lang w:eastAsia="en-GB"/>
        </w:rPr>
        <w:t>parameters</w:t>
      </w:r>
      <w:r>
        <w:rPr>
          <w:lang w:eastAsia="en-GB"/>
        </w:rPr>
        <w:t xml:space="preserve"> involved in the camber shape and size</w:t>
      </w:r>
      <w:r w:rsidR="00DB73C2">
        <w:rPr>
          <w:lang w:eastAsia="en-GB"/>
        </w:rPr>
        <w:t xml:space="preserve"> </w:t>
      </w:r>
      <w:r w:rsidR="00DB73C2">
        <w:rPr>
          <w:lang w:eastAsia="en-GB"/>
        </w:rPr>
        <w:fldChar w:fldCharType="begin"/>
      </w:r>
      <w:r w:rsidR="00DB73C2">
        <w:rPr>
          <w:lang w:eastAsia="en-GB"/>
        </w:rPr>
        <w:instrText xml:space="preserve"> ADDIN ZOTERO_ITEM CSL_CITATION {"citationID":"YyzL0bHt","properties":{"unsorted":false,"formattedCitation":"(Anderson Jr., 2017)","plainCitation":"(Anderson Jr., 2017)","noteIndex":0},"citationItems":[{"id":1,"uris":["http://zotero.org/users/local/RMSHc7Zv/items/3TASQN3W"],"itemData":{"id":1,"type":"book","edition":"6th Edition","publisher":"McGraw-Hill","title":"Fundamentals of Aerodynamics","author":[{"family":"Anderson Jr.","given":"John D"}],"issued":{"date-parts":[["2017"]]}}}],"schema":"https://github.com/citation-style-language/schema/raw/master/csl-citation.json"} </w:instrText>
      </w:r>
      <w:r w:rsidR="00DB73C2">
        <w:rPr>
          <w:lang w:eastAsia="en-GB"/>
        </w:rPr>
        <w:fldChar w:fldCharType="separate"/>
      </w:r>
      <w:r w:rsidR="00DB73C2" w:rsidRPr="00DB73C2">
        <w:rPr>
          <w:rFonts w:cs="Times New Roman"/>
        </w:rPr>
        <w:t>(Anderson Jr., 2017)</w:t>
      </w:r>
      <w:r w:rsidR="00DB73C2">
        <w:rPr>
          <w:lang w:eastAsia="en-GB"/>
        </w:rPr>
        <w:fldChar w:fldCharType="end"/>
      </w:r>
      <w:r>
        <w:rPr>
          <w:lang w:eastAsia="en-GB"/>
        </w:rPr>
        <w:t xml:space="preserve">. </w:t>
      </w:r>
    </w:p>
    <w:p w14:paraId="3B1B6976" w14:textId="77777777" w:rsidR="00A45789" w:rsidRPr="00A45789" w:rsidRDefault="00A45789" w:rsidP="008F0F5E">
      <w:pPr>
        <w:pStyle w:val="ChapterSub2"/>
      </w:pPr>
      <w:bookmarkStart w:id="50" w:name="_Toc227861484"/>
      <w:r w:rsidRPr="00A45789">
        <w:t>5.2.5 Extreme Camber Cases</w:t>
      </w:r>
      <w:bookmarkEnd w:id="50"/>
    </w:p>
    <w:p w14:paraId="744EE35D" w14:textId="2F545788" w:rsidR="00B70E94" w:rsidRDefault="00A45789" w:rsidP="00B70E94">
      <w:pPr>
        <w:pStyle w:val="Normal-Body"/>
        <w:rPr>
          <w:lang w:eastAsia="en-GB"/>
        </w:rPr>
      </w:pPr>
      <w:r w:rsidRPr="00A45789">
        <w:rPr>
          <w:lang w:eastAsia="en-GB"/>
        </w:rPr>
        <w:t>To explore the boundaries of the model, highly cambered aerofoils were tested. These geometries exceed typical design practice but demonstrate the solver's behaviour.</w:t>
      </w:r>
    </w:p>
    <w:tbl>
      <w:tblPr>
        <w:tblStyle w:val="GridTable1Light"/>
        <w:tblW w:w="0" w:type="auto"/>
        <w:jc w:val="center"/>
        <w:tblLook w:val="04A0" w:firstRow="1" w:lastRow="0" w:firstColumn="1" w:lastColumn="0" w:noHBand="0" w:noVBand="1"/>
      </w:tblPr>
      <w:tblGrid>
        <w:gridCol w:w="3005"/>
        <w:gridCol w:w="3005"/>
        <w:gridCol w:w="3006"/>
      </w:tblGrid>
      <w:tr w:rsidR="00D1278F" w14:paraId="517D1621" w14:textId="77777777" w:rsidTr="00A8110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7D420D9B" w14:textId="2BE0F42C" w:rsidR="00D1278F" w:rsidRDefault="00D1278F" w:rsidP="00D1278F">
            <w:pPr>
              <w:pStyle w:val="Normal-Body"/>
              <w:rPr>
                <w:lang w:eastAsia="en-GB"/>
              </w:rPr>
            </w:pPr>
            <w:r w:rsidRPr="00A45789">
              <w:rPr>
                <w:rFonts w:eastAsia="Times New Roman" w:cs="Times New Roman"/>
                <w:szCs w:val="24"/>
                <w:lang w:eastAsia="en-GB"/>
              </w:rPr>
              <w:t>NACA</w:t>
            </w:r>
          </w:p>
        </w:tc>
        <w:tc>
          <w:tcPr>
            <w:tcW w:w="3005" w:type="dxa"/>
          </w:tcPr>
          <w:p w14:paraId="6A10DBC2" w14:textId="508AF862" w:rsidR="00D1278F" w:rsidRDefault="00FB622F" w:rsidP="00D1278F">
            <w:pPr>
              <w:pStyle w:val="Normal-Body"/>
              <w:cnfStyle w:val="100000000000" w:firstRow="1" w:lastRow="0" w:firstColumn="0" w:lastColumn="0" w:oddVBand="0" w:evenVBand="0" w:oddHBand="0" w:evenHBand="0" w:firstRowFirstColumn="0" w:firstRowLastColumn="0" w:lastRowFirstColumn="0" w:lastRowLastColumn="0"/>
              <w:rPr>
                <w:lang w:eastAsia="en-GB"/>
              </w:rPr>
            </w:pPr>
            <w:r>
              <w:t>C</w:t>
            </w:r>
            <w:r>
              <w:rPr>
                <w:vertAlign w:val="subscript"/>
              </w:rPr>
              <w:t>L</w:t>
            </w:r>
            <w:r w:rsidR="00D1278F" w:rsidRPr="00A45789">
              <w:rPr>
                <w:rFonts w:eastAsia="Times New Roman" w:cs="Times New Roman"/>
                <w:szCs w:val="24"/>
                <w:lang w:eastAsia="en-GB"/>
              </w:rPr>
              <w:t xml:space="preserve"> ​ at 4°</w:t>
            </w:r>
          </w:p>
        </w:tc>
        <w:tc>
          <w:tcPr>
            <w:tcW w:w="3006" w:type="dxa"/>
          </w:tcPr>
          <w:p w14:paraId="23CB8369" w14:textId="63AFC066" w:rsidR="00D1278F" w:rsidRDefault="00D1278F" w:rsidP="00D1278F">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A45789">
              <w:rPr>
                <w:rFonts w:eastAsia="Times New Roman" w:cs="Times New Roman"/>
                <w:szCs w:val="24"/>
                <w:lang w:eastAsia="en-GB"/>
              </w:rPr>
              <w:t>αL=0</w:t>
            </w:r>
          </w:p>
        </w:tc>
      </w:tr>
      <w:tr w:rsidR="00D1278F" w14:paraId="5C7ED4E3" w14:textId="77777777" w:rsidTr="00A81100">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46C6D8AA" w14:textId="6874E67D" w:rsidR="00D1278F" w:rsidRDefault="00D1278F" w:rsidP="00D1278F">
            <w:pPr>
              <w:pStyle w:val="Normal-Body"/>
              <w:rPr>
                <w:lang w:eastAsia="en-GB"/>
              </w:rPr>
            </w:pPr>
            <w:r w:rsidRPr="00A45789">
              <w:rPr>
                <w:rFonts w:eastAsia="Times New Roman" w:cs="Times New Roman"/>
                <w:szCs w:val="24"/>
                <w:lang w:eastAsia="en-GB"/>
              </w:rPr>
              <w:t>6412</w:t>
            </w:r>
          </w:p>
        </w:tc>
        <w:tc>
          <w:tcPr>
            <w:tcW w:w="3005" w:type="dxa"/>
          </w:tcPr>
          <w:p w14:paraId="5572C214" w14:textId="67BB36A7" w:rsidR="00D1278F" w:rsidRDefault="00D1278F" w:rsidP="00D1278F">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A45789">
              <w:rPr>
                <w:rFonts w:eastAsia="Times New Roman" w:cs="Times New Roman"/>
                <w:szCs w:val="24"/>
                <w:lang w:eastAsia="en-GB"/>
              </w:rPr>
              <w:t>1.1220</w:t>
            </w:r>
          </w:p>
        </w:tc>
        <w:tc>
          <w:tcPr>
            <w:tcW w:w="3006" w:type="dxa"/>
          </w:tcPr>
          <w:p w14:paraId="2E8C6EAE" w14:textId="142C9E6E" w:rsidR="00D1278F" w:rsidRDefault="00D1278F" w:rsidP="00D1278F">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A45789">
              <w:rPr>
                <w:rFonts w:eastAsia="Times New Roman" w:cs="Times New Roman"/>
                <w:szCs w:val="24"/>
                <w:lang w:eastAsia="en-GB"/>
              </w:rPr>
              <w:t>−6.23</w:t>
            </w:r>
          </w:p>
        </w:tc>
      </w:tr>
      <w:tr w:rsidR="00D1278F" w14:paraId="6CA6E692" w14:textId="77777777" w:rsidTr="00A81100">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08B9F3D7" w14:textId="0EC69BCF" w:rsidR="00D1278F" w:rsidRDefault="00D1278F" w:rsidP="00D1278F">
            <w:pPr>
              <w:pStyle w:val="Normal-Body"/>
              <w:rPr>
                <w:lang w:eastAsia="en-GB"/>
              </w:rPr>
            </w:pPr>
            <w:r w:rsidRPr="00A45789">
              <w:rPr>
                <w:rFonts w:eastAsia="Times New Roman" w:cs="Times New Roman"/>
                <w:szCs w:val="24"/>
                <w:lang w:eastAsia="en-GB"/>
              </w:rPr>
              <w:t>8412</w:t>
            </w:r>
          </w:p>
        </w:tc>
        <w:tc>
          <w:tcPr>
            <w:tcW w:w="3005" w:type="dxa"/>
          </w:tcPr>
          <w:p w14:paraId="60CC3DBE" w14:textId="7454105D" w:rsidR="00D1278F" w:rsidRDefault="00D1278F" w:rsidP="00D1278F">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A45789">
              <w:rPr>
                <w:rFonts w:eastAsia="Times New Roman" w:cs="Times New Roman"/>
                <w:szCs w:val="24"/>
                <w:lang w:eastAsia="en-GB"/>
              </w:rPr>
              <w:t>1.3498</w:t>
            </w:r>
          </w:p>
        </w:tc>
        <w:tc>
          <w:tcPr>
            <w:tcW w:w="3006" w:type="dxa"/>
          </w:tcPr>
          <w:p w14:paraId="16699C89" w14:textId="5804BA84" w:rsidR="00D1278F" w:rsidRDefault="00D1278F" w:rsidP="00D1278F">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A45789">
              <w:rPr>
                <w:rFonts w:eastAsia="Times New Roman" w:cs="Times New Roman"/>
                <w:szCs w:val="24"/>
                <w:lang w:eastAsia="en-GB"/>
              </w:rPr>
              <w:t>−8.31</w:t>
            </w:r>
          </w:p>
        </w:tc>
      </w:tr>
      <w:tr w:rsidR="00D1278F" w14:paraId="1DA049B4" w14:textId="77777777" w:rsidTr="00A81100">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59E84EB9" w14:textId="4874482C" w:rsidR="00D1278F" w:rsidRDefault="00D1278F" w:rsidP="00D1278F">
            <w:pPr>
              <w:pStyle w:val="Normal-Body"/>
              <w:rPr>
                <w:lang w:eastAsia="en-GB"/>
              </w:rPr>
            </w:pPr>
            <w:r w:rsidRPr="00A45789">
              <w:rPr>
                <w:rFonts w:eastAsia="Times New Roman" w:cs="Times New Roman"/>
                <w:szCs w:val="24"/>
                <w:lang w:eastAsia="en-GB"/>
              </w:rPr>
              <w:t>8612</w:t>
            </w:r>
          </w:p>
        </w:tc>
        <w:tc>
          <w:tcPr>
            <w:tcW w:w="3005" w:type="dxa"/>
          </w:tcPr>
          <w:p w14:paraId="4020E766" w14:textId="3001A13E" w:rsidR="00D1278F" w:rsidRDefault="00D1278F" w:rsidP="00D1278F">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A45789">
              <w:rPr>
                <w:rFonts w:eastAsia="Times New Roman" w:cs="Times New Roman"/>
                <w:szCs w:val="24"/>
                <w:lang w:eastAsia="en-GB"/>
              </w:rPr>
              <w:t>1.6902</w:t>
            </w:r>
          </w:p>
        </w:tc>
        <w:tc>
          <w:tcPr>
            <w:tcW w:w="3006" w:type="dxa"/>
          </w:tcPr>
          <w:p w14:paraId="495A05E0" w14:textId="49939885" w:rsidR="00D1278F" w:rsidRDefault="00D1278F" w:rsidP="00D1278F">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A45789">
              <w:rPr>
                <w:rFonts w:eastAsia="Times New Roman" w:cs="Times New Roman"/>
                <w:szCs w:val="24"/>
                <w:lang w:eastAsia="en-GB"/>
              </w:rPr>
              <w:t>−11.39</w:t>
            </w:r>
          </w:p>
        </w:tc>
      </w:tr>
      <w:tr w:rsidR="00D1278F" w14:paraId="3BD70705" w14:textId="77777777" w:rsidTr="00A81100">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29384460" w14:textId="3E4F0DB8" w:rsidR="00D1278F" w:rsidRDefault="00D1278F" w:rsidP="00D1278F">
            <w:pPr>
              <w:pStyle w:val="Normal-Body"/>
              <w:rPr>
                <w:lang w:eastAsia="en-GB"/>
              </w:rPr>
            </w:pPr>
            <w:r w:rsidRPr="00A45789">
              <w:rPr>
                <w:rFonts w:eastAsia="Times New Roman" w:cs="Times New Roman"/>
                <w:szCs w:val="24"/>
                <w:lang w:eastAsia="en-GB"/>
              </w:rPr>
              <w:t>9712</w:t>
            </w:r>
          </w:p>
        </w:tc>
        <w:tc>
          <w:tcPr>
            <w:tcW w:w="3005" w:type="dxa"/>
          </w:tcPr>
          <w:p w14:paraId="6EA3E360" w14:textId="79CE18CB" w:rsidR="00D1278F" w:rsidRDefault="00D1278F" w:rsidP="00D1278F">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A45789">
              <w:rPr>
                <w:rFonts w:eastAsia="Times New Roman" w:cs="Times New Roman"/>
                <w:szCs w:val="24"/>
                <w:lang w:eastAsia="en-GB"/>
              </w:rPr>
              <w:t>2.5139</w:t>
            </w:r>
          </w:p>
        </w:tc>
        <w:tc>
          <w:tcPr>
            <w:tcW w:w="3006" w:type="dxa"/>
          </w:tcPr>
          <w:p w14:paraId="2056C52D" w14:textId="729A127D" w:rsidR="00D1278F" w:rsidRDefault="00D1278F" w:rsidP="00D64B68">
            <w:pPr>
              <w:pStyle w:val="Normal-Body"/>
              <w:keepNext/>
              <w:cnfStyle w:val="000000000000" w:firstRow="0" w:lastRow="0" w:firstColumn="0" w:lastColumn="0" w:oddVBand="0" w:evenVBand="0" w:oddHBand="0" w:evenHBand="0" w:firstRowFirstColumn="0" w:firstRowLastColumn="0" w:lastRowFirstColumn="0" w:lastRowLastColumn="0"/>
              <w:rPr>
                <w:lang w:eastAsia="en-GB"/>
              </w:rPr>
            </w:pPr>
            <w:r w:rsidRPr="00A45789">
              <w:rPr>
                <w:rFonts w:eastAsia="Times New Roman" w:cs="Times New Roman"/>
                <w:szCs w:val="24"/>
                <w:lang w:eastAsia="en-GB"/>
              </w:rPr>
              <w:t>−18.83</w:t>
            </w:r>
          </w:p>
        </w:tc>
      </w:tr>
    </w:tbl>
    <w:p w14:paraId="0098A736" w14:textId="61CC8747" w:rsidR="00D64B68" w:rsidRDefault="00D64B68" w:rsidP="00D64B68">
      <w:pPr>
        <w:pStyle w:val="Caption"/>
        <w:jc w:val="center"/>
        <w:rPr>
          <w:lang w:eastAsia="en-GB"/>
        </w:rPr>
      </w:pPr>
      <w:r>
        <w:t xml:space="preserve">Table </w:t>
      </w:r>
      <w:r w:rsidR="003369CF">
        <w:fldChar w:fldCharType="begin"/>
      </w:r>
      <w:r w:rsidR="003369CF">
        <w:instrText xml:space="preserve"> SEQ Table \* ARABIC </w:instrText>
      </w:r>
      <w:r w:rsidR="003369CF">
        <w:fldChar w:fldCharType="separate"/>
      </w:r>
      <w:r w:rsidR="00350C43">
        <w:rPr>
          <w:noProof/>
        </w:rPr>
        <w:t>12</w:t>
      </w:r>
      <w:r w:rsidR="003369CF">
        <w:rPr>
          <w:noProof/>
        </w:rPr>
        <w:fldChar w:fldCharType="end"/>
      </w:r>
      <w:r>
        <w:t xml:space="preserve"> </w:t>
      </w:r>
      <w:r w:rsidRPr="00FB06D7">
        <w:t xml:space="preserve">shows the lift characteristics of extreme camber NACA </w:t>
      </w:r>
      <w:r w:rsidR="00E36242" w:rsidRPr="00FB06D7">
        <w:t>geometries.</w:t>
      </w:r>
    </w:p>
    <w:p w14:paraId="07907BDA" w14:textId="042E55A7" w:rsidR="00A45789" w:rsidRPr="00A45789" w:rsidRDefault="00A45789" w:rsidP="00B70E94">
      <w:pPr>
        <w:pStyle w:val="Normal-Body"/>
        <w:rPr>
          <w:lang w:eastAsia="en-GB"/>
        </w:rPr>
      </w:pPr>
      <w:r w:rsidRPr="00A45789">
        <w:rPr>
          <w:lang w:eastAsia="en-GB"/>
        </w:rPr>
        <w:t>At extreme camber values, the predicted zero-lift angles become large negative values (approaching or exceeding −15°). While the thin aerofoil solver continues to produce mathematically consistent results, these predictions become physically unrealistic because:</w:t>
      </w:r>
    </w:p>
    <w:p w14:paraId="4CEBFDB6" w14:textId="2FA3EB6F" w:rsidR="00A45789" w:rsidRPr="00A45789" w:rsidRDefault="00A45789" w:rsidP="00B70E94">
      <w:pPr>
        <w:pStyle w:val="Normal-Body"/>
        <w:numPr>
          <w:ilvl w:val="0"/>
          <w:numId w:val="25"/>
        </w:numPr>
        <w:rPr>
          <w:lang w:eastAsia="en-GB"/>
        </w:rPr>
      </w:pPr>
      <w:r w:rsidRPr="00A45789">
        <w:rPr>
          <w:lang w:eastAsia="en-GB"/>
        </w:rPr>
        <w:t xml:space="preserve">The small-angle assumptions break </w:t>
      </w:r>
      <w:r w:rsidR="00253AA7" w:rsidRPr="00A45789">
        <w:rPr>
          <w:lang w:eastAsia="en-GB"/>
        </w:rPr>
        <w:t>down.</w:t>
      </w:r>
    </w:p>
    <w:p w14:paraId="14710CB5" w14:textId="5B74AAFE" w:rsidR="00A45789" w:rsidRPr="00A45789" w:rsidRDefault="00A45789" w:rsidP="00B70E94">
      <w:pPr>
        <w:pStyle w:val="Normal-Body"/>
        <w:numPr>
          <w:ilvl w:val="0"/>
          <w:numId w:val="25"/>
        </w:numPr>
        <w:rPr>
          <w:lang w:eastAsia="en-GB"/>
        </w:rPr>
      </w:pPr>
      <w:r w:rsidRPr="00A45789">
        <w:rPr>
          <w:lang w:eastAsia="en-GB"/>
        </w:rPr>
        <w:t xml:space="preserve">Real flows would experience separation and </w:t>
      </w:r>
      <w:r w:rsidR="00253AA7" w:rsidRPr="00A45789">
        <w:rPr>
          <w:lang w:eastAsia="en-GB"/>
        </w:rPr>
        <w:t>stall.</w:t>
      </w:r>
    </w:p>
    <w:p w14:paraId="50012A35" w14:textId="691F244B" w:rsidR="00A45789" w:rsidRPr="00A45789" w:rsidRDefault="00A45789" w:rsidP="00B70E94">
      <w:pPr>
        <w:pStyle w:val="Normal-Body"/>
        <w:numPr>
          <w:ilvl w:val="0"/>
          <w:numId w:val="25"/>
        </w:numPr>
        <w:rPr>
          <w:lang w:eastAsia="en-GB"/>
        </w:rPr>
      </w:pPr>
      <w:r w:rsidRPr="00A45789">
        <w:rPr>
          <w:lang w:eastAsia="en-GB"/>
        </w:rPr>
        <w:t xml:space="preserve">The camber line geometry deviates significantly from practical aerofoil </w:t>
      </w:r>
      <w:r w:rsidR="00253AA7" w:rsidRPr="00A45789">
        <w:rPr>
          <w:lang w:eastAsia="en-GB"/>
        </w:rPr>
        <w:t>shapes.</w:t>
      </w:r>
    </w:p>
    <w:p w14:paraId="57BD24C5" w14:textId="77777777" w:rsidR="00A45789" w:rsidRDefault="00A45789" w:rsidP="00B70E94">
      <w:pPr>
        <w:pStyle w:val="Normal-Body"/>
        <w:rPr>
          <w:lang w:eastAsia="en-GB"/>
        </w:rPr>
      </w:pPr>
      <w:r w:rsidRPr="00A45789">
        <w:rPr>
          <w:lang w:eastAsia="en-GB"/>
        </w:rPr>
        <w:t>These results highlight the importance of applying thin aerofoil theory only within its valid operating range.</w:t>
      </w:r>
    </w:p>
    <w:p w14:paraId="70F93B7D" w14:textId="77777777" w:rsidR="00B76D86" w:rsidRDefault="00B76D86" w:rsidP="00B70E94">
      <w:pPr>
        <w:pStyle w:val="Normal-Body"/>
        <w:rPr>
          <w:lang w:eastAsia="en-GB"/>
        </w:rPr>
      </w:pPr>
    </w:p>
    <w:p w14:paraId="659FEFB6" w14:textId="77777777" w:rsidR="00B76D86" w:rsidRDefault="00B76D86" w:rsidP="00B70E94">
      <w:pPr>
        <w:pStyle w:val="Normal-Body"/>
        <w:rPr>
          <w:lang w:eastAsia="en-GB"/>
        </w:rPr>
      </w:pPr>
    </w:p>
    <w:p w14:paraId="6274EB66" w14:textId="77777777" w:rsidR="00B76D86" w:rsidRDefault="00B76D86" w:rsidP="00B70E94">
      <w:pPr>
        <w:pStyle w:val="Normal-Body"/>
        <w:rPr>
          <w:lang w:eastAsia="en-GB"/>
        </w:rPr>
      </w:pPr>
    </w:p>
    <w:p w14:paraId="4AA7986F" w14:textId="77777777" w:rsidR="0016165F" w:rsidRDefault="0016165F" w:rsidP="00B70E94">
      <w:pPr>
        <w:pStyle w:val="Normal-Body"/>
        <w:rPr>
          <w:lang w:eastAsia="en-GB"/>
        </w:rPr>
      </w:pPr>
    </w:p>
    <w:p w14:paraId="15084C0E" w14:textId="77777777" w:rsidR="0016165F" w:rsidRPr="00A45789" w:rsidRDefault="0016165F" w:rsidP="00B70E94">
      <w:pPr>
        <w:pStyle w:val="Normal-Body"/>
        <w:rPr>
          <w:lang w:eastAsia="en-GB"/>
        </w:rPr>
      </w:pPr>
    </w:p>
    <w:p w14:paraId="7A19C9AC" w14:textId="22F3B167" w:rsidR="00A66CEF" w:rsidRDefault="00112762" w:rsidP="00A66CEF">
      <w:pPr>
        <w:pStyle w:val="ChapterSub2"/>
      </w:pPr>
      <w:bookmarkStart w:id="51" w:name="_Toc227861485"/>
      <w:r w:rsidRPr="00112762">
        <w:lastRenderedPageBreak/>
        <w:t>5.2.6 Summary of Geometric Effects</w:t>
      </w:r>
      <w:bookmarkEnd w:id="51"/>
    </w:p>
    <w:tbl>
      <w:tblPr>
        <w:tblStyle w:val="GridTable1Light"/>
        <w:tblW w:w="0" w:type="auto"/>
        <w:jc w:val="center"/>
        <w:tblLook w:val="04A0" w:firstRow="1" w:lastRow="0" w:firstColumn="1" w:lastColumn="0" w:noHBand="0" w:noVBand="1"/>
      </w:tblPr>
      <w:tblGrid>
        <w:gridCol w:w="3005"/>
        <w:gridCol w:w="3005"/>
        <w:gridCol w:w="3006"/>
      </w:tblGrid>
      <w:tr w:rsidR="002F19AE" w14:paraId="2C4064E2" w14:textId="77777777" w:rsidTr="00A66C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6A7399C2" w14:textId="21D63FC9" w:rsidR="002F19AE" w:rsidRDefault="002F19AE" w:rsidP="002F19AE">
            <w:pPr>
              <w:pStyle w:val="Normal-Body"/>
            </w:pPr>
            <w:r w:rsidRPr="00112762">
              <w:rPr>
                <w:rFonts w:eastAsia="Times New Roman" w:cs="Times New Roman"/>
                <w:szCs w:val="24"/>
                <w:lang w:eastAsia="en-GB"/>
              </w:rPr>
              <w:t>Parameter</w:t>
            </w:r>
          </w:p>
        </w:tc>
        <w:tc>
          <w:tcPr>
            <w:tcW w:w="3005" w:type="dxa"/>
          </w:tcPr>
          <w:p w14:paraId="6FDE95B2" w14:textId="3359CB13" w:rsidR="002F19AE" w:rsidRDefault="002F19AE" w:rsidP="002F19AE">
            <w:pPr>
              <w:pStyle w:val="Normal-Body"/>
              <w:cnfStyle w:val="100000000000" w:firstRow="1" w:lastRow="0" w:firstColumn="0" w:lastColumn="0" w:oddVBand="0" w:evenVBand="0" w:oddHBand="0" w:evenHBand="0" w:firstRowFirstColumn="0" w:firstRowLastColumn="0" w:lastRowFirstColumn="0" w:lastRowLastColumn="0"/>
            </w:pPr>
            <w:r w:rsidRPr="00112762">
              <w:rPr>
                <w:rFonts w:eastAsia="Times New Roman" w:cs="Times New Roman"/>
                <w:szCs w:val="24"/>
                <w:lang w:eastAsia="en-GB"/>
              </w:rPr>
              <w:t>Effect on CL</w:t>
            </w:r>
          </w:p>
        </w:tc>
        <w:tc>
          <w:tcPr>
            <w:tcW w:w="3006" w:type="dxa"/>
          </w:tcPr>
          <w:p w14:paraId="4921AEEC" w14:textId="16D07591" w:rsidR="002F19AE" w:rsidRDefault="002F19AE" w:rsidP="002F19AE">
            <w:pPr>
              <w:pStyle w:val="Normal-Body"/>
              <w:cnfStyle w:val="100000000000" w:firstRow="1" w:lastRow="0" w:firstColumn="0" w:lastColumn="0" w:oddVBand="0" w:evenVBand="0" w:oddHBand="0" w:evenHBand="0" w:firstRowFirstColumn="0" w:firstRowLastColumn="0" w:lastRowFirstColumn="0" w:lastRowLastColumn="0"/>
            </w:pPr>
            <w:r w:rsidRPr="00112762">
              <w:rPr>
                <w:rFonts w:eastAsia="Times New Roman" w:cs="Times New Roman"/>
                <w:szCs w:val="24"/>
                <w:lang w:eastAsia="en-GB"/>
              </w:rPr>
              <w:t>Effect on αL=0​</w:t>
            </w:r>
          </w:p>
        </w:tc>
      </w:tr>
      <w:tr w:rsidR="002F19AE" w14:paraId="700251E7" w14:textId="77777777" w:rsidTr="00A66CEF">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3D6B0114" w14:textId="563AF119" w:rsidR="002F19AE" w:rsidRDefault="002F19AE" w:rsidP="002F19AE">
            <w:pPr>
              <w:pStyle w:val="Normal-Body"/>
            </w:pPr>
            <w:r w:rsidRPr="00112762">
              <w:rPr>
                <w:rFonts w:eastAsia="Times New Roman" w:cs="Times New Roman"/>
                <w:szCs w:val="24"/>
                <w:lang w:eastAsia="en-GB"/>
              </w:rPr>
              <w:t>Increasing camber magnitude</w:t>
            </w:r>
          </w:p>
        </w:tc>
        <w:tc>
          <w:tcPr>
            <w:tcW w:w="3005" w:type="dxa"/>
          </w:tcPr>
          <w:p w14:paraId="4D1520F9" w14:textId="2E40397B" w:rsidR="002F19AE" w:rsidRDefault="002F19AE" w:rsidP="002F19AE">
            <w:pPr>
              <w:pStyle w:val="Normal-Body"/>
              <w:cnfStyle w:val="000000000000" w:firstRow="0" w:lastRow="0" w:firstColumn="0" w:lastColumn="0" w:oddVBand="0" w:evenVBand="0" w:oddHBand="0" w:evenHBand="0" w:firstRowFirstColumn="0" w:firstRowLastColumn="0" w:lastRowFirstColumn="0" w:lastRowLastColumn="0"/>
            </w:pPr>
            <w:r w:rsidRPr="00112762">
              <w:rPr>
                <w:rFonts w:eastAsia="Times New Roman" w:cs="Times New Roman"/>
                <w:szCs w:val="24"/>
                <w:lang w:eastAsia="en-GB"/>
              </w:rPr>
              <w:t>Linear increase</w:t>
            </w:r>
          </w:p>
        </w:tc>
        <w:tc>
          <w:tcPr>
            <w:tcW w:w="3006" w:type="dxa"/>
          </w:tcPr>
          <w:p w14:paraId="3E9EDFF3" w14:textId="70E9DEA6" w:rsidR="002F19AE" w:rsidRDefault="002F19AE" w:rsidP="002F19AE">
            <w:pPr>
              <w:pStyle w:val="Normal-Body"/>
              <w:cnfStyle w:val="000000000000" w:firstRow="0" w:lastRow="0" w:firstColumn="0" w:lastColumn="0" w:oddVBand="0" w:evenVBand="0" w:oddHBand="0" w:evenHBand="0" w:firstRowFirstColumn="0" w:firstRowLastColumn="0" w:lastRowFirstColumn="0" w:lastRowLastColumn="0"/>
            </w:pPr>
            <w:r w:rsidRPr="00112762">
              <w:rPr>
                <w:rFonts w:eastAsia="Times New Roman" w:cs="Times New Roman"/>
                <w:szCs w:val="24"/>
                <w:lang w:eastAsia="en-GB"/>
              </w:rPr>
              <w:t>More negative (linear)</w:t>
            </w:r>
          </w:p>
        </w:tc>
      </w:tr>
      <w:tr w:rsidR="002F19AE" w14:paraId="5693691B" w14:textId="77777777" w:rsidTr="00A66CEF">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240D08F3" w14:textId="570F84A2" w:rsidR="002F19AE" w:rsidRDefault="002F19AE" w:rsidP="002F19AE">
            <w:pPr>
              <w:pStyle w:val="Normal-Body"/>
            </w:pPr>
            <w:r w:rsidRPr="00112762">
              <w:rPr>
                <w:rFonts w:eastAsia="Times New Roman" w:cs="Times New Roman"/>
                <w:szCs w:val="24"/>
                <w:lang w:eastAsia="en-GB"/>
              </w:rPr>
              <w:t>Moving camber position rearward</w:t>
            </w:r>
          </w:p>
        </w:tc>
        <w:tc>
          <w:tcPr>
            <w:tcW w:w="3005" w:type="dxa"/>
          </w:tcPr>
          <w:p w14:paraId="231D19D6" w14:textId="09601E49" w:rsidR="002F19AE" w:rsidRDefault="002F19AE" w:rsidP="002F19AE">
            <w:pPr>
              <w:pStyle w:val="Normal-Body"/>
              <w:cnfStyle w:val="000000000000" w:firstRow="0" w:lastRow="0" w:firstColumn="0" w:lastColumn="0" w:oddVBand="0" w:evenVBand="0" w:oddHBand="0" w:evenHBand="0" w:firstRowFirstColumn="0" w:firstRowLastColumn="0" w:lastRowFirstColumn="0" w:lastRowLastColumn="0"/>
            </w:pPr>
            <w:r w:rsidRPr="00112762">
              <w:rPr>
                <w:rFonts w:eastAsia="Times New Roman" w:cs="Times New Roman"/>
                <w:szCs w:val="24"/>
                <w:lang w:eastAsia="en-GB"/>
              </w:rPr>
              <w:t>Decrease (non-linear)</w:t>
            </w:r>
          </w:p>
        </w:tc>
        <w:tc>
          <w:tcPr>
            <w:tcW w:w="3006" w:type="dxa"/>
          </w:tcPr>
          <w:p w14:paraId="2E74EC21" w14:textId="47768B6B" w:rsidR="002F19AE" w:rsidRDefault="002F19AE" w:rsidP="002F19AE">
            <w:pPr>
              <w:pStyle w:val="Normal-Body"/>
              <w:cnfStyle w:val="000000000000" w:firstRow="0" w:lastRow="0" w:firstColumn="0" w:lastColumn="0" w:oddVBand="0" w:evenVBand="0" w:oddHBand="0" w:evenHBand="0" w:firstRowFirstColumn="0" w:firstRowLastColumn="0" w:lastRowFirstColumn="0" w:lastRowLastColumn="0"/>
            </w:pPr>
            <w:r w:rsidRPr="00112762">
              <w:rPr>
                <w:rFonts w:eastAsia="Times New Roman" w:cs="Times New Roman"/>
                <w:szCs w:val="24"/>
                <w:lang w:eastAsia="en-GB"/>
              </w:rPr>
              <w:t>Less negative</w:t>
            </w:r>
          </w:p>
        </w:tc>
      </w:tr>
      <w:tr w:rsidR="002F19AE" w14:paraId="5156715C" w14:textId="77777777" w:rsidTr="00A66CEF">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03416B5" w14:textId="29CF6ADA" w:rsidR="002F19AE" w:rsidRDefault="002F19AE" w:rsidP="002F19AE">
            <w:pPr>
              <w:pStyle w:val="Normal-Body"/>
            </w:pPr>
            <w:r w:rsidRPr="00112762">
              <w:rPr>
                <w:rFonts w:eastAsia="Times New Roman" w:cs="Times New Roman"/>
                <w:szCs w:val="24"/>
                <w:lang w:eastAsia="en-GB"/>
              </w:rPr>
              <w:t>Increasing thickness</w:t>
            </w:r>
          </w:p>
        </w:tc>
        <w:tc>
          <w:tcPr>
            <w:tcW w:w="3005" w:type="dxa"/>
          </w:tcPr>
          <w:p w14:paraId="19581F28" w14:textId="15430504" w:rsidR="002F19AE" w:rsidRDefault="002F19AE" w:rsidP="002F19AE">
            <w:pPr>
              <w:pStyle w:val="Normal-Body"/>
              <w:cnfStyle w:val="000000000000" w:firstRow="0" w:lastRow="0" w:firstColumn="0" w:lastColumn="0" w:oddVBand="0" w:evenVBand="0" w:oddHBand="0" w:evenHBand="0" w:firstRowFirstColumn="0" w:firstRowLastColumn="0" w:lastRowFirstColumn="0" w:lastRowLastColumn="0"/>
            </w:pPr>
            <w:r w:rsidRPr="00112762">
              <w:rPr>
                <w:rFonts w:eastAsia="Times New Roman" w:cs="Times New Roman"/>
                <w:szCs w:val="24"/>
                <w:lang w:eastAsia="en-GB"/>
              </w:rPr>
              <w:t>No effect</w:t>
            </w:r>
          </w:p>
        </w:tc>
        <w:tc>
          <w:tcPr>
            <w:tcW w:w="3006" w:type="dxa"/>
          </w:tcPr>
          <w:p w14:paraId="64B00FAE" w14:textId="4724196F" w:rsidR="002F19AE" w:rsidRDefault="002F19AE" w:rsidP="00A66CEF">
            <w:pPr>
              <w:pStyle w:val="Normal-Body"/>
              <w:keepNext/>
              <w:cnfStyle w:val="000000000000" w:firstRow="0" w:lastRow="0" w:firstColumn="0" w:lastColumn="0" w:oddVBand="0" w:evenVBand="0" w:oddHBand="0" w:evenHBand="0" w:firstRowFirstColumn="0" w:firstRowLastColumn="0" w:lastRowFirstColumn="0" w:lastRowLastColumn="0"/>
            </w:pPr>
            <w:r w:rsidRPr="00112762">
              <w:rPr>
                <w:rFonts w:eastAsia="Times New Roman" w:cs="Times New Roman"/>
                <w:szCs w:val="24"/>
                <w:lang w:eastAsia="en-GB"/>
              </w:rPr>
              <w:t>No effect</w:t>
            </w:r>
          </w:p>
        </w:tc>
      </w:tr>
    </w:tbl>
    <w:p w14:paraId="72FB93B9" w14:textId="487123C8" w:rsidR="002F19AE" w:rsidRDefault="00A66CEF" w:rsidP="00A66CEF">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13</w:t>
      </w:r>
      <w:r w:rsidR="003369CF">
        <w:rPr>
          <w:noProof/>
        </w:rPr>
        <w:fldChar w:fldCharType="end"/>
      </w:r>
      <w:r>
        <w:t xml:space="preserve"> </w:t>
      </w:r>
      <w:r w:rsidRPr="00367669">
        <w:t xml:space="preserve">shows the summary of the geometric </w:t>
      </w:r>
      <w:r w:rsidR="00E36242" w:rsidRPr="00367669">
        <w:t>effects.</w:t>
      </w:r>
    </w:p>
    <w:p w14:paraId="617C73C5" w14:textId="267DAE6F" w:rsidR="00B61500" w:rsidRDefault="005528E5" w:rsidP="00B61500">
      <w:pPr>
        <w:pStyle w:val="ChapterSub-Title"/>
      </w:pPr>
      <w:bookmarkStart w:id="52" w:name="_Toc227861486"/>
      <w:r>
        <w:t xml:space="preserve">5.3 </w:t>
      </w:r>
      <w:r w:rsidR="00B61500">
        <w:t>Graphical/Overlay Comparison Analysis</w:t>
      </w:r>
      <w:bookmarkEnd w:id="52"/>
    </w:p>
    <w:p w14:paraId="06934CF6" w14:textId="77777777" w:rsidR="00540E55" w:rsidRDefault="00540E55" w:rsidP="002C6BD2">
      <w:pPr>
        <w:pStyle w:val="Normal-Body"/>
      </w:pPr>
      <w:r>
        <w:t>A key feature of the developed application is its ability to display multiple aerofoils simultaneously, enabling direct visual comparison of both geometry and aerodynamic behaviour. This section presents representative overlay comparisons that demonstrate the relationship between aerofoil shape and lift characteristics.</w:t>
      </w:r>
    </w:p>
    <w:p w14:paraId="5BFC1E61" w14:textId="77777777" w:rsidR="00540E55" w:rsidRPr="009079BF" w:rsidRDefault="00540E55" w:rsidP="00540E55">
      <w:pPr>
        <w:pStyle w:val="Heading3"/>
        <w:rPr>
          <w:b w:val="0"/>
          <w:bCs w:val="0"/>
        </w:rPr>
      </w:pPr>
      <w:bookmarkStart w:id="53" w:name="_Toc227861487"/>
      <w:r w:rsidRPr="009079BF">
        <w:rPr>
          <w:b w:val="0"/>
          <w:bCs w:val="0"/>
        </w:rPr>
        <w:t>5.3.1 Lift Curve Comparison</w:t>
      </w:r>
      <w:bookmarkEnd w:id="53"/>
    </w:p>
    <w:p w14:paraId="72266519" w14:textId="31222389" w:rsidR="00540E55" w:rsidRDefault="00540E55" w:rsidP="002C6BD2">
      <w:pPr>
        <w:pStyle w:val="Normal-Body"/>
      </w:pPr>
      <w:r>
        <w:t xml:space="preserve">The graphical interface plots lift coefficient against angle of attack for each aerofoil. Under thin aerofoil theory, all lift curves share the same gradient of </w:t>
      </w:r>
      <w:r>
        <w:rPr>
          <w:rStyle w:val="katex-mathml"/>
        </w:rPr>
        <w:t>2π</w:t>
      </w:r>
      <w:r>
        <w:t xml:space="preserve"> per </w:t>
      </w:r>
      <w:r w:rsidR="00E36242">
        <w:t>radian but</w:t>
      </w:r>
      <w:r>
        <w:t xml:space="preserve"> differ in their horizontal position according to the zero-lift angle.</w:t>
      </w:r>
    </w:p>
    <w:p w14:paraId="241FBFF3" w14:textId="081E3702" w:rsidR="006540AB" w:rsidRDefault="00540E55" w:rsidP="00262818">
      <w:pPr>
        <w:pStyle w:val="Normal-Body"/>
      </w:pPr>
      <w:r>
        <w:rPr>
          <w:rStyle w:val="font-semibold"/>
        </w:rPr>
        <w:t>Comparison: NACA 0012, 2412, and 4412</w:t>
      </w:r>
    </w:p>
    <w:tbl>
      <w:tblPr>
        <w:tblStyle w:val="GridTable1Light"/>
        <w:tblW w:w="0" w:type="auto"/>
        <w:jc w:val="center"/>
        <w:tblLook w:val="04A0" w:firstRow="1" w:lastRow="0" w:firstColumn="1" w:lastColumn="0" w:noHBand="0" w:noVBand="1"/>
      </w:tblPr>
      <w:tblGrid>
        <w:gridCol w:w="2254"/>
        <w:gridCol w:w="2254"/>
        <w:gridCol w:w="2254"/>
        <w:gridCol w:w="2254"/>
      </w:tblGrid>
      <w:tr w:rsidR="006540AB" w14:paraId="3432F72B" w14:textId="77777777" w:rsidTr="006B08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4" w:type="dxa"/>
          </w:tcPr>
          <w:p w14:paraId="0F16BB8F" w14:textId="44D01517" w:rsidR="006540AB" w:rsidRDefault="006540AB" w:rsidP="00C11635">
            <w:pPr>
              <w:pStyle w:val="Normal-Body"/>
            </w:pPr>
            <w:r>
              <w:t>NACA</w:t>
            </w:r>
          </w:p>
        </w:tc>
        <w:tc>
          <w:tcPr>
            <w:tcW w:w="2254" w:type="dxa"/>
          </w:tcPr>
          <w:p w14:paraId="762628B3" w14:textId="7DC5F848" w:rsidR="006540AB" w:rsidRDefault="006540AB" w:rsidP="00C11635">
            <w:pPr>
              <w:pStyle w:val="Normal-Body"/>
              <w:cnfStyle w:val="100000000000" w:firstRow="1" w:lastRow="0" w:firstColumn="0" w:lastColumn="0" w:oddVBand="0" w:evenVBand="0" w:oddHBand="0" w:evenHBand="0" w:firstRowFirstColumn="0" w:firstRowLastColumn="0" w:lastRowFirstColumn="0" w:lastRowLastColumn="0"/>
            </w:pPr>
            <w:r>
              <w:rPr>
                <w:rStyle w:val="katex-mathml"/>
              </w:rPr>
              <w:t>αL=0</w:t>
            </w:r>
            <w:r>
              <w:t xml:space="preserve"> (°)</w:t>
            </w:r>
          </w:p>
        </w:tc>
        <w:tc>
          <w:tcPr>
            <w:tcW w:w="2254" w:type="dxa"/>
          </w:tcPr>
          <w:p w14:paraId="30F44D5F" w14:textId="2ED2D5B2" w:rsidR="006540AB" w:rsidRDefault="006540AB" w:rsidP="00C11635">
            <w:pPr>
              <w:pStyle w:val="Normal-Body"/>
              <w:cnfStyle w:val="100000000000" w:firstRow="1" w:lastRow="0" w:firstColumn="0" w:lastColumn="0" w:oddVBand="0" w:evenVBand="0" w:oddHBand="0" w:evenHBand="0" w:firstRowFirstColumn="0" w:firstRowLastColumn="0" w:lastRowFirstColumn="0" w:lastRowLastColumn="0"/>
            </w:pPr>
            <w:r>
              <w:rPr>
                <w:rStyle w:val="katex-mathml"/>
              </w:rPr>
              <w:t>C</w:t>
            </w:r>
            <w:r>
              <w:rPr>
                <w:rStyle w:val="mord"/>
              </w:rPr>
              <w:t>L</w:t>
            </w:r>
            <w:r>
              <w:rPr>
                <w:rStyle w:val="vlist-s"/>
              </w:rPr>
              <w:t>​</w:t>
            </w:r>
            <w:r>
              <w:t xml:space="preserve"> at α = 0°</w:t>
            </w:r>
          </w:p>
        </w:tc>
        <w:tc>
          <w:tcPr>
            <w:tcW w:w="2254" w:type="dxa"/>
          </w:tcPr>
          <w:p w14:paraId="2748F02F" w14:textId="695CEB19" w:rsidR="006540AB" w:rsidRDefault="006540AB" w:rsidP="00C11635">
            <w:pPr>
              <w:pStyle w:val="Normal-Body"/>
              <w:cnfStyle w:val="100000000000" w:firstRow="1" w:lastRow="0" w:firstColumn="0" w:lastColumn="0" w:oddVBand="0" w:evenVBand="0" w:oddHBand="0" w:evenHBand="0" w:firstRowFirstColumn="0" w:firstRowLastColumn="0" w:lastRowFirstColumn="0" w:lastRowLastColumn="0"/>
            </w:pPr>
            <w:r>
              <w:rPr>
                <w:rStyle w:val="katex-mathml"/>
              </w:rPr>
              <w:t>CL</w:t>
            </w:r>
            <w:r>
              <w:rPr>
                <w:rStyle w:val="vlist-s"/>
              </w:rPr>
              <w:t>​</w:t>
            </w:r>
            <w:r>
              <w:t xml:space="preserve"> at α = 4°</w:t>
            </w:r>
          </w:p>
        </w:tc>
      </w:tr>
      <w:tr w:rsidR="006540AB" w14:paraId="0E7867C9" w14:textId="77777777" w:rsidTr="006B08EF">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2240FA06" w14:textId="2CB40B54" w:rsidR="006540AB" w:rsidRDefault="006540AB" w:rsidP="00C11635">
            <w:pPr>
              <w:pStyle w:val="Normal-Body"/>
            </w:pPr>
            <w:r>
              <w:t>0012</w:t>
            </w:r>
          </w:p>
        </w:tc>
        <w:tc>
          <w:tcPr>
            <w:tcW w:w="2254" w:type="dxa"/>
          </w:tcPr>
          <w:p w14:paraId="31C48402" w14:textId="122368EA" w:rsidR="006540AB" w:rsidRDefault="006540AB" w:rsidP="00C11635">
            <w:pPr>
              <w:pStyle w:val="Normal-Body"/>
              <w:cnfStyle w:val="000000000000" w:firstRow="0" w:lastRow="0" w:firstColumn="0" w:lastColumn="0" w:oddVBand="0" w:evenVBand="0" w:oddHBand="0" w:evenHBand="0" w:firstRowFirstColumn="0" w:firstRowLastColumn="0" w:lastRowFirstColumn="0" w:lastRowLastColumn="0"/>
            </w:pPr>
            <w:r>
              <w:t>0.0</w:t>
            </w:r>
          </w:p>
        </w:tc>
        <w:tc>
          <w:tcPr>
            <w:tcW w:w="2254" w:type="dxa"/>
          </w:tcPr>
          <w:p w14:paraId="5B0913AC" w14:textId="737C92DA" w:rsidR="006540AB" w:rsidRDefault="006540AB" w:rsidP="00C11635">
            <w:pPr>
              <w:pStyle w:val="Normal-Body"/>
              <w:cnfStyle w:val="000000000000" w:firstRow="0" w:lastRow="0" w:firstColumn="0" w:lastColumn="0" w:oddVBand="0" w:evenVBand="0" w:oddHBand="0" w:evenHBand="0" w:firstRowFirstColumn="0" w:firstRowLastColumn="0" w:lastRowFirstColumn="0" w:lastRowLastColumn="0"/>
            </w:pPr>
            <w:r>
              <w:t>0.0</w:t>
            </w:r>
          </w:p>
        </w:tc>
        <w:tc>
          <w:tcPr>
            <w:tcW w:w="2254" w:type="dxa"/>
          </w:tcPr>
          <w:p w14:paraId="06448A40" w14:textId="0D1A97BB" w:rsidR="006540AB" w:rsidRDefault="006540AB" w:rsidP="00C11635">
            <w:pPr>
              <w:pStyle w:val="Normal-Body"/>
              <w:cnfStyle w:val="000000000000" w:firstRow="0" w:lastRow="0" w:firstColumn="0" w:lastColumn="0" w:oddVBand="0" w:evenVBand="0" w:oddHBand="0" w:evenHBand="0" w:firstRowFirstColumn="0" w:firstRowLastColumn="0" w:lastRowFirstColumn="0" w:lastRowLastColumn="0"/>
            </w:pPr>
            <w:r>
              <w:t>0.4386</w:t>
            </w:r>
          </w:p>
        </w:tc>
      </w:tr>
      <w:tr w:rsidR="006540AB" w14:paraId="28C5B51E" w14:textId="77777777" w:rsidTr="006B08EF">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3C3235C7" w14:textId="503B8F04" w:rsidR="006540AB" w:rsidRDefault="006540AB" w:rsidP="00C11635">
            <w:pPr>
              <w:pStyle w:val="Normal-Body"/>
            </w:pPr>
            <w:r>
              <w:t>2412</w:t>
            </w:r>
          </w:p>
        </w:tc>
        <w:tc>
          <w:tcPr>
            <w:tcW w:w="2254" w:type="dxa"/>
          </w:tcPr>
          <w:p w14:paraId="6D45F020" w14:textId="17EA5B21" w:rsidR="006540AB" w:rsidRDefault="006540AB" w:rsidP="00C11635">
            <w:pPr>
              <w:pStyle w:val="Normal-Body"/>
              <w:cnfStyle w:val="000000000000" w:firstRow="0" w:lastRow="0" w:firstColumn="0" w:lastColumn="0" w:oddVBand="0" w:evenVBand="0" w:oddHBand="0" w:evenHBand="0" w:firstRowFirstColumn="0" w:firstRowLastColumn="0" w:lastRowFirstColumn="0" w:lastRowLastColumn="0"/>
            </w:pPr>
            <w:r>
              <w:t>−2.08</w:t>
            </w:r>
          </w:p>
        </w:tc>
        <w:tc>
          <w:tcPr>
            <w:tcW w:w="2254" w:type="dxa"/>
          </w:tcPr>
          <w:p w14:paraId="2F19FDDA" w14:textId="14B6D031" w:rsidR="006540AB" w:rsidRDefault="006540AB" w:rsidP="00C11635">
            <w:pPr>
              <w:pStyle w:val="Normal-Body"/>
              <w:cnfStyle w:val="000000000000" w:firstRow="0" w:lastRow="0" w:firstColumn="0" w:lastColumn="0" w:oddVBand="0" w:evenVBand="0" w:oddHBand="0" w:evenHBand="0" w:firstRowFirstColumn="0" w:firstRowLastColumn="0" w:lastRowFirstColumn="0" w:lastRowLastColumn="0"/>
            </w:pPr>
            <w:r>
              <w:t>0.2278</w:t>
            </w:r>
          </w:p>
        </w:tc>
        <w:tc>
          <w:tcPr>
            <w:tcW w:w="2254" w:type="dxa"/>
          </w:tcPr>
          <w:p w14:paraId="132C6259" w14:textId="445D9B0D" w:rsidR="006540AB" w:rsidRDefault="006540AB" w:rsidP="00C11635">
            <w:pPr>
              <w:pStyle w:val="Normal-Body"/>
              <w:cnfStyle w:val="000000000000" w:firstRow="0" w:lastRow="0" w:firstColumn="0" w:lastColumn="0" w:oddVBand="0" w:evenVBand="0" w:oddHBand="0" w:evenHBand="0" w:firstRowFirstColumn="0" w:firstRowLastColumn="0" w:lastRowFirstColumn="0" w:lastRowLastColumn="0"/>
            </w:pPr>
            <w:r>
              <w:t>0.6664</w:t>
            </w:r>
          </w:p>
        </w:tc>
      </w:tr>
      <w:tr w:rsidR="006540AB" w14:paraId="7A98FF07" w14:textId="77777777" w:rsidTr="006B08EF">
        <w:trPr>
          <w:jc w:val="center"/>
        </w:trPr>
        <w:tc>
          <w:tcPr>
            <w:cnfStyle w:val="001000000000" w:firstRow="0" w:lastRow="0" w:firstColumn="1" w:lastColumn="0" w:oddVBand="0" w:evenVBand="0" w:oddHBand="0" w:evenHBand="0" w:firstRowFirstColumn="0" w:firstRowLastColumn="0" w:lastRowFirstColumn="0" w:lastRowLastColumn="0"/>
            <w:tcW w:w="2254" w:type="dxa"/>
          </w:tcPr>
          <w:p w14:paraId="43C20FFF" w14:textId="561224DA" w:rsidR="006540AB" w:rsidRDefault="006540AB" w:rsidP="00C11635">
            <w:pPr>
              <w:pStyle w:val="Normal-Body"/>
            </w:pPr>
            <w:r>
              <w:t>4412</w:t>
            </w:r>
          </w:p>
        </w:tc>
        <w:tc>
          <w:tcPr>
            <w:tcW w:w="2254" w:type="dxa"/>
          </w:tcPr>
          <w:p w14:paraId="06EC8A26" w14:textId="111CA4F3" w:rsidR="006540AB" w:rsidRDefault="006540AB" w:rsidP="00C11635">
            <w:pPr>
              <w:pStyle w:val="Normal-Body"/>
              <w:cnfStyle w:val="000000000000" w:firstRow="0" w:lastRow="0" w:firstColumn="0" w:lastColumn="0" w:oddVBand="0" w:evenVBand="0" w:oddHBand="0" w:evenHBand="0" w:firstRowFirstColumn="0" w:firstRowLastColumn="0" w:lastRowFirstColumn="0" w:lastRowLastColumn="0"/>
            </w:pPr>
            <w:r>
              <w:t>−4.15</w:t>
            </w:r>
          </w:p>
        </w:tc>
        <w:tc>
          <w:tcPr>
            <w:tcW w:w="2254" w:type="dxa"/>
          </w:tcPr>
          <w:p w14:paraId="3B7C857C" w14:textId="12F0CB62" w:rsidR="006540AB" w:rsidRDefault="006540AB" w:rsidP="00C11635">
            <w:pPr>
              <w:pStyle w:val="Normal-Body"/>
              <w:cnfStyle w:val="000000000000" w:firstRow="0" w:lastRow="0" w:firstColumn="0" w:lastColumn="0" w:oddVBand="0" w:evenVBand="0" w:oddHBand="0" w:evenHBand="0" w:firstRowFirstColumn="0" w:firstRowLastColumn="0" w:lastRowFirstColumn="0" w:lastRowLastColumn="0"/>
            </w:pPr>
            <w:r>
              <w:t>0.4556</w:t>
            </w:r>
          </w:p>
        </w:tc>
        <w:tc>
          <w:tcPr>
            <w:tcW w:w="2254" w:type="dxa"/>
          </w:tcPr>
          <w:p w14:paraId="3319A9EF" w14:textId="3AB71E8E" w:rsidR="006540AB" w:rsidRDefault="006540AB" w:rsidP="00575661">
            <w:pPr>
              <w:pStyle w:val="Normal-Body"/>
              <w:keepNext/>
              <w:cnfStyle w:val="000000000000" w:firstRow="0" w:lastRow="0" w:firstColumn="0" w:lastColumn="0" w:oddVBand="0" w:evenVBand="0" w:oddHBand="0" w:evenHBand="0" w:firstRowFirstColumn="0" w:firstRowLastColumn="0" w:lastRowFirstColumn="0" w:lastRowLastColumn="0"/>
            </w:pPr>
            <w:r>
              <w:t>0.8942</w:t>
            </w:r>
          </w:p>
        </w:tc>
      </w:tr>
    </w:tbl>
    <w:p w14:paraId="6652E0F4" w14:textId="7C4D86AC" w:rsidR="00C11635" w:rsidRDefault="00575661" w:rsidP="006B08EF">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14</w:t>
      </w:r>
      <w:r w:rsidR="003369CF">
        <w:rPr>
          <w:noProof/>
        </w:rPr>
        <w:fldChar w:fldCharType="end"/>
      </w:r>
      <w:r>
        <w:t xml:space="preserve"> shows the NACA geometries used to perform the lift curve </w:t>
      </w:r>
      <w:r w:rsidR="00E36242">
        <w:t>comparison.</w:t>
      </w:r>
    </w:p>
    <w:p w14:paraId="5770728C" w14:textId="6E69A7AF" w:rsidR="00540E55" w:rsidRDefault="00540E55" w:rsidP="006540AB">
      <w:pPr>
        <w:pStyle w:val="Normal-Body"/>
      </w:pPr>
      <w:r>
        <w:t>When overlaid on the same graph, these aerofoils produce three parallel lines. The symmetric NACA 0012 passes through the origin, while the cambered aerofoils are shifted leftward along the angle-of-attack axis. This visualisation immediately conveys that:</w:t>
      </w:r>
    </w:p>
    <w:p w14:paraId="6F887FEC" w14:textId="77777777" w:rsidR="00875B1D" w:rsidRDefault="00CB2985" w:rsidP="00875B1D">
      <w:pPr>
        <w:pStyle w:val="NormalWeb"/>
        <w:keepNext/>
        <w:jc w:val="center"/>
      </w:pPr>
      <w:r w:rsidRPr="00CB2985">
        <w:rPr>
          <w:noProof/>
        </w:rPr>
        <w:lastRenderedPageBreak/>
        <w:drawing>
          <wp:inline distT="0" distB="0" distL="0" distR="0" wp14:anchorId="2A93B71C" wp14:editId="5074EF80">
            <wp:extent cx="2385695" cy="2949267"/>
            <wp:effectExtent l="0" t="0" r="0" b="3810"/>
            <wp:docPr id="812649162" name="Picture 1" descr="A graph of a sl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49162" name="Picture 1" descr="A graph of a slope&#10;&#10;Description automatically generated"/>
                    <pic:cNvPicPr/>
                  </pic:nvPicPr>
                  <pic:blipFill>
                    <a:blip r:embed="rId29"/>
                    <a:stretch>
                      <a:fillRect/>
                    </a:stretch>
                  </pic:blipFill>
                  <pic:spPr>
                    <a:xfrm>
                      <a:off x="0" y="0"/>
                      <a:ext cx="2391529" cy="2956479"/>
                    </a:xfrm>
                    <a:prstGeom prst="rect">
                      <a:avLst/>
                    </a:prstGeom>
                  </pic:spPr>
                </pic:pic>
              </a:graphicData>
            </a:graphic>
          </wp:inline>
        </w:drawing>
      </w:r>
      <w:r w:rsidR="00EA0784" w:rsidRPr="00EA0784">
        <w:rPr>
          <w:noProof/>
        </w:rPr>
        <w:drawing>
          <wp:inline distT="0" distB="0" distL="0" distR="0" wp14:anchorId="3869C3A3" wp14:editId="769E4450">
            <wp:extent cx="2366380" cy="2957975"/>
            <wp:effectExtent l="0" t="0" r="0" b="0"/>
            <wp:docPr id="765546608" name="Picture 3" descr="A graph of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46608" name="Picture 2" descr="A graph of a line graph&#10;&#10;Description automatically generated"/>
                    <pic:cNvPicPr/>
                  </pic:nvPicPr>
                  <pic:blipFill>
                    <a:blip r:embed="rId30"/>
                    <a:stretch>
                      <a:fillRect/>
                    </a:stretch>
                  </pic:blipFill>
                  <pic:spPr>
                    <a:xfrm>
                      <a:off x="0" y="0"/>
                      <a:ext cx="2376427" cy="2970533"/>
                    </a:xfrm>
                    <a:prstGeom prst="rect">
                      <a:avLst/>
                    </a:prstGeom>
                  </pic:spPr>
                </pic:pic>
              </a:graphicData>
            </a:graphic>
          </wp:inline>
        </w:drawing>
      </w:r>
    </w:p>
    <w:p w14:paraId="559E44CE" w14:textId="5B2EB7AA" w:rsidR="00EA0784" w:rsidRDefault="00875B1D" w:rsidP="0064120C">
      <w:pPr>
        <w:pStyle w:val="Caption"/>
        <w:jc w:val="center"/>
      </w:pPr>
      <w:r>
        <w:t xml:space="preserve">Figure </w:t>
      </w:r>
      <w:r w:rsidR="003369CF">
        <w:fldChar w:fldCharType="begin"/>
      </w:r>
      <w:r w:rsidR="003369CF">
        <w:instrText xml:space="preserve"> SEQ Figure \* ARABIC </w:instrText>
      </w:r>
      <w:r w:rsidR="003369CF">
        <w:fldChar w:fldCharType="separate"/>
      </w:r>
      <w:r w:rsidR="00350C43">
        <w:rPr>
          <w:noProof/>
        </w:rPr>
        <w:t>20</w:t>
      </w:r>
      <w:r w:rsidR="003369CF">
        <w:rPr>
          <w:noProof/>
        </w:rPr>
        <w:fldChar w:fldCharType="end"/>
      </w:r>
      <w:r>
        <w:t xml:space="preserve"> shows the generated graphs of the various NACA aerofoils at both 0 and 5 degrees (as indicated by the red circle)</w:t>
      </w:r>
    </w:p>
    <w:p w14:paraId="4C51912F" w14:textId="68489B95" w:rsidR="00540E55" w:rsidRDefault="00540E55" w:rsidP="00D440C1">
      <w:pPr>
        <w:pStyle w:val="Normal-Body"/>
      </w:pPr>
      <w:r>
        <w:t>The parallel nature of the curves confirms that thin aerofoil theory predicts camber affects only the zero-lift angle, not the rate of lift change with angle of attack.</w:t>
      </w:r>
    </w:p>
    <w:p w14:paraId="703BA252" w14:textId="77777777" w:rsidR="00540E55" w:rsidRPr="005B6E92" w:rsidRDefault="00540E55" w:rsidP="00540E55">
      <w:pPr>
        <w:pStyle w:val="Heading3"/>
        <w:rPr>
          <w:b w:val="0"/>
          <w:bCs w:val="0"/>
        </w:rPr>
      </w:pPr>
      <w:bookmarkStart w:id="54" w:name="_Toc227861488"/>
      <w:r w:rsidRPr="005B6E92">
        <w:rPr>
          <w:b w:val="0"/>
          <w:bCs w:val="0"/>
        </w:rPr>
        <w:t>5.3.2 Geometry Overlay Comparison</w:t>
      </w:r>
      <w:bookmarkEnd w:id="54"/>
    </w:p>
    <w:p w14:paraId="3ACF135C" w14:textId="77777777" w:rsidR="00540E55" w:rsidRDefault="00540E55" w:rsidP="00D440C1">
      <w:pPr>
        <w:pStyle w:val="Normal-Body"/>
      </w:pPr>
      <w:r>
        <w:t>The aerofoil rendering system allows direct visual comparison of different geometries within the same coordinate space. This enables users to observe how changes in NACA parameters translate to physical shape differences.</w:t>
      </w:r>
    </w:p>
    <w:p w14:paraId="5EAF4C68" w14:textId="5F1F16C8" w:rsidR="00540E55" w:rsidRDefault="00540E55" w:rsidP="00D440C1">
      <w:pPr>
        <w:pStyle w:val="Normal-Body"/>
      </w:pPr>
      <w:r>
        <w:t>Overlaying reveals the progressive increase in camber-line curvature as the first digit increases. Key visual observations include</w:t>
      </w:r>
      <w:r w:rsidR="00D36B8D">
        <w:t xml:space="preserve"> the surfaces, mean camber line and free stream velocity arrows.</w:t>
      </w:r>
    </w:p>
    <w:p w14:paraId="4A589D56" w14:textId="77777777" w:rsidR="00662E18" w:rsidRDefault="00044F11" w:rsidP="00662E18">
      <w:pPr>
        <w:pStyle w:val="NormalWeb"/>
        <w:keepNext/>
        <w:jc w:val="center"/>
      </w:pPr>
      <w:r w:rsidRPr="00D440C1">
        <w:rPr>
          <w:rStyle w:val="Emphasis"/>
          <w:i w:val="0"/>
          <w:iCs w:val="0"/>
          <w:noProof/>
        </w:rPr>
        <w:drawing>
          <wp:inline distT="0" distB="0" distL="0" distR="0" wp14:anchorId="5D0EB47F" wp14:editId="5AE43E0E">
            <wp:extent cx="2087961" cy="2588329"/>
            <wp:effectExtent l="0" t="0" r="7620" b="2540"/>
            <wp:docPr id="228980397"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80397" name="Picture 4" descr="A screen shot of a graph&#10;&#10;Description automatically generated"/>
                    <pic:cNvPicPr/>
                  </pic:nvPicPr>
                  <pic:blipFill>
                    <a:blip r:embed="rId31"/>
                    <a:stretch>
                      <a:fillRect/>
                    </a:stretch>
                  </pic:blipFill>
                  <pic:spPr>
                    <a:xfrm>
                      <a:off x="0" y="0"/>
                      <a:ext cx="2097847" cy="2600585"/>
                    </a:xfrm>
                    <a:prstGeom prst="rect">
                      <a:avLst/>
                    </a:prstGeom>
                  </pic:spPr>
                </pic:pic>
              </a:graphicData>
            </a:graphic>
          </wp:inline>
        </w:drawing>
      </w:r>
    </w:p>
    <w:p w14:paraId="5B7F3D6D" w14:textId="29FBDF3A" w:rsidR="00044F11" w:rsidRPr="00044F11" w:rsidRDefault="00662E18" w:rsidP="00662E18">
      <w:pPr>
        <w:pStyle w:val="Caption"/>
        <w:jc w:val="center"/>
        <w:rPr>
          <w:rStyle w:val="Emphasis"/>
          <w:i/>
          <w:iCs/>
        </w:rPr>
      </w:pPr>
      <w:r>
        <w:t xml:space="preserve">Figure </w:t>
      </w:r>
      <w:r w:rsidR="003369CF">
        <w:fldChar w:fldCharType="begin"/>
      </w:r>
      <w:r w:rsidR="003369CF">
        <w:instrText xml:space="preserve"> SEQ Figure \* ARABIC </w:instrText>
      </w:r>
      <w:r w:rsidR="003369CF">
        <w:fldChar w:fldCharType="separate"/>
      </w:r>
      <w:r w:rsidR="00350C43">
        <w:rPr>
          <w:noProof/>
        </w:rPr>
        <w:t>21</w:t>
      </w:r>
      <w:r w:rsidR="003369CF">
        <w:rPr>
          <w:noProof/>
        </w:rPr>
        <w:fldChar w:fldCharType="end"/>
      </w:r>
      <w:r>
        <w:t xml:space="preserve"> shows the layered aerofoils with the mean camber line and free stream </w:t>
      </w:r>
      <w:r w:rsidR="00E36242">
        <w:t>velocity</w:t>
      </w:r>
      <w:r>
        <w:t xml:space="preserve"> </w:t>
      </w:r>
      <w:r w:rsidR="00E36242">
        <w:t>aligned</w:t>
      </w:r>
      <w:r>
        <w:t xml:space="preserve"> with the </w:t>
      </w:r>
      <w:r w:rsidR="00D1111D">
        <w:t>legend.</w:t>
      </w:r>
    </w:p>
    <w:p w14:paraId="2715BD61" w14:textId="2D59B4FA" w:rsidR="00540E55" w:rsidRDefault="00044F11" w:rsidP="0092747F">
      <w:pPr>
        <w:pStyle w:val="Normal-Body"/>
      </w:pPr>
      <w:r>
        <w:lastRenderedPageBreak/>
        <w:t>As shown, while the visualisation feature does work as intended, as more aerofoils layer on top of each other</w:t>
      </w:r>
      <w:r w:rsidR="00F60717">
        <w:t xml:space="preserve"> the image becomes cluttered. </w:t>
      </w:r>
      <w:r w:rsidR="00D1648A">
        <w:t xml:space="preserve">Future work for the model development may include allowing a clear depiction of </w:t>
      </w:r>
      <w:r w:rsidR="00760EC0">
        <w:t>multiple geometr</w:t>
      </w:r>
      <w:r w:rsidR="00FA0284">
        <w:t>ies.</w:t>
      </w:r>
    </w:p>
    <w:p w14:paraId="587E323B" w14:textId="77777777" w:rsidR="00540E55" w:rsidRPr="00533C04" w:rsidRDefault="00540E55" w:rsidP="00540E55">
      <w:pPr>
        <w:pStyle w:val="Heading3"/>
        <w:rPr>
          <w:b w:val="0"/>
          <w:bCs w:val="0"/>
        </w:rPr>
      </w:pPr>
      <w:bookmarkStart w:id="55" w:name="_Toc227861489"/>
      <w:r w:rsidRPr="00533C04">
        <w:rPr>
          <w:b w:val="0"/>
          <w:bCs w:val="0"/>
        </w:rPr>
        <w:t>5.3.5 Limitations of Overlay Comparisons</w:t>
      </w:r>
      <w:bookmarkEnd w:id="55"/>
    </w:p>
    <w:p w14:paraId="7C59D905" w14:textId="77777777" w:rsidR="00540E55" w:rsidRDefault="00540E55" w:rsidP="007D10B7">
      <w:pPr>
        <w:pStyle w:val="Normal-Body"/>
      </w:pPr>
      <w:r>
        <w:t>While the overlay system provides valuable comparative insight, several limitations should be noted:</w:t>
      </w:r>
    </w:p>
    <w:p w14:paraId="1DE7A1FC" w14:textId="154C2C74" w:rsidR="00540E55" w:rsidRDefault="00540E55" w:rsidP="007D10B7">
      <w:pPr>
        <w:pStyle w:val="Normal-Body"/>
      </w:pPr>
      <w:r>
        <w:rPr>
          <w:rStyle w:val="font-semibold"/>
        </w:rPr>
        <w:t>Visual clarity constraints</w:t>
      </w:r>
      <w:r w:rsidR="00FC4776">
        <w:rPr>
          <w:rStyle w:val="font-semibold"/>
        </w:rPr>
        <w:t xml:space="preserve">: </w:t>
      </w:r>
    </w:p>
    <w:p w14:paraId="5A3DFC1D" w14:textId="04405452" w:rsidR="00540E55" w:rsidRDefault="00540E55" w:rsidP="007D10B7">
      <w:pPr>
        <w:pStyle w:val="Normal-Body"/>
        <w:numPr>
          <w:ilvl w:val="0"/>
          <w:numId w:val="26"/>
        </w:numPr>
      </w:pPr>
      <w:r>
        <w:t xml:space="preserve">The application limits simultaneous overlays to five aerofoils to prevent visual </w:t>
      </w:r>
      <w:r w:rsidR="00D1111D">
        <w:t>clutter.</w:t>
      </w:r>
    </w:p>
    <w:p w14:paraId="16FDCDE3" w14:textId="77777777" w:rsidR="00540E55" w:rsidRDefault="00540E55" w:rsidP="007D10B7">
      <w:pPr>
        <w:pStyle w:val="Normal-Body"/>
        <w:numPr>
          <w:ilvl w:val="0"/>
          <w:numId w:val="26"/>
        </w:numPr>
      </w:pPr>
      <w:r>
        <w:t>Highly similar geometries (e.g., NACA 2412 vs 2512) may be difficult to distinguish visually</w:t>
      </w:r>
    </w:p>
    <w:p w14:paraId="21D03FC7" w14:textId="1647C675" w:rsidR="00540E55" w:rsidRDefault="00540E55" w:rsidP="007D10B7">
      <w:pPr>
        <w:pStyle w:val="Normal-Body"/>
        <w:numPr>
          <w:ilvl w:val="0"/>
          <w:numId w:val="26"/>
        </w:numPr>
      </w:pPr>
      <w:r>
        <w:t xml:space="preserve">Colour selection becomes important when comparing multiple </w:t>
      </w:r>
      <w:r w:rsidR="00253AA7">
        <w:t>profiles.</w:t>
      </w:r>
    </w:p>
    <w:p w14:paraId="4D2B859E" w14:textId="25B1EC6D" w:rsidR="00540E55" w:rsidRDefault="00540E55" w:rsidP="007D10B7">
      <w:pPr>
        <w:pStyle w:val="Normal-Body"/>
      </w:pPr>
      <w:r>
        <w:rPr>
          <w:rStyle w:val="font-semibold"/>
        </w:rPr>
        <w:t>Scaling considerations</w:t>
      </w:r>
      <w:r w:rsidR="00076B5E">
        <w:rPr>
          <w:rStyle w:val="font-semibold"/>
        </w:rPr>
        <w:t xml:space="preserve">: </w:t>
      </w:r>
    </w:p>
    <w:p w14:paraId="19B1CD73" w14:textId="0F2943FC" w:rsidR="00540E55" w:rsidRDefault="00540E55" w:rsidP="007D10B7">
      <w:pPr>
        <w:pStyle w:val="Normal-Body"/>
        <w:numPr>
          <w:ilvl w:val="0"/>
          <w:numId w:val="27"/>
        </w:numPr>
      </w:pPr>
      <w:r>
        <w:t xml:space="preserve">All aerofoils are displayed with normalised chord length, preventing direct comparison of absolute </w:t>
      </w:r>
      <w:r w:rsidR="00253AA7">
        <w:t>dimensions.</w:t>
      </w:r>
    </w:p>
    <w:p w14:paraId="55238074" w14:textId="1F12DAB2" w:rsidR="00540E55" w:rsidRDefault="00540E55" w:rsidP="007D10B7">
      <w:pPr>
        <w:pStyle w:val="Normal-Body"/>
        <w:numPr>
          <w:ilvl w:val="0"/>
          <w:numId w:val="27"/>
        </w:numPr>
      </w:pPr>
      <w:r>
        <w:t xml:space="preserve">Thickness variations are visible but may appear subtle at typical display </w:t>
      </w:r>
      <w:r w:rsidR="00253AA7">
        <w:t>scales.</w:t>
      </w:r>
    </w:p>
    <w:p w14:paraId="4E03CD83" w14:textId="77777777" w:rsidR="00540E55" w:rsidRDefault="00540E55" w:rsidP="000E7553">
      <w:pPr>
        <w:pStyle w:val="Normal-Body"/>
      </w:pPr>
      <w:r>
        <w:rPr>
          <w:rStyle w:val="font-semibold"/>
        </w:rPr>
        <w:t>Theoretical limitations</w:t>
      </w:r>
    </w:p>
    <w:p w14:paraId="02EFFF99" w14:textId="4E3E0070" w:rsidR="00540E55" w:rsidRDefault="00540E55" w:rsidP="000E7553">
      <w:pPr>
        <w:pStyle w:val="Normal-Body"/>
        <w:numPr>
          <w:ilvl w:val="0"/>
          <w:numId w:val="28"/>
        </w:numPr>
      </w:pPr>
      <w:r>
        <w:t xml:space="preserve">The lift curves remain parallel under thin aerofoil theory, which does not capture real variations in lift-curve </w:t>
      </w:r>
      <w:r w:rsidR="00E36242">
        <w:t>slope.</w:t>
      </w:r>
    </w:p>
    <w:p w14:paraId="4C2D3E5D" w14:textId="75111BA3" w:rsidR="00540E55" w:rsidRDefault="00540E55" w:rsidP="000E7553">
      <w:pPr>
        <w:pStyle w:val="Normal-Body"/>
        <w:numPr>
          <w:ilvl w:val="0"/>
          <w:numId w:val="28"/>
        </w:numPr>
      </w:pPr>
      <w:r>
        <w:t xml:space="preserve">Stall behaviour and non-linear effects at high angles are not </w:t>
      </w:r>
      <w:r w:rsidR="00253AA7">
        <w:t>represented.</w:t>
      </w:r>
    </w:p>
    <w:p w14:paraId="7EBE4EF3" w14:textId="419883B0" w:rsidR="00540E55" w:rsidRDefault="00540E55" w:rsidP="000E7553">
      <w:pPr>
        <w:pStyle w:val="Normal-Body"/>
        <w:numPr>
          <w:ilvl w:val="0"/>
          <w:numId w:val="28"/>
        </w:numPr>
      </w:pPr>
      <w:r>
        <w:t xml:space="preserve">Comparisons are valid only within the </w:t>
      </w:r>
      <w:r w:rsidR="00253AA7">
        <w:t>small angle</w:t>
      </w:r>
      <w:r>
        <w:t xml:space="preserve"> </w:t>
      </w:r>
      <w:r w:rsidR="00253AA7">
        <w:t>regime.</w:t>
      </w:r>
    </w:p>
    <w:p w14:paraId="01A658EA" w14:textId="3E83685F" w:rsidR="00540E55" w:rsidRDefault="00540E55" w:rsidP="000E7553">
      <w:pPr>
        <w:pStyle w:val="Normal-Body"/>
      </w:pPr>
      <w:r>
        <w:t xml:space="preserve">Despite these limitations, the overlay functionality </w:t>
      </w:r>
      <w:r w:rsidR="00C75A8F">
        <w:t xml:space="preserve">extends the application beyond simple calculation into comparative analysis, </w:t>
      </w:r>
      <w:r>
        <w:t>enabling users to develop intuitive understanding of the relationships between aerofoil geometry and aerodynamic performance.</w:t>
      </w:r>
    </w:p>
    <w:p w14:paraId="535F0BC9" w14:textId="77777777" w:rsidR="000D2200" w:rsidRDefault="000D2200" w:rsidP="007F173E">
      <w:pPr>
        <w:pStyle w:val="Normal-Body"/>
      </w:pPr>
    </w:p>
    <w:p w14:paraId="6780FD38" w14:textId="72057701" w:rsidR="00B61500" w:rsidRDefault="0054429F" w:rsidP="00B61500">
      <w:pPr>
        <w:pStyle w:val="ChapterSub-Title"/>
      </w:pPr>
      <w:bookmarkStart w:id="56" w:name="_Toc227861490"/>
      <w:r>
        <w:t xml:space="preserve">5.4 </w:t>
      </w:r>
      <w:r w:rsidR="00B61500">
        <w:t>Performance and Usability Analysis</w:t>
      </w:r>
      <w:bookmarkEnd w:id="56"/>
    </w:p>
    <w:p w14:paraId="37469DD9" w14:textId="77777777" w:rsidR="00CE5EC4" w:rsidRPr="00533C04" w:rsidRDefault="00CE5EC4" w:rsidP="0073618B">
      <w:pPr>
        <w:pStyle w:val="ChapterSub2"/>
      </w:pPr>
      <w:bookmarkStart w:id="57" w:name="_Toc227861491"/>
      <w:r w:rsidRPr="00533C04">
        <w:t>5.4.1 Computational Performance</w:t>
      </w:r>
      <w:bookmarkEnd w:id="57"/>
    </w:p>
    <w:p w14:paraId="225E46C8" w14:textId="6393DE25" w:rsidR="00C43A9E" w:rsidRDefault="00CE5EC4" w:rsidP="006B228D">
      <w:pPr>
        <w:pStyle w:val="Normal-Body"/>
        <w:rPr>
          <w:lang w:eastAsia="en-GB"/>
        </w:rPr>
      </w:pPr>
      <w:r w:rsidRPr="00CE5EC4">
        <w:rPr>
          <w:lang w:eastAsia="en-GB"/>
        </w:rPr>
        <w:t>The application was designed to provide real-time aerodynamic calculations suitable for mobile deployment. Performance was evaluated based on calculation speed, rendering responsiveness, and overall user experience.</w:t>
      </w:r>
    </w:p>
    <w:p w14:paraId="1295EC7D" w14:textId="3A1223B7" w:rsidR="00CE5EC4" w:rsidRPr="00CE5EC4" w:rsidRDefault="00CE5EC4" w:rsidP="006B228D">
      <w:pPr>
        <w:pStyle w:val="Normal-Body"/>
        <w:rPr>
          <w:rFonts w:eastAsia="Times New Roman" w:cs="Times New Roman"/>
          <w:szCs w:val="24"/>
          <w:lang w:eastAsia="en-GB"/>
        </w:rPr>
      </w:pPr>
      <w:r w:rsidRPr="00CE5EC4">
        <w:rPr>
          <w:rFonts w:eastAsia="Times New Roman" w:cs="Times New Roman"/>
          <w:szCs w:val="24"/>
          <w:lang w:eastAsia="en-GB"/>
        </w:rPr>
        <w:t>Each stored aerofoil entry requires minimal memory, containing only the NACA parameters, angle of attack, and computed results. The overlay limit of five simultaneous aerofoils ensures that memory consumption remains low even during extended use.</w:t>
      </w:r>
    </w:p>
    <w:p w14:paraId="7A82AC56" w14:textId="38F01184" w:rsidR="00CE5EC4" w:rsidRPr="00CE5EC4" w:rsidRDefault="00CE5EC4" w:rsidP="006B228D">
      <w:pPr>
        <w:pStyle w:val="Normal-Body"/>
        <w:rPr>
          <w:rFonts w:eastAsia="Times New Roman" w:cs="Times New Roman"/>
          <w:szCs w:val="24"/>
          <w:lang w:eastAsia="en-GB"/>
        </w:rPr>
      </w:pPr>
      <w:r w:rsidRPr="00CE5EC4">
        <w:rPr>
          <w:rFonts w:eastAsia="Times New Roman" w:cs="Times New Roman"/>
          <w:szCs w:val="24"/>
          <w:lang w:eastAsia="en-GB"/>
        </w:rPr>
        <w:lastRenderedPageBreak/>
        <w:t>The custom view classes redraw efficiently when parameters change. The use of Android's Canvas and Path classes provides hardware-accelerated rendering on compatible devices. Frame rates remained smooth during parameter adjustment and overlay toggling.</w:t>
      </w:r>
    </w:p>
    <w:p w14:paraId="021A5EA9" w14:textId="77777777" w:rsidR="00CE5EC4" w:rsidRPr="00267743" w:rsidRDefault="00CE5EC4" w:rsidP="00C7363A">
      <w:pPr>
        <w:pStyle w:val="ChapterSub2"/>
      </w:pPr>
      <w:bookmarkStart w:id="58" w:name="_Toc227861492"/>
      <w:r w:rsidRPr="00267743">
        <w:t>5.4.2 Usability Evaluation</w:t>
      </w:r>
      <w:bookmarkEnd w:id="58"/>
    </w:p>
    <w:p w14:paraId="635D9C81" w14:textId="7E1F0E11" w:rsidR="00FA295E" w:rsidRDefault="00CE5EC4" w:rsidP="00352060">
      <w:pPr>
        <w:pStyle w:val="Normal-Body"/>
        <w:rPr>
          <w:lang w:eastAsia="en-GB"/>
        </w:rPr>
      </w:pPr>
      <w:r w:rsidRPr="00CE5EC4">
        <w:rPr>
          <w:lang w:eastAsia="en-GB"/>
        </w:rPr>
        <w:t xml:space="preserve">The application interface was designed to minimise complexity while providing access to all core </w:t>
      </w:r>
      <w:r w:rsidR="00253AA7" w:rsidRPr="00CE5EC4">
        <w:rPr>
          <w:lang w:eastAsia="en-GB"/>
        </w:rPr>
        <w:t>functionalities</w:t>
      </w:r>
      <w:r w:rsidRPr="00CE5EC4">
        <w:rPr>
          <w:lang w:eastAsia="en-GB"/>
        </w:rPr>
        <w:t>.</w:t>
      </w:r>
    </w:p>
    <w:tbl>
      <w:tblPr>
        <w:tblStyle w:val="GridTable1Light"/>
        <w:tblW w:w="0" w:type="auto"/>
        <w:tblLook w:val="04A0" w:firstRow="1" w:lastRow="0" w:firstColumn="1" w:lastColumn="0" w:noHBand="0" w:noVBand="1"/>
      </w:tblPr>
      <w:tblGrid>
        <w:gridCol w:w="4508"/>
        <w:gridCol w:w="4508"/>
      </w:tblGrid>
      <w:tr w:rsidR="007C04B4" w14:paraId="5AA9A923" w14:textId="77777777" w:rsidTr="007C0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894BBD1" w14:textId="55ED843E" w:rsidR="007C04B4" w:rsidRDefault="007C04B4" w:rsidP="007C04B4">
            <w:pPr>
              <w:pStyle w:val="Normal-Body"/>
              <w:rPr>
                <w:lang w:eastAsia="en-GB"/>
              </w:rPr>
            </w:pPr>
            <w:r w:rsidRPr="00FA295E">
              <w:rPr>
                <w:rFonts w:eastAsia="Times New Roman" w:cs="Times New Roman"/>
                <w:szCs w:val="24"/>
                <w:lang w:eastAsia="en-GB"/>
              </w:rPr>
              <w:t>Feature</w:t>
            </w:r>
          </w:p>
        </w:tc>
        <w:tc>
          <w:tcPr>
            <w:tcW w:w="4508" w:type="dxa"/>
          </w:tcPr>
          <w:p w14:paraId="0CF629AE" w14:textId="13F7246E" w:rsidR="007C04B4" w:rsidRDefault="007C04B4" w:rsidP="007C04B4">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FA295E">
              <w:rPr>
                <w:rFonts w:eastAsia="Times New Roman" w:cs="Times New Roman"/>
                <w:szCs w:val="24"/>
                <w:lang w:eastAsia="en-GB"/>
              </w:rPr>
              <w:t>Evaluation</w:t>
            </w:r>
          </w:p>
        </w:tc>
      </w:tr>
      <w:tr w:rsidR="007C04B4" w14:paraId="7B8C6F24" w14:textId="77777777" w:rsidTr="007C04B4">
        <w:tc>
          <w:tcPr>
            <w:cnfStyle w:val="001000000000" w:firstRow="0" w:lastRow="0" w:firstColumn="1" w:lastColumn="0" w:oddVBand="0" w:evenVBand="0" w:oddHBand="0" w:evenHBand="0" w:firstRowFirstColumn="0" w:firstRowLastColumn="0" w:lastRowFirstColumn="0" w:lastRowLastColumn="0"/>
            <w:tcW w:w="4508" w:type="dxa"/>
          </w:tcPr>
          <w:p w14:paraId="39CA9502" w14:textId="0B3D44A4" w:rsidR="007C04B4" w:rsidRDefault="007C04B4" w:rsidP="007C04B4">
            <w:pPr>
              <w:pStyle w:val="Normal-Body"/>
              <w:rPr>
                <w:lang w:eastAsia="en-GB"/>
              </w:rPr>
            </w:pPr>
            <w:r w:rsidRPr="00FA295E">
              <w:rPr>
                <w:rFonts w:eastAsia="Times New Roman" w:cs="Times New Roman"/>
                <w:szCs w:val="24"/>
                <w:lang w:eastAsia="en-GB"/>
              </w:rPr>
              <w:t>Input process</w:t>
            </w:r>
          </w:p>
        </w:tc>
        <w:tc>
          <w:tcPr>
            <w:tcW w:w="4508" w:type="dxa"/>
          </w:tcPr>
          <w:p w14:paraId="2BC339C8" w14:textId="487EEF4A" w:rsidR="007C04B4" w:rsidRDefault="007C04B4" w:rsidP="007C04B4">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A295E">
              <w:rPr>
                <w:rFonts w:eastAsia="Times New Roman" w:cs="Times New Roman"/>
                <w:szCs w:val="24"/>
                <w:lang w:eastAsia="en-GB"/>
              </w:rPr>
              <w:t>Requires only NACA code and angle of attack</w:t>
            </w:r>
          </w:p>
        </w:tc>
      </w:tr>
      <w:tr w:rsidR="007C04B4" w14:paraId="7B95270D" w14:textId="77777777" w:rsidTr="007C04B4">
        <w:tc>
          <w:tcPr>
            <w:cnfStyle w:val="001000000000" w:firstRow="0" w:lastRow="0" w:firstColumn="1" w:lastColumn="0" w:oddVBand="0" w:evenVBand="0" w:oddHBand="0" w:evenHBand="0" w:firstRowFirstColumn="0" w:firstRowLastColumn="0" w:lastRowFirstColumn="0" w:lastRowLastColumn="0"/>
            <w:tcW w:w="4508" w:type="dxa"/>
          </w:tcPr>
          <w:p w14:paraId="5590AED7" w14:textId="48AECE10" w:rsidR="007C04B4" w:rsidRDefault="007C04B4" w:rsidP="007C04B4">
            <w:pPr>
              <w:pStyle w:val="Normal-Body"/>
              <w:rPr>
                <w:lang w:eastAsia="en-GB"/>
              </w:rPr>
            </w:pPr>
            <w:r w:rsidRPr="00FA295E">
              <w:rPr>
                <w:rFonts w:eastAsia="Times New Roman" w:cs="Times New Roman"/>
                <w:szCs w:val="24"/>
                <w:lang w:eastAsia="en-GB"/>
              </w:rPr>
              <w:t>Validation</w:t>
            </w:r>
          </w:p>
        </w:tc>
        <w:tc>
          <w:tcPr>
            <w:tcW w:w="4508" w:type="dxa"/>
          </w:tcPr>
          <w:p w14:paraId="2A904433" w14:textId="75241007" w:rsidR="007C04B4" w:rsidRDefault="007C04B4" w:rsidP="007C04B4">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A295E">
              <w:rPr>
                <w:rFonts w:eastAsia="Times New Roman" w:cs="Times New Roman"/>
                <w:szCs w:val="24"/>
                <w:lang w:eastAsia="en-GB"/>
              </w:rPr>
              <w:t>Prevents invalid entries with clear prompts</w:t>
            </w:r>
          </w:p>
        </w:tc>
      </w:tr>
      <w:tr w:rsidR="007C04B4" w14:paraId="48EA38B0" w14:textId="77777777" w:rsidTr="007C04B4">
        <w:tc>
          <w:tcPr>
            <w:cnfStyle w:val="001000000000" w:firstRow="0" w:lastRow="0" w:firstColumn="1" w:lastColumn="0" w:oddVBand="0" w:evenVBand="0" w:oddHBand="0" w:evenHBand="0" w:firstRowFirstColumn="0" w:firstRowLastColumn="0" w:lastRowFirstColumn="0" w:lastRowLastColumn="0"/>
            <w:tcW w:w="4508" w:type="dxa"/>
          </w:tcPr>
          <w:p w14:paraId="2408055A" w14:textId="0387E30B" w:rsidR="007C04B4" w:rsidRDefault="007C04B4" w:rsidP="007C04B4">
            <w:pPr>
              <w:pStyle w:val="Normal-Body"/>
              <w:rPr>
                <w:lang w:eastAsia="en-GB"/>
              </w:rPr>
            </w:pPr>
            <w:r w:rsidRPr="00FA295E">
              <w:rPr>
                <w:rFonts w:eastAsia="Times New Roman" w:cs="Times New Roman"/>
                <w:szCs w:val="24"/>
                <w:lang w:eastAsia="en-GB"/>
              </w:rPr>
              <w:t>Response time</w:t>
            </w:r>
          </w:p>
        </w:tc>
        <w:tc>
          <w:tcPr>
            <w:tcW w:w="4508" w:type="dxa"/>
          </w:tcPr>
          <w:p w14:paraId="62C20943" w14:textId="0F1DD246" w:rsidR="007C04B4" w:rsidRDefault="007C04B4" w:rsidP="007C04B4">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A295E">
              <w:rPr>
                <w:rFonts w:eastAsia="Times New Roman" w:cs="Times New Roman"/>
                <w:szCs w:val="24"/>
                <w:lang w:eastAsia="en-GB"/>
              </w:rPr>
              <w:t>Results generated instantly</w:t>
            </w:r>
          </w:p>
        </w:tc>
      </w:tr>
      <w:tr w:rsidR="007C04B4" w14:paraId="768AD378" w14:textId="77777777" w:rsidTr="007C04B4">
        <w:tc>
          <w:tcPr>
            <w:cnfStyle w:val="001000000000" w:firstRow="0" w:lastRow="0" w:firstColumn="1" w:lastColumn="0" w:oddVBand="0" w:evenVBand="0" w:oddHBand="0" w:evenHBand="0" w:firstRowFirstColumn="0" w:firstRowLastColumn="0" w:lastRowFirstColumn="0" w:lastRowLastColumn="0"/>
            <w:tcW w:w="4508" w:type="dxa"/>
          </w:tcPr>
          <w:p w14:paraId="5C8DA09C" w14:textId="06188087" w:rsidR="007C04B4" w:rsidRDefault="007C04B4" w:rsidP="007C04B4">
            <w:pPr>
              <w:pStyle w:val="Normal-Body"/>
              <w:rPr>
                <w:lang w:eastAsia="en-GB"/>
              </w:rPr>
            </w:pPr>
            <w:r w:rsidRPr="00FA295E">
              <w:rPr>
                <w:rFonts w:eastAsia="Times New Roman" w:cs="Times New Roman"/>
                <w:szCs w:val="24"/>
                <w:lang w:eastAsia="en-GB"/>
              </w:rPr>
              <w:t>Navigation</w:t>
            </w:r>
          </w:p>
        </w:tc>
        <w:tc>
          <w:tcPr>
            <w:tcW w:w="4508" w:type="dxa"/>
          </w:tcPr>
          <w:p w14:paraId="4057775C" w14:textId="75077E40" w:rsidR="007C04B4" w:rsidRDefault="007C04B4" w:rsidP="007C04B4">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A295E">
              <w:rPr>
                <w:rFonts w:eastAsia="Times New Roman" w:cs="Times New Roman"/>
                <w:szCs w:val="24"/>
                <w:lang w:eastAsia="en-GB"/>
              </w:rPr>
              <w:t>Tab layout separates geometry and graph views</w:t>
            </w:r>
          </w:p>
        </w:tc>
      </w:tr>
      <w:tr w:rsidR="007C04B4" w14:paraId="1ED98D74" w14:textId="77777777" w:rsidTr="007C04B4">
        <w:tc>
          <w:tcPr>
            <w:cnfStyle w:val="001000000000" w:firstRow="0" w:lastRow="0" w:firstColumn="1" w:lastColumn="0" w:oddVBand="0" w:evenVBand="0" w:oddHBand="0" w:evenHBand="0" w:firstRowFirstColumn="0" w:firstRowLastColumn="0" w:lastRowFirstColumn="0" w:lastRowLastColumn="0"/>
            <w:tcW w:w="4508" w:type="dxa"/>
          </w:tcPr>
          <w:p w14:paraId="46DF94A2" w14:textId="3B835AD5" w:rsidR="007C04B4" w:rsidRDefault="007C04B4" w:rsidP="007C04B4">
            <w:pPr>
              <w:pStyle w:val="Normal-Body"/>
              <w:rPr>
                <w:lang w:eastAsia="en-GB"/>
              </w:rPr>
            </w:pPr>
            <w:r w:rsidRPr="00FA295E">
              <w:rPr>
                <w:rFonts w:eastAsia="Times New Roman" w:cs="Times New Roman"/>
                <w:szCs w:val="24"/>
                <w:lang w:eastAsia="en-GB"/>
              </w:rPr>
              <w:t>Overlay system</w:t>
            </w:r>
          </w:p>
        </w:tc>
        <w:tc>
          <w:tcPr>
            <w:tcW w:w="4508" w:type="dxa"/>
          </w:tcPr>
          <w:p w14:paraId="0A55F661" w14:textId="39406157" w:rsidR="007C04B4" w:rsidRDefault="007C04B4" w:rsidP="007C04B4">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FA295E">
              <w:rPr>
                <w:rFonts w:eastAsia="Times New Roman" w:cs="Times New Roman"/>
                <w:szCs w:val="24"/>
                <w:lang w:eastAsia="en-GB"/>
              </w:rPr>
              <w:t>Enables rapid comparison of multiple aerofoils</w:t>
            </w:r>
          </w:p>
        </w:tc>
      </w:tr>
      <w:tr w:rsidR="007C04B4" w14:paraId="425DC549" w14:textId="77777777" w:rsidTr="007C04B4">
        <w:tc>
          <w:tcPr>
            <w:cnfStyle w:val="001000000000" w:firstRow="0" w:lastRow="0" w:firstColumn="1" w:lastColumn="0" w:oddVBand="0" w:evenVBand="0" w:oddHBand="0" w:evenHBand="0" w:firstRowFirstColumn="0" w:firstRowLastColumn="0" w:lastRowFirstColumn="0" w:lastRowLastColumn="0"/>
            <w:tcW w:w="4508" w:type="dxa"/>
          </w:tcPr>
          <w:p w14:paraId="1B14670C" w14:textId="75E316C7" w:rsidR="007C04B4" w:rsidRDefault="007C04B4" w:rsidP="007C04B4">
            <w:pPr>
              <w:pStyle w:val="Normal-Body"/>
              <w:rPr>
                <w:lang w:eastAsia="en-GB"/>
              </w:rPr>
            </w:pPr>
            <w:r w:rsidRPr="00FA295E">
              <w:rPr>
                <w:rFonts w:eastAsia="Times New Roman" w:cs="Times New Roman"/>
                <w:szCs w:val="24"/>
                <w:lang w:eastAsia="en-GB"/>
              </w:rPr>
              <w:t>Accessibility</w:t>
            </w:r>
          </w:p>
        </w:tc>
        <w:tc>
          <w:tcPr>
            <w:tcW w:w="4508" w:type="dxa"/>
          </w:tcPr>
          <w:p w14:paraId="78C1EAE8" w14:textId="23EDB7C5" w:rsidR="007C04B4" w:rsidRDefault="007C04B4" w:rsidP="00D57D0F">
            <w:pPr>
              <w:pStyle w:val="Normal-Body"/>
              <w:keepNext/>
              <w:cnfStyle w:val="000000000000" w:firstRow="0" w:lastRow="0" w:firstColumn="0" w:lastColumn="0" w:oddVBand="0" w:evenVBand="0" w:oddHBand="0" w:evenHBand="0" w:firstRowFirstColumn="0" w:firstRowLastColumn="0" w:lastRowFirstColumn="0" w:lastRowLastColumn="0"/>
              <w:rPr>
                <w:lang w:eastAsia="en-GB"/>
              </w:rPr>
            </w:pPr>
            <w:r w:rsidRPr="00FA295E">
              <w:rPr>
                <w:rFonts w:eastAsia="Times New Roman" w:cs="Times New Roman"/>
                <w:szCs w:val="24"/>
                <w:lang w:eastAsia="en-GB"/>
              </w:rPr>
              <w:t>Easier to use than specialist desktop tools</w:t>
            </w:r>
          </w:p>
        </w:tc>
      </w:tr>
    </w:tbl>
    <w:p w14:paraId="51D75106" w14:textId="66F61F1B" w:rsidR="00FA295E" w:rsidRDefault="00D57D0F" w:rsidP="00D57D0F">
      <w:pPr>
        <w:pStyle w:val="Caption"/>
        <w:jc w:val="center"/>
        <w:rPr>
          <w:lang w:eastAsia="en-GB"/>
        </w:rPr>
      </w:pPr>
      <w:r>
        <w:t xml:space="preserve">Table </w:t>
      </w:r>
      <w:r w:rsidR="003369CF">
        <w:fldChar w:fldCharType="begin"/>
      </w:r>
      <w:r w:rsidR="003369CF">
        <w:instrText xml:space="preserve"> SEQ Table \* ARABIC </w:instrText>
      </w:r>
      <w:r w:rsidR="003369CF">
        <w:fldChar w:fldCharType="separate"/>
      </w:r>
      <w:r w:rsidR="00350C43">
        <w:rPr>
          <w:noProof/>
        </w:rPr>
        <w:t>15</w:t>
      </w:r>
      <w:r w:rsidR="003369CF">
        <w:rPr>
          <w:noProof/>
        </w:rPr>
        <w:fldChar w:fldCharType="end"/>
      </w:r>
      <w:r>
        <w:t xml:space="preserve"> shows the</w:t>
      </w:r>
      <w:r w:rsidR="009922BB">
        <w:t xml:space="preserve"> evaluation of each feature within the application, showing the limited </w:t>
      </w:r>
      <w:r w:rsidR="000E066B">
        <w:t xml:space="preserve">complexity of the core functionalities. </w:t>
      </w:r>
    </w:p>
    <w:p w14:paraId="46A79FE4" w14:textId="77777777" w:rsidR="00FA295E" w:rsidRDefault="00FA295E" w:rsidP="00352060">
      <w:pPr>
        <w:pStyle w:val="Normal-Body"/>
        <w:rPr>
          <w:lang w:eastAsia="en-GB"/>
        </w:rPr>
      </w:pPr>
    </w:p>
    <w:p w14:paraId="1CBEE48C" w14:textId="77777777" w:rsidR="00A5099C" w:rsidRDefault="00A5099C" w:rsidP="00352060">
      <w:pPr>
        <w:pStyle w:val="Normal-Body"/>
        <w:rPr>
          <w:lang w:eastAsia="en-GB"/>
        </w:rPr>
      </w:pPr>
    </w:p>
    <w:p w14:paraId="15027087" w14:textId="77777777" w:rsidR="00A5099C" w:rsidRDefault="00A5099C" w:rsidP="00352060">
      <w:pPr>
        <w:pStyle w:val="Normal-Body"/>
        <w:rPr>
          <w:lang w:eastAsia="en-GB"/>
        </w:rPr>
      </w:pPr>
    </w:p>
    <w:p w14:paraId="338C96EE" w14:textId="77777777" w:rsidR="00A5099C" w:rsidRDefault="00A5099C" w:rsidP="00352060">
      <w:pPr>
        <w:pStyle w:val="Normal-Body"/>
        <w:rPr>
          <w:lang w:eastAsia="en-GB"/>
        </w:rPr>
      </w:pPr>
    </w:p>
    <w:p w14:paraId="5DC931A2" w14:textId="77777777" w:rsidR="00A5099C" w:rsidRDefault="00A5099C" w:rsidP="00352060">
      <w:pPr>
        <w:pStyle w:val="Normal-Body"/>
        <w:rPr>
          <w:lang w:eastAsia="en-GB"/>
        </w:rPr>
      </w:pPr>
    </w:p>
    <w:p w14:paraId="39512564" w14:textId="77777777" w:rsidR="00A5099C" w:rsidRDefault="00A5099C" w:rsidP="00352060">
      <w:pPr>
        <w:pStyle w:val="Normal-Body"/>
        <w:rPr>
          <w:lang w:eastAsia="en-GB"/>
        </w:rPr>
      </w:pPr>
    </w:p>
    <w:p w14:paraId="3D497712" w14:textId="1949FE25" w:rsidR="00CE5EC4" w:rsidRPr="00CE5EC4" w:rsidRDefault="00CE5EC4" w:rsidP="00352060">
      <w:pPr>
        <w:pStyle w:val="Normal-Body"/>
        <w:rPr>
          <w:lang w:eastAsia="en-GB"/>
        </w:rPr>
      </w:pPr>
      <w:r w:rsidRPr="00CE5EC4">
        <w:rPr>
          <w:lang w:eastAsia="en-GB"/>
        </w:rPr>
        <w:t>Comparison with Alternative Tools</w:t>
      </w:r>
    </w:p>
    <w:tbl>
      <w:tblPr>
        <w:tblStyle w:val="GridTable1Light"/>
        <w:tblW w:w="0" w:type="auto"/>
        <w:jc w:val="center"/>
        <w:tblLook w:val="04A0" w:firstRow="1" w:lastRow="0" w:firstColumn="1" w:lastColumn="0" w:noHBand="0" w:noVBand="1"/>
      </w:tblPr>
      <w:tblGrid>
        <w:gridCol w:w="2292"/>
        <w:gridCol w:w="2139"/>
        <w:gridCol w:w="2333"/>
        <w:gridCol w:w="2252"/>
      </w:tblGrid>
      <w:tr w:rsidR="00CE5EC4" w:rsidRPr="00CE5EC4" w14:paraId="2E4F06B6" w14:textId="77777777" w:rsidTr="00B63C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69B6E5" w14:textId="77777777" w:rsidR="00CE5EC4" w:rsidRPr="00CE5EC4" w:rsidRDefault="00CE5EC4" w:rsidP="0077480D">
            <w:pPr>
              <w:pStyle w:val="Normal-Body"/>
              <w:rPr>
                <w:b w:val="0"/>
                <w:bCs w:val="0"/>
                <w:lang w:eastAsia="en-GB"/>
              </w:rPr>
            </w:pPr>
            <w:r w:rsidRPr="00CE5EC4">
              <w:rPr>
                <w:lang w:eastAsia="en-GB"/>
              </w:rPr>
              <w:t>Feature</w:t>
            </w:r>
          </w:p>
        </w:tc>
        <w:tc>
          <w:tcPr>
            <w:tcW w:w="0" w:type="auto"/>
            <w:hideMark/>
          </w:tcPr>
          <w:p w14:paraId="609A425C" w14:textId="77777777" w:rsidR="00CE5EC4" w:rsidRPr="00CE5EC4" w:rsidRDefault="00CE5EC4" w:rsidP="0077480D">
            <w:pPr>
              <w:pStyle w:val="Normal-Body"/>
              <w:cnfStyle w:val="100000000000" w:firstRow="1" w:lastRow="0" w:firstColumn="0" w:lastColumn="0" w:oddVBand="0" w:evenVBand="0" w:oddHBand="0" w:evenHBand="0" w:firstRowFirstColumn="0" w:firstRowLastColumn="0" w:lastRowFirstColumn="0" w:lastRowLastColumn="0"/>
              <w:rPr>
                <w:b w:val="0"/>
                <w:bCs w:val="0"/>
                <w:lang w:eastAsia="en-GB"/>
              </w:rPr>
            </w:pPr>
            <w:r w:rsidRPr="00CE5EC4">
              <w:rPr>
                <w:lang w:eastAsia="en-GB"/>
              </w:rPr>
              <w:t>This Application</w:t>
            </w:r>
          </w:p>
        </w:tc>
        <w:tc>
          <w:tcPr>
            <w:tcW w:w="0" w:type="auto"/>
            <w:hideMark/>
          </w:tcPr>
          <w:p w14:paraId="18F0B517" w14:textId="77777777" w:rsidR="00CE5EC4" w:rsidRPr="00CE5EC4" w:rsidRDefault="00CE5EC4" w:rsidP="0077480D">
            <w:pPr>
              <w:pStyle w:val="Normal-Body"/>
              <w:cnfStyle w:val="100000000000" w:firstRow="1" w:lastRow="0" w:firstColumn="0" w:lastColumn="0" w:oddVBand="0" w:evenVBand="0" w:oddHBand="0" w:evenHBand="0" w:firstRowFirstColumn="0" w:firstRowLastColumn="0" w:lastRowFirstColumn="0" w:lastRowLastColumn="0"/>
              <w:rPr>
                <w:b w:val="0"/>
                <w:bCs w:val="0"/>
                <w:lang w:eastAsia="en-GB"/>
              </w:rPr>
            </w:pPr>
            <w:r w:rsidRPr="00CE5EC4">
              <w:rPr>
                <w:lang w:eastAsia="en-GB"/>
              </w:rPr>
              <w:t>XFOIL</w:t>
            </w:r>
          </w:p>
        </w:tc>
        <w:tc>
          <w:tcPr>
            <w:tcW w:w="0" w:type="auto"/>
            <w:hideMark/>
          </w:tcPr>
          <w:p w14:paraId="655FFBE2" w14:textId="77777777" w:rsidR="00CE5EC4" w:rsidRPr="00CE5EC4" w:rsidRDefault="00CE5EC4" w:rsidP="0077480D">
            <w:pPr>
              <w:pStyle w:val="Normal-Body"/>
              <w:cnfStyle w:val="100000000000" w:firstRow="1" w:lastRow="0" w:firstColumn="0" w:lastColumn="0" w:oddVBand="0" w:evenVBand="0" w:oddHBand="0" w:evenHBand="0" w:firstRowFirstColumn="0" w:firstRowLastColumn="0" w:lastRowFirstColumn="0" w:lastRowLastColumn="0"/>
              <w:rPr>
                <w:b w:val="0"/>
                <w:bCs w:val="0"/>
                <w:lang w:eastAsia="en-GB"/>
              </w:rPr>
            </w:pPr>
            <w:r w:rsidRPr="00CE5EC4">
              <w:rPr>
                <w:lang w:eastAsia="en-GB"/>
              </w:rPr>
              <w:t>Manual Calculation</w:t>
            </w:r>
          </w:p>
        </w:tc>
      </w:tr>
      <w:tr w:rsidR="00CE5EC4" w:rsidRPr="00CE5EC4" w14:paraId="402D8E86" w14:textId="77777777" w:rsidTr="00B63C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C14664" w14:textId="77777777" w:rsidR="00CE5EC4" w:rsidRPr="00CE5EC4" w:rsidRDefault="00CE5EC4" w:rsidP="0077480D">
            <w:pPr>
              <w:pStyle w:val="Normal-Body"/>
              <w:rPr>
                <w:lang w:eastAsia="en-GB"/>
              </w:rPr>
            </w:pPr>
            <w:r w:rsidRPr="00CE5EC4">
              <w:rPr>
                <w:lang w:eastAsia="en-GB"/>
              </w:rPr>
              <w:t>Setup time</w:t>
            </w:r>
          </w:p>
        </w:tc>
        <w:tc>
          <w:tcPr>
            <w:tcW w:w="0" w:type="auto"/>
            <w:hideMark/>
          </w:tcPr>
          <w:p w14:paraId="19B62EBE"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Seconds</w:t>
            </w:r>
          </w:p>
        </w:tc>
        <w:tc>
          <w:tcPr>
            <w:tcW w:w="0" w:type="auto"/>
            <w:hideMark/>
          </w:tcPr>
          <w:p w14:paraId="7D2BDC47"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Minutes</w:t>
            </w:r>
          </w:p>
        </w:tc>
        <w:tc>
          <w:tcPr>
            <w:tcW w:w="0" w:type="auto"/>
            <w:hideMark/>
          </w:tcPr>
          <w:p w14:paraId="16AE84E9"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Minutes</w:t>
            </w:r>
          </w:p>
        </w:tc>
      </w:tr>
      <w:tr w:rsidR="00CE5EC4" w:rsidRPr="00CE5EC4" w14:paraId="5BC07445" w14:textId="77777777" w:rsidTr="00B63C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C18724" w14:textId="77777777" w:rsidR="00CE5EC4" w:rsidRPr="00CE5EC4" w:rsidRDefault="00CE5EC4" w:rsidP="0077480D">
            <w:pPr>
              <w:pStyle w:val="Normal-Body"/>
              <w:rPr>
                <w:lang w:eastAsia="en-GB"/>
              </w:rPr>
            </w:pPr>
            <w:r w:rsidRPr="00CE5EC4">
              <w:rPr>
                <w:lang w:eastAsia="en-GB"/>
              </w:rPr>
              <w:t>Learning curve</w:t>
            </w:r>
          </w:p>
        </w:tc>
        <w:tc>
          <w:tcPr>
            <w:tcW w:w="0" w:type="auto"/>
            <w:hideMark/>
          </w:tcPr>
          <w:p w14:paraId="516A4F76"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Minimal</w:t>
            </w:r>
          </w:p>
        </w:tc>
        <w:tc>
          <w:tcPr>
            <w:tcW w:w="0" w:type="auto"/>
            <w:hideMark/>
          </w:tcPr>
          <w:p w14:paraId="76774478"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Moderate</w:t>
            </w:r>
          </w:p>
        </w:tc>
        <w:tc>
          <w:tcPr>
            <w:tcW w:w="0" w:type="auto"/>
            <w:hideMark/>
          </w:tcPr>
          <w:p w14:paraId="588AB14B"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Low</w:t>
            </w:r>
          </w:p>
        </w:tc>
      </w:tr>
      <w:tr w:rsidR="00CE5EC4" w:rsidRPr="00CE5EC4" w14:paraId="4CEE7559" w14:textId="77777777" w:rsidTr="00B63C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3955BC" w14:textId="77777777" w:rsidR="00CE5EC4" w:rsidRPr="00CE5EC4" w:rsidRDefault="00CE5EC4" w:rsidP="0077480D">
            <w:pPr>
              <w:pStyle w:val="Normal-Body"/>
              <w:rPr>
                <w:lang w:eastAsia="en-GB"/>
              </w:rPr>
            </w:pPr>
            <w:r w:rsidRPr="00CE5EC4">
              <w:rPr>
                <w:lang w:eastAsia="en-GB"/>
              </w:rPr>
              <w:t>Visual output</w:t>
            </w:r>
          </w:p>
        </w:tc>
        <w:tc>
          <w:tcPr>
            <w:tcW w:w="0" w:type="auto"/>
            <w:hideMark/>
          </w:tcPr>
          <w:p w14:paraId="0F9AB889"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Integrated</w:t>
            </w:r>
          </w:p>
        </w:tc>
        <w:tc>
          <w:tcPr>
            <w:tcW w:w="0" w:type="auto"/>
            <w:hideMark/>
          </w:tcPr>
          <w:p w14:paraId="3DA60BD4"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Separate plotting</w:t>
            </w:r>
          </w:p>
        </w:tc>
        <w:tc>
          <w:tcPr>
            <w:tcW w:w="0" w:type="auto"/>
            <w:hideMark/>
          </w:tcPr>
          <w:p w14:paraId="2620A1DD"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None</w:t>
            </w:r>
          </w:p>
        </w:tc>
      </w:tr>
      <w:tr w:rsidR="00CE5EC4" w:rsidRPr="00CE5EC4" w14:paraId="4914AC59" w14:textId="77777777" w:rsidTr="00B63C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18BDE8" w14:textId="77777777" w:rsidR="00CE5EC4" w:rsidRPr="00CE5EC4" w:rsidRDefault="00CE5EC4" w:rsidP="0077480D">
            <w:pPr>
              <w:pStyle w:val="Normal-Body"/>
              <w:rPr>
                <w:lang w:eastAsia="en-GB"/>
              </w:rPr>
            </w:pPr>
            <w:r w:rsidRPr="00CE5EC4">
              <w:rPr>
                <w:lang w:eastAsia="en-GB"/>
              </w:rPr>
              <w:t>Portability</w:t>
            </w:r>
          </w:p>
        </w:tc>
        <w:tc>
          <w:tcPr>
            <w:tcW w:w="0" w:type="auto"/>
            <w:hideMark/>
          </w:tcPr>
          <w:p w14:paraId="173A60AC"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Mobile</w:t>
            </w:r>
          </w:p>
        </w:tc>
        <w:tc>
          <w:tcPr>
            <w:tcW w:w="0" w:type="auto"/>
            <w:hideMark/>
          </w:tcPr>
          <w:p w14:paraId="359B75D6"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Desktop</w:t>
            </w:r>
          </w:p>
        </w:tc>
        <w:tc>
          <w:tcPr>
            <w:tcW w:w="0" w:type="auto"/>
            <w:hideMark/>
          </w:tcPr>
          <w:p w14:paraId="280453EE"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Paper-based</w:t>
            </w:r>
          </w:p>
        </w:tc>
      </w:tr>
      <w:tr w:rsidR="00CE5EC4" w:rsidRPr="00CE5EC4" w14:paraId="2438BFFB" w14:textId="77777777" w:rsidTr="00B63C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24B8D6" w14:textId="77777777" w:rsidR="00CE5EC4" w:rsidRPr="00CE5EC4" w:rsidRDefault="00CE5EC4" w:rsidP="0077480D">
            <w:pPr>
              <w:pStyle w:val="Normal-Body"/>
              <w:rPr>
                <w:lang w:eastAsia="en-GB"/>
              </w:rPr>
            </w:pPr>
            <w:r w:rsidRPr="00CE5EC4">
              <w:rPr>
                <w:lang w:eastAsia="en-GB"/>
              </w:rPr>
              <w:t>Overlay comparison</w:t>
            </w:r>
          </w:p>
        </w:tc>
        <w:tc>
          <w:tcPr>
            <w:tcW w:w="0" w:type="auto"/>
            <w:hideMark/>
          </w:tcPr>
          <w:p w14:paraId="50D3AFCD"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Built-in</w:t>
            </w:r>
          </w:p>
        </w:tc>
        <w:tc>
          <w:tcPr>
            <w:tcW w:w="0" w:type="auto"/>
            <w:hideMark/>
          </w:tcPr>
          <w:p w14:paraId="640C1EF1"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Manual</w:t>
            </w:r>
          </w:p>
        </w:tc>
        <w:tc>
          <w:tcPr>
            <w:tcW w:w="0" w:type="auto"/>
            <w:hideMark/>
          </w:tcPr>
          <w:p w14:paraId="400BEABA"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Impractical</w:t>
            </w:r>
          </w:p>
        </w:tc>
      </w:tr>
      <w:tr w:rsidR="00CE5EC4" w:rsidRPr="00CE5EC4" w14:paraId="5A3E8281" w14:textId="77777777" w:rsidTr="00B63C3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29D4EE" w14:textId="77777777" w:rsidR="00CE5EC4" w:rsidRPr="00CE5EC4" w:rsidRDefault="00CE5EC4" w:rsidP="0077480D">
            <w:pPr>
              <w:pStyle w:val="Normal-Body"/>
              <w:rPr>
                <w:lang w:eastAsia="en-GB"/>
              </w:rPr>
            </w:pPr>
            <w:r w:rsidRPr="00CE5EC4">
              <w:rPr>
                <w:lang w:eastAsia="en-GB"/>
              </w:rPr>
              <w:t>Accuracy</w:t>
            </w:r>
          </w:p>
        </w:tc>
        <w:tc>
          <w:tcPr>
            <w:tcW w:w="0" w:type="auto"/>
            <w:hideMark/>
          </w:tcPr>
          <w:p w14:paraId="4FDA72A5"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Thin aerofoil theory</w:t>
            </w:r>
          </w:p>
        </w:tc>
        <w:tc>
          <w:tcPr>
            <w:tcW w:w="0" w:type="auto"/>
            <w:hideMark/>
          </w:tcPr>
          <w:p w14:paraId="0A6D0906" w14:textId="77777777" w:rsidR="00CE5EC4" w:rsidRPr="00CE5EC4" w:rsidRDefault="00CE5EC4" w:rsidP="0077480D">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Viscous panel method</w:t>
            </w:r>
          </w:p>
        </w:tc>
        <w:tc>
          <w:tcPr>
            <w:tcW w:w="0" w:type="auto"/>
            <w:hideMark/>
          </w:tcPr>
          <w:p w14:paraId="13FFDFEF" w14:textId="77777777" w:rsidR="00CE5EC4" w:rsidRPr="00CE5EC4" w:rsidRDefault="00CE5EC4" w:rsidP="00DA208D">
            <w:pPr>
              <w:pStyle w:val="Normal-Body"/>
              <w:keepNext/>
              <w:cnfStyle w:val="000000000000" w:firstRow="0" w:lastRow="0" w:firstColumn="0" w:lastColumn="0" w:oddVBand="0" w:evenVBand="0" w:oddHBand="0" w:evenHBand="0" w:firstRowFirstColumn="0" w:firstRowLastColumn="0" w:lastRowFirstColumn="0" w:lastRowLastColumn="0"/>
              <w:rPr>
                <w:lang w:eastAsia="en-GB"/>
              </w:rPr>
            </w:pPr>
            <w:r w:rsidRPr="00CE5EC4">
              <w:rPr>
                <w:lang w:eastAsia="en-GB"/>
              </w:rPr>
              <w:t>Thin aerofoil theory</w:t>
            </w:r>
          </w:p>
        </w:tc>
      </w:tr>
    </w:tbl>
    <w:p w14:paraId="2812FBB3" w14:textId="5A9CDA87" w:rsidR="00DA208D" w:rsidRDefault="00DA208D" w:rsidP="00DA208D">
      <w:pPr>
        <w:pStyle w:val="Caption"/>
        <w:jc w:val="center"/>
        <w:rPr>
          <w:lang w:eastAsia="en-GB"/>
        </w:rPr>
      </w:pPr>
      <w:r>
        <w:t xml:space="preserve">Table </w:t>
      </w:r>
      <w:r w:rsidR="003369CF">
        <w:fldChar w:fldCharType="begin"/>
      </w:r>
      <w:r w:rsidR="003369CF">
        <w:instrText xml:space="preserve"> SEQ Table \* ARABIC </w:instrText>
      </w:r>
      <w:r w:rsidR="003369CF">
        <w:fldChar w:fldCharType="separate"/>
      </w:r>
      <w:r w:rsidR="00350C43">
        <w:rPr>
          <w:noProof/>
        </w:rPr>
        <w:t>16</w:t>
      </w:r>
      <w:r w:rsidR="003369CF">
        <w:rPr>
          <w:noProof/>
        </w:rPr>
        <w:fldChar w:fldCharType="end"/>
      </w:r>
      <w:r>
        <w:t xml:space="preserve"> </w:t>
      </w:r>
      <w:r w:rsidRPr="00CC484C">
        <w:t xml:space="preserve">shows the comparison between alternative simulation </w:t>
      </w:r>
      <w:r w:rsidR="00E36242" w:rsidRPr="00CC484C">
        <w:t>tools.</w:t>
      </w:r>
    </w:p>
    <w:p w14:paraId="2B216EEC" w14:textId="1097BBF9" w:rsidR="00CE5EC4" w:rsidRPr="00CE5EC4" w:rsidRDefault="00CE5EC4" w:rsidP="0077480D">
      <w:pPr>
        <w:pStyle w:val="Normal-Body"/>
        <w:rPr>
          <w:lang w:eastAsia="en-GB"/>
        </w:rPr>
      </w:pPr>
      <w:r w:rsidRPr="00CE5EC4">
        <w:rPr>
          <w:lang w:eastAsia="en-GB"/>
        </w:rPr>
        <w:t>The application occupies a useful middle ground: more accessible than professional tools like XFOIL, yet more capable than manual calculation for rapid comparison and visualisation.</w:t>
      </w:r>
    </w:p>
    <w:p w14:paraId="33917F7A" w14:textId="063B64FE" w:rsidR="000D2200" w:rsidRPr="007A5D7F" w:rsidRDefault="00CE5EC4" w:rsidP="007A5D7F">
      <w:pPr>
        <w:spacing w:before="100" w:beforeAutospacing="1" w:after="100" w:afterAutospacing="1" w:line="240" w:lineRule="auto"/>
        <w:outlineLvl w:val="2"/>
        <w:rPr>
          <w:rFonts w:ascii="Times New Roman" w:eastAsia="Times New Roman" w:hAnsi="Times New Roman" w:cs="Times New Roman"/>
          <w:sz w:val="27"/>
          <w:szCs w:val="27"/>
          <w:lang w:eastAsia="en-GB"/>
        </w:rPr>
      </w:pPr>
      <w:bookmarkStart w:id="59" w:name="_Toc227861493"/>
      <w:r w:rsidRPr="00ED106E">
        <w:rPr>
          <w:rFonts w:ascii="Times New Roman" w:eastAsia="Times New Roman" w:hAnsi="Times New Roman" w:cs="Times New Roman"/>
          <w:sz w:val="27"/>
          <w:szCs w:val="27"/>
          <w:lang w:eastAsia="en-GB"/>
        </w:rPr>
        <w:t>5.4.3 User Experience Observations</w:t>
      </w:r>
      <w:bookmarkEnd w:id="59"/>
    </w:p>
    <w:tbl>
      <w:tblPr>
        <w:tblStyle w:val="GridTable1Light"/>
        <w:tblW w:w="0" w:type="auto"/>
        <w:tblLook w:val="04A0" w:firstRow="1" w:lastRow="0" w:firstColumn="1" w:lastColumn="0" w:noHBand="0" w:noVBand="1"/>
      </w:tblPr>
      <w:tblGrid>
        <w:gridCol w:w="4508"/>
        <w:gridCol w:w="4508"/>
      </w:tblGrid>
      <w:tr w:rsidR="00645021" w14:paraId="013409D2" w14:textId="77777777" w:rsidTr="00BD4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72027ABF" w14:textId="2CF07C93" w:rsidR="00645021" w:rsidRPr="00645021" w:rsidRDefault="00645021" w:rsidP="00645021">
            <w:pPr>
              <w:pStyle w:val="ChapterSub-Title"/>
              <w:rPr>
                <w:b w:val="0"/>
                <w:bCs w:val="0"/>
              </w:rPr>
            </w:pPr>
            <w:r w:rsidRPr="00645021">
              <w:rPr>
                <w:rFonts w:eastAsia="Times New Roman" w:cs="Times New Roman"/>
                <w:sz w:val="24"/>
                <w:szCs w:val="24"/>
                <w:lang w:eastAsia="en-GB"/>
              </w:rPr>
              <w:lastRenderedPageBreak/>
              <w:t>Strengths</w:t>
            </w:r>
          </w:p>
        </w:tc>
        <w:tc>
          <w:tcPr>
            <w:tcW w:w="4508" w:type="dxa"/>
            <w:vAlign w:val="center"/>
          </w:tcPr>
          <w:p w14:paraId="642BD916" w14:textId="20E7E9CC" w:rsidR="00645021" w:rsidRPr="00645021" w:rsidRDefault="00645021" w:rsidP="00645021">
            <w:pPr>
              <w:pStyle w:val="ChapterSub-Title"/>
              <w:cnfStyle w:val="100000000000" w:firstRow="1" w:lastRow="0" w:firstColumn="0" w:lastColumn="0" w:oddVBand="0" w:evenVBand="0" w:oddHBand="0" w:evenHBand="0" w:firstRowFirstColumn="0" w:firstRowLastColumn="0" w:lastRowFirstColumn="0" w:lastRowLastColumn="0"/>
              <w:rPr>
                <w:b w:val="0"/>
                <w:bCs w:val="0"/>
              </w:rPr>
            </w:pPr>
            <w:r w:rsidRPr="00645021">
              <w:rPr>
                <w:rFonts w:eastAsia="Times New Roman" w:cs="Times New Roman"/>
                <w:sz w:val="24"/>
                <w:szCs w:val="24"/>
                <w:lang w:eastAsia="en-GB"/>
              </w:rPr>
              <w:t>Areas for Improvement</w:t>
            </w:r>
          </w:p>
        </w:tc>
      </w:tr>
      <w:tr w:rsidR="00645021" w14:paraId="45553DC7" w14:textId="77777777" w:rsidTr="00BD44E4">
        <w:tc>
          <w:tcPr>
            <w:cnfStyle w:val="001000000000" w:firstRow="0" w:lastRow="0" w:firstColumn="1" w:lastColumn="0" w:oddVBand="0" w:evenVBand="0" w:oddHBand="0" w:evenHBand="0" w:firstRowFirstColumn="0" w:firstRowLastColumn="0" w:lastRowFirstColumn="0" w:lastRowLastColumn="0"/>
            <w:tcW w:w="4508" w:type="dxa"/>
            <w:vAlign w:val="center"/>
          </w:tcPr>
          <w:p w14:paraId="44697530" w14:textId="7C00FB24" w:rsidR="00645021" w:rsidRPr="00645021" w:rsidRDefault="00645021" w:rsidP="00645021">
            <w:pPr>
              <w:pStyle w:val="ChapterSub-Title"/>
              <w:rPr>
                <w:b w:val="0"/>
                <w:bCs w:val="0"/>
              </w:rPr>
            </w:pPr>
            <w:r w:rsidRPr="00645021">
              <w:rPr>
                <w:rFonts w:eastAsia="Times New Roman" w:cs="Times New Roman"/>
                <w:b w:val="0"/>
                <w:bCs w:val="0"/>
                <w:sz w:val="24"/>
                <w:szCs w:val="24"/>
                <w:lang w:eastAsia="en-GB"/>
              </w:rPr>
              <w:t>Real-time visual feedback</w:t>
            </w:r>
          </w:p>
        </w:tc>
        <w:tc>
          <w:tcPr>
            <w:tcW w:w="4508" w:type="dxa"/>
            <w:vAlign w:val="center"/>
          </w:tcPr>
          <w:p w14:paraId="1CC17940" w14:textId="4CAF9195" w:rsidR="00645021" w:rsidRPr="00645021" w:rsidRDefault="00645021" w:rsidP="00645021">
            <w:pPr>
              <w:pStyle w:val="ChapterSub-Title"/>
              <w:cnfStyle w:val="000000000000" w:firstRow="0" w:lastRow="0" w:firstColumn="0" w:lastColumn="0" w:oddVBand="0" w:evenVBand="0" w:oddHBand="0" w:evenHBand="0" w:firstRowFirstColumn="0" w:firstRowLastColumn="0" w:lastRowFirstColumn="0" w:lastRowLastColumn="0"/>
            </w:pPr>
            <w:r w:rsidRPr="00645021">
              <w:rPr>
                <w:rFonts w:eastAsia="Times New Roman" w:cs="Times New Roman"/>
                <w:sz w:val="24"/>
                <w:szCs w:val="24"/>
                <w:lang w:eastAsia="en-GB"/>
              </w:rPr>
              <w:t>No export function</w:t>
            </w:r>
          </w:p>
        </w:tc>
      </w:tr>
      <w:tr w:rsidR="00645021" w14:paraId="332EA509" w14:textId="77777777" w:rsidTr="00BD44E4">
        <w:tc>
          <w:tcPr>
            <w:cnfStyle w:val="001000000000" w:firstRow="0" w:lastRow="0" w:firstColumn="1" w:lastColumn="0" w:oddVBand="0" w:evenVBand="0" w:oddHBand="0" w:evenHBand="0" w:firstRowFirstColumn="0" w:firstRowLastColumn="0" w:lastRowFirstColumn="0" w:lastRowLastColumn="0"/>
            <w:tcW w:w="4508" w:type="dxa"/>
            <w:vAlign w:val="center"/>
          </w:tcPr>
          <w:p w14:paraId="722FD79A" w14:textId="0670E490" w:rsidR="00645021" w:rsidRPr="00645021" w:rsidRDefault="00645021" w:rsidP="00645021">
            <w:pPr>
              <w:pStyle w:val="ChapterSub-Title"/>
              <w:rPr>
                <w:b w:val="0"/>
                <w:bCs w:val="0"/>
              </w:rPr>
            </w:pPr>
            <w:r w:rsidRPr="00645021">
              <w:rPr>
                <w:rFonts w:eastAsia="Times New Roman" w:cs="Times New Roman"/>
                <w:b w:val="0"/>
                <w:bCs w:val="0"/>
                <w:sz w:val="24"/>
                <w:szCs w:val="24"/>
                <w:lang w:eastAsia="en-GB"/>
              </w:rPr>
              <w:t>Encourages geometry experimentation</w:t>
            </w:r>
          </w:p>
        </w:tc>
        <w:tc>
          <w:tcPr>
            <w:tcW w:w="4508" w:type="dxa"/>
            <w:vAlign w:val="center"/>
          </w:tcPr>
          <w:p w14:paraId="306F26C2" w14:textId="33FD1D37" w:rsidR="00645021" w:rsidRPr="00645021" w:rsidRDefault="00645021" w:rsidP="00645021">
            <w:pPr>
              <w:pStyle w:val="ChapterSub-Title"/>
              <w:cnfStyle w:val="000000000000" w:firstRow="0" w:lastRow="0" w:firstColumn="0" w:lastColumn="0" w:oddVBand="0" w:evenVBand="0" w:oddHBand="0" w:evenHBand="0" w:firstRowFirstColumn="0" w:firstRowLastColumn="0" w:lastRowFirstColumn="0" w:lastRowLastColumn="0"/>
            </w:pPr>
            <w:r w:rsidRPr="00645021">
              <w:rPr>
                <w:rFonts w:eastAsia="Times New Roman" w:cs="Times New Roman"/>
                <w:sz w:val="24"/>
                <w:szCs w:val="24"/>
                <w:lang w:eastAsia="en-GB"/>
              </w:rPr>
              <w:t>No undo option</w:t>
            </w:r>
          </w:p>
        </w:tc>
      </w:tr>
      <w:tr w:rsidR="00645021" w14:paraId="0BC02D9A" w14:textId="77777777" w:rsidTr="00BD44E4">
        <w:tc>
          <w:tcPr>
            <w:cnfStyle w:val="001000000000" w:firstRow="0" w:lastRow="0" w:firstColumn="1" w:lastColumn="0" w:oddVBand="0" w:evenVBand="0" w:oddHBand="0" w:evenHBand="0" w:firstRowFirstColumn="0" w:firstRowLastColumn="0" w:lastRowFirstColumn="0" w:lastRowLastColumn="0"/>
            <w:tcW w:w="4508" w:type="dxa"/>
            <w:vAlign w:val="center"/>
          </w:tcPr>
          <w:p w14:paraId="1F7E2BD4" w14:textId="1056839A" w:rsidR="00645021" w:rsidRPr="00645021" w:rsidRDefault="00645021" w:rsidP="00645021">
            <w:pPr>
              <w:pStyle w:val="ChapterSub-Title"/>
              <w:rPr>
                <w:b w:val="0"/>
                <w:bCs w:val="0"/>
              </w:rPr>
            </w:pPr>
            <w:r w:rsidRPr="00645021">
              <w:rPr>
                <w:rFonts w:eastAsia="Times New Roman" w:cs="Times New Roman"/>
                <w:b w:val="0"/>
                <w:bCs w:val="0"/>
                <w:sz w:val="24"/>
                <w:szCs w:val="24"/>
                <w:lang w:eastAsia="en-GB"/>
              </w:rPr>
              <w:t>Low learning curve</w:t>
            </w:r>
          </w:p>
        </w:tc>
        <w:tc>
          <w:tcPr>
            <w:tcW w:w="4508" w:type="dxa"/>
            <w:vAlign w:val="center"/>
          </w:tcPr>
          <w:p w14:paraId="46642A86" w14:textId="62035C65" w:rsidR="00645021" w:rsidRPr="00645021" w:rsidRDefault="00645021" w:rsidP="00645021">
            <w:pPr>
              <w:pStyle w:val="ChapterSub-Title"/>
              <w:cnfStyle w:val="000000000000" w:firstRow="0" w:lastRow="0" w:firstColumn="0" w:lastColumn="0" w:oddVBand="0" w:evenVBand="0" w:oddHBand="0" w:evenHBand="0" w:firstRowFirstColumn="0" w:firstRowLastColumn="0" w:lastRowFirstColumn="0" w:lastRowLastColumn="0"/>
            </w:pPr>
            <w:r w:rsidRPr="00645021">
              <w:rPr>
                <w:rFonts w:eastAsia="Times New Roman" w:cs="Times New Roman"/>
                <w:sz w:val="24"/>
                <w:szCs w:val="24"/>
                <w:lang w:eastAsia="en-GB"/>
              </w:rPr>
              <w:t>Manual AoA text entry</w:t>
            </w:r>
          </w:p>
        </w:tc>
      </w:tr>
      <w:tr w:rsidR="00645021" w14:paraId="6FD4DE4A" w14:textId="77777777" w:rsidTr="00BD44E4">
        <w:tc>
          <w:tcPr>
            <w:cnfStyle w:val="001000000000" w:firstRow="0" w:lastRow="0" w:firstColumn="1" w:lastColumn="0" w:oddVBand="0" w:evenVBand="0" w:oddHBand="0" w:evenHBand="0" w:firstRowFirstColumn="0" w:firstRowLastColumn="0" w:lastRowFirstColumn="0" w:lastRowLastColumn="0"/>
            <w:tcW w:w="4508" w:type="dxa"/>
            <w:vAlign w:val="center"/>
          </w:tcPr>
          <w:p w14:paraId="66A21508" w14:textId="35FC8A66" w:rsidR="00645021" w:rsidRPr="00645021" w:rsidRDefault="00645021" w:rsidP="00645021">
            <w:pPr>
              <w:pStyle w:val="ChapterSub-Title"/>
              <w:rPr>
                <w:b w:val="0"/>
                <w:bCs w:val="0"/>
              </w:rPr>
            </w:pPr>
            <w:r w:rsidRPr="00645021">
              <w:rPr>
                <w:rFonts w:eastAsia="Times New Roman" w:cs="Times New Roman"/>
                <w:b w:val="0"/>
                <w:bCs w:val="0"/>
                <w:sz w:val="24"/>
                <w:szCs w:val="24"/>
                <w:lang w:eastAsia="en-GB"/>
              </w:rPr>
              <w:t>Clear comparison tools</w:t>
            </w:r>
          </w:p>
        </w:tc>
        <w:tc>
          <w:tcPr>
            <w:tcW w:w="4508" w:type="dxa"/>
            <w:vAlign w:val="center"/>
          </w:tcPr>
          <w:p w14:paraId="730DB490" w14:textId="345640A0" w:rsidR="00645021" w:rsidRPr="00645021" w:rsidRDefault="00645021" w:rsidP="00645021">
            <w:pPr>
              <w:pStyle w:val="ChapterSub-Title"/>
              <w:cnfStyle w:val="000000000000" w:firstRow="0" w:lastRow="0" w:firstColumn="0" w:lastColumn="0" w:oddVBand="0" w:evenVBand="0" w:oddHBand="0" w:evenHBand="0" w:firstRowFirstColumn="0" w:firstRowLastColumn="0" w:lastRowFirstColumn="0" w:lastRowLastColumn="0"/>
            </w:pPr>
            <w:r w:rsidRPr="00645021">
              <w:rPr>
                <w:rFonts w:eastAsia="Times New Roman" w:cs="Times New Roman"/>
                <w:sz w:val="24"/>
                <w:szCs w:val="24"/>
                <w:lang w:eastAsia="en-GB"/>
              </w:rPr>
              <w:t>No parameter guidance</w:t>
            </w:r>
          </w:p>
        </w:tc>
      </w:tr>
      <w:tr w:rsidR="00645021" w14:paraId="583CD8F8" w14:textId="77777777" w:rsidTr="00BD44E4">
        <w:tc>
          <w:tcPr>
            <w:cnfStyle w:val="001000000000" w:firstRow="0" w:lastRow="0" w:firstColumn="1" w:lastColumn="0" w:oddVBand="0" w:evenVBand="0" w:oddHBand="0" w:evenHBand="0" w:firstRowFirstColumn="0" w:firstRowLastColumn="0" w:lastRowFirstColumn="0" w:lastRowLastColumn="0"/>
            <w:tcW w:w="4508" w:type="dxa"/>
            <w:vAlign w:val="center"/>
          </w:tcPr>
          <w:p w14:paraId="54609EF7" w14:textId="6BF9FE3C" w:rsidR="00645021" w:rsidRPr="00645021" w:rsidRDefault="00645021" w:rsidP="00645021">
            <w:pPr>
              <w:pStyle w:val="ChapterSub-Title"/>
              <w:rPr>
                <w:b w:val="0"/>
                <w:bCs w:val="0"/>
              </w:rPr>
            </w:pPr>
            <w:r w:rsidRPr="00645021">
              <w:rPr>
                <w:rFonts w:eastAsia="Times New Roman" w:cs="Times New Roman"/>
                <w:b w:val="0"/>
                <w:bCs w:val="0"/>
                <w:sz w:val="24"/>
                <w:szCs w:val="24"/>
                <w:lang w:eastAsia="en-GB"/>
              </w:rPr>
              <w:t>Minimal interface clutter</w:t>
            </w:r>
          </w:p>
        </w:tc>
        <w:tc>
          <w:tcPr>
            <w:tcW w:w="4508" w:type="dxa"/>
            <w:vAlign w:val="center"/>
          </w:tcPr>
          <w:p w14:paraId="19BF3ABB" w14:textId="709B21E7" w:rsidR="00645021" w:rsidRPr="00645021" w:rsidRDefault="00645021" w:rsidP="00624ABA">
            <w:pPr>
              <w:pStyle w:val="ChapterSub-Title"/>
              <w:cnfStyle w:val="000000000000" w:firstRow="0" w:lastRow="0" w:firstColumn="0" w:lastColumn="0" w:oddVBand="0" w:evenVBand="0" w:oddHBand="0" w:evenHBand="0" w:firstRowFirstColumn="0" w:firstRowLastColumn="0" w:lastRowFirstColumn="0" w:lastRowLastColumn="0"/>
            </w:pPr>
            <w:r w:rsidRPr="00645021">
              <w:rPr>
                <w:rFonts w:eastAsia="Times New Roman" w:cs="Times New Roman"/>
                <w:sz w:val="24"/>
                <w:szCs w:val="24"/>
                <w:lang w:eastAsia="en-GB"/>
              </w:rPr>
              <w:t>Limited session saving</w:t>
            </w:r>
          </w:p>
        </w:tc>
      </w:tr>
    </w:tbl>
    <w:p w14:paraId="19AD1893" w14:textId="7EE99F90" w:rsidR="00645021" w:rsidRDefault="00624ABA" w:rsidP="00624ABA">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17</w:t>
      </w:r>
      <w:r w:rsidR="003369CF">
        <w:rPr>
          <w:noProof/>
        </w:rPr>
        <w:fldChar w:fldCharType="end"/>
      </w:r>
      <w:r>
        <w:t xml:space="preserve"> shows the strengths and weaknesses of the </w:t>
      </w:r>
      <w:r w:rsidR="00D1111D">
        <w:t>application.</w:t>
      </w:r>
    </w:p>
    <w:p w14:paraId="013C2581" w14:textId="7DF8156B" w:rsidR="00B61500" w:rsidRDefault="00C737F9" w:rsidP="00B61500">
      <w:pPr>
        <w:pStyle w:val="ChapterSub-Title"/>
      </w:pPr>
      <w:bookmarkStart w:id="60" w:name="_Toc227861494"/>
      <w:r>
        <w:t>5.</w:t>
      </w:r>
      <w:r w:rsidR="00B9191C">
        <w:t xml:space="preserve">5 </w:t>
      </w:r>
      <w:r w:rsidR="00B61500">
        <w:t>Limitations of Results</w:t>
      </w:r>
      <w:bookmarkEnd w:id="60"/>
    </w:p>
    <w:p w14:paraId="4E10C41A" w14:textId="77777777" w:rsidR="00A24995" w:rsidRPr="00A24995" w:rsidRDefault="00A24995" w:rsidP="00C737F9">
      <w:pPr>
        <w:pStyle w:val="Normal-Body"/>
        <w:rPr>
          <w:lang w:eastAsia="en-GB"/>
        </w:rPr>
      </w:pPr>
      <w:r w:rsidRPr="00A24995">
        <w:rPr>
          <w:lang w:eastAsia="en-GB"/>
        </w:rPr>
        <w:t>The results presented in this chapter are subject to several limitations arising from the underlying theory, numerical implementation, and application scope.</w:t>
      </w:r>
    </w:p>
    <w:p w14:paraId="743FE56B" w14:textId="77777777" w:rsidR="00A24995" w:rsidRPr="00ED106E" w:rsidRDefault="00A24995" w:rsidP="002F1DE5">
      <w:pPr>
        <w:pStyle w:val="ChapterSub2"/>
      </w:pPr>
      <w:bookmarkStart w:id="61" w:name="_Toc227861495"/>
      <w:r w:rsidRPr="00ED106E">
        <w:t>5.5.1 Theoretical Limitations</w:t>
      </w:r>
      <w:bookmarkEnd w:id="61"/>
    </w:p>
    <w:p w14:paraId="123BF07F" w14:textId="21649352" w:rsidR="00A24995" w:rsidRPr="00A24995" w:rsidRDefault="00A24995" w:rsidP="00C737F9">
      <w:pPr>
        <w:pStyle w:val="Normal-Body"/>
        <w:rPr>
          <w:lang w:eastAsia="en-GB"/>
        </w:rPr>
      </w:pPr>
      <w:r w:rsidRPr="00A24995">
        <w:rPr>
          <w:lang w:eastAsia="en-GB"/>
        </w:rPr>
        <w:t xml:space="preserve">Thin aerofoil theory assumes inviscid flow, neglecting boundary layer development, skin friction, and flow separation. As demonstrated in Section 5.1, this results in lift coefficient predictions </w:t>
      </w:r>
      <w:r w:rsidR="00253AA7" w:rsidRPr="00A24995">
        <w:rPr>
          <w:lang w:eastAsia="en-GB"/>
        </w:rPr>
        <w:t>5</w:t>
      </w:r>
      <w:r w:rsidRPr="00A24995">
        <w:rPr>
          <w:lang w:eastAsia="en-GB"/>
        </w:rPr>
        <w:t>–8% higher than viscous solutions from XFOIL. The discrepancy increases with camber magnitude due to stronger adverse pressure gradients.</w:t>
      </w:r>
    </w:p>
    <w:p w14:paraId="4D1712EC" w14:textId="77777777" w:rsidR="00A24995" w:rsidRPr="00A24995" w:rsidRDefault="00A24995" w:rsidP="00C737F9">
      <w:pPr>
        <w:pStyle w:val="Normal-Body"/>
        <w:rPr>
          <w:lang w:eastAsia="en-GB"/>
        </w:rPr>
      </w:pPr>
      <w:r w:rsidRPr="00A24995">
        <w:rPr>
          <w:lang w:eastAsia="en-GB"/>
        </w:rPr>
        <w:t>The theory assumes constant density throughout the flow field. At the test condition of Mach 0.22, the Prandtl–Glauert correction suggests compressibility would increase lift by approximately 2.5%. This effect is not captured by the current implementation.</w:t>
      </w:r>
    </w:p>
    <w:p w14:paraId="214C152C" w14:textId="77777777" w:rsidR="00A24995" w:rsidRPr="00A24995" w:rsidRDefault="00A24995" w:rsidP="00C737F9">
      <w:pPr>
        <w:pStyle w:val="Normal-Body"/>
        <w:rPr>
          <w:lang w:eastAsia="en-GB"/>
        </w:rPr>
      </w:pPr>
      <w:r w:rsidRPr="00A24995">
        <w:rPr>
          <w:lang w:eastAsia="en-GB"/>
        </w:rPr>
        <w:t>The linearisation of thin aerofoil theory requires small angles of attack. Beyond approximately 10°, the small-angle approximations (sin α ≈ α, cos α ≈ 1) introduce increasing error. The application continues to predict linear lift increase at high angles where real aerofoils would experience stall.</w:t>
      </w:r>
    </w:p>
    <w:p w14:paraId="4ADC0CE4" w14:textId="77777777" w:rsidR="00A24995" w:rsidRPr="00A24995" w:rsidRDefault="00A24995" w:rsidP="00C737F9">
      <w:pPr>
        <w:pStyle w:val="Normal-Body"/>
        <w:rPr>
          <w:lang w:eastAsia="en-GB"/>
        </w:rPr>
      </w:pPr>
      <w:r w:rsidRPr="00A24995">
        <w:rPr>
          <w:lang w:eastAsia="en-GB"/>
        </w:rPr>
        <w:t>The theory models an infinite-span wing with no tip effects. Real finite wings experience induced drag and reduced lift-curve slope due to three-dimensional flow. These effects are not represented.</w:t>
      </w:r>
    </w:p>
    <w:p w14:paraId="76E7605D" w14:textId="77777777" w:rsidR="00A24995" w:rsidRPr="00ED106E" w:rsidRDefault="00A24995" w:rsidP="002F1DE5">
      <w:pPr>
        <w:pStyle w:val="ChapterSub2"/>
      </w:pPr>
      <w:bookmarkStart w:id="62" w:name="_Toc227861496"/>
      <w:r w:rsidRPr="00ED106E">
        <w:t>5.5.2 Numerical Limitations</w:t>
      </w:r>
      <w:bookmarkEnd w:id="62"/>
    </w:p>
    <w:p w14:paraId="41590AB9" w14:textId="77777777" w:rsidR="00A24995" w:rsidRPr="00A24995" w:rsidRDefault="00A24995" w:rsidP="00C737F9">
      <w:pPr>
        <w:pStyle w:val="Normal-Body"/>
        <w:rPr>
          <w:lang w:eastAsia="en-GB"/>
        </w:rPr>
      </w:pPr>
      <w:r w:rsidRPr="00A24995">
        <w:rPr>
          <w:lang w:eastAsia="en-GB"/>
        </w:rPr>
        <w:t>The trapezoidal integration uses 100 sections, which provides accuracy to approximately 0.01% compared with analytical solutions. Higher section counts would marginally improve precision but were deemed unnecessary given the inherent approximations in the theory itself.</w:t>
      </w:r>
    </w:p>
    <w:p w14:paraId="00087D9D" w14:textId="77777777" w:rsidR="00A24995" w:rsidRPr="00A24995" w:rsidRDefault="00A24995" w:rsidP="00C737F9">
      <w:pPr>
        <w:pStyle w:val="Normal-Body"/>
        <w:rPr>
          <w:lang w:eastAsia="en-GB"/>
        </w:rPr>
      </w:pPr>
      <w:r w:rsidRPr="00A24995">
        <w:rPr>
          <w:lang w:eastAsia="en-GB"/>
        </w:rPr>
        <w:t>Results are displayed to four decimal places. This truncation introduces minor discrepancies when comparing with hand calculations carried to higher precision, though the differences are negligible for practical purposes.</w:t>
      </w:r>
    </w:p>
    <w:p w14:paraId="64BC1710" w14:textId="77777777" w:rsidR="00A24995" w:rsidRPr="00A24995" w:rsidRDefault="00A24995" w:rsidP="00C737F9">
      <w:pPr>
        <w:pStyle w:val="Normal-Body"/>
        <w:rPr>
          <w:lang w:eastAsia="en-GB"/>
        </w:rPr>
      </w:pPr>
      <w:r w:rsidRPr="00A24995">
        <w:rPr>
          <w:lang w:eastAsia="en-GB"/>
        </w:rPr>
        <w:t>For highly cambered aerofoils (e.g., NACA 9712), the solver produces mathematically valid but physically unrealistic results. No built-in warnings alert users when parameters exceed practical design limits.</w:t>
      </w:r>
    </w:p>
    <w:p w14:paraId="1ECDC031" w14:textId="77777777" w:rsidR="00A24995" w:rsidRPr="00ED106E" w:rsidRDefault="00A24995" w:rsidP="002F1DE5">
      <w:pPr>
        <w:pStyle w:val="ChapterSub2"/>
      </w:pPr>
      <w:bookmarkStart w:id="63" w:name="_Toc227861497"/>
      <w:r w:rsidRPr="00ED106E">
        <w:t>5.5.3 Scope Limitations</w:t>
      </w:r>
      <w:bookmarkEnd w:id="63"/>
    </w:p>
    <w:p w14:paraId="45D68038" w14:textId="77777777" w:rsidR="00A24995" w:rsidRPr="00A24995" w:rsidRDefault="00A24995" w:rsidP="0092747F">
      <w:pPr>
        <w:pStyle w:val="Normal-Body"/>
        <w:rPr>
          <w:lang w:eastAsia="en-GB"/>
        </w:rPr>
      </w:pPr>
      <w:r w:rsidRPr="00A24995">
        <w:rPr>
          <w:lang w:eastAsia="en-GB"/>
        </w:rPr>
        <w:lastRenderedPageBreak/>
        <w:t>The application is restricted to NACA 4-digit aerofoils. Other common families (5-digit, 6-series, supercritical) cannot be analysed. This limits applicability to a subset of available aerofoil geometries.</w:t>
      </w:r>
    </w:p>
    <w:p w14:paraId="488E3DE7" w14:textId="77777777" w:rsidR="00A24995" w:rsidRPr="00A24995" w:rsidRDefault="00A24995" w:rsidP="0092747F">
      <w:pPr>
        <w:pStyle w:val="Normal-Body"/>
        <w:rPr>
          <w:lang w:eastAsia="en-GB"/>
        </w:rPr>
      </w:pPr>
      <w:r w:rsidRPr="00A24995">
        <w:rPr>
          <w:lang w:eastAsia="en-GB"/>
        </w:rPr>
        <w:t>Thin aerofoil theory does not predict drag. The application provides no information on drag coefficient, lift-to-drag ratio, or aerodynamic efficiency. Users requiring drag estimates must use alternative tools.</w:t>
      </w:r>
    </w:p>
    <w:p w14:paraId="07EDDFF1" w14:textId="77777777" w:rsidR="00A24995" w:rsidRPr="00A24995" w:rsidRDefault="00A24995" w:rsidP="0092747F">
      <w:pPr>
        <w:pStyle w:val="Normal-Body"/>
        <w:rPr>
          <w:lang w:eastAsia="en-GB"/>
        </w:rPr>
      </w:pPr>
      <w:r w:rsidRPr="00A24995">
        <w:rPr>
          <w:lang w:eastAsia="en-GB"/>
        </w:rPr>
        <w:t>Although thin aerofoil theory can predict pitching moment coefficient, this capability was not implemented in the current version. Moment information is relevant for stability analysis but is not available.</w:t>
      </w:r>
    </w:p>
    <w:p w14:paraId="72B2A829" w14:textId="77777777" w:rsidR="00A24995" w:rsidRPr="00A24995" w:rsidRDefault="00A24995" w:rsidP="0092747F">
      <w:pPr>
        <w:pStyle w:val="Normal-Body"/>
        <w:rPr>
          <w:lang w:eastAsia="en-GB"/>
        </w:rPr>
      </w:pPr>
      <w:r w:rsidRPr="00A24995">
        <w:rPr>
          <w:lang w:eastAsia="en-GB"/>
        </w:rPr>
        <w:t>The application cannot predict stall angle or maximum lift coefficient. The linear lift model extends indefinitely, providing no indication of when flow separation would occur.</w:t>
      </w:r>
    </w:p>
    <w:p w14:paraId="14696E7D" w14:textId="77777777" w:rsidR="00A24995" w:rsidRPr="00A24995" w:rsidRDefault="00A24995" w:rsidP="0092747F">
      <w:pPr>
        <w:pStyle w:val="Normal-Body"/>
        <w:rPr>
          <w:lang w:eastAsia="en-GB"/>
        </w:rPr>
      </w:pPr>
      <w:r w:rsidRPr="00A24995">
        <w:rPr>
          <w:lang w:eastAsia="en-GB"/>
        </w:rPr>
        <w:t>The application analyses steady-state aerodynamic conditions. Unsteady effects such as dynamic stall, flutter, or gust response are beyond the scope of the current implementation.</w:t>
      </w:r>
    </w:p>
    <w:p w14:paraId="2BC06650" w14:textId="77777777" w:rsidR="00A24995" w:rsidRPr="00ED106E" w:rsidRDefault="00A24995" w:rsidP="002F1DE5">
      <w:pPr>
        <w:pStyle w:val="ChapterSub2"/>
      </w:pPr>
      <w:bookmarkStart w:id="64" w:name="_Toc227861498"/>
      <w:r w:rsidRPr="00ED106E">
        <w:t>5.5.4 Validation Limitations</w:t>
      </w:r>
      <w:bookmarkEnd w:id="64"/>
    </w:p>
    <w:p w14:paraId="1DF63608" w14:textId="77777777" w:rsidR="00A24995" w:rsidRPr="00A24995" w:rsidRDefault="00A24995" w:rsidP="0092747F">
      <w:pPr>
        <w:pStyle w:val="Normal-Body"/>
        <w:rPr>
          <w:lang w:eastAsia="en-GB"/>
        </w:rPr>
      </w:pPr>
      <w:r w:rsidRPr="00A24995">
        <w:rPr>
          <w:lang w:eastAsia="en-GB"/>
        </w:rPr>
        <w:t>Validation was performed against hand calculations and XFOIL predictions. No experimental wind tunnel data was used for comparison. While XFOIL provides a higher-fidelity reference, it is itself a computational model with its own assumptions and limitations.</w:t>
      </w:r>
    </w:p>
    <w:p w14:paraId="14CDFD09" w14:textId="77777777" w:rsidR="00A24995" w:rsidRPr="00A24995" w:rsidRDefault="00A24995" w:rsidP="0092747F">
      <w:pPr>
        <w:pStyle w:val="Normal-Body"/>
        <w:rPr>
          <w:lang w:eastAsia="en-GB"/>
        </w:rPr>
      </w:pPr>
      <w:r w:rsidRPr="00A24995">
        <w:rPr>
          <w:lang w:eastAsia="en-GB"/>
        </w:rPr>
        <w:t>Validation focused on representative cases (NACA 0012, 2412, 4412) at selected angles. A comprehensive validation across all possible NACA 4-digit combinations and angle ranges was not performed.</w:t>
      </w:r>
    </w:p>
    <w:p w14:paraId="340E9559" w14:textId="77777777" w:rsidR="00A24995" w:rsidRPr="00A24995" w:rsidRDefault="00A24995" w:rsidP="0092747F">
      <w:pPr>
        <w:pStyle w:val="Normal-Body"/>
        <w:rPr>
          <w:lang w:eastAsia="en-GB"/>
        </w:rPr>
      </w:pPr>
      <w:r w:rsidRPr="00A24995">
        <w:rPr>
          <w:lang w:eastAsia="en-GB"/>
        </w:rPr>
        <w:t>XFOIL comparisons used a fixed Reynolds number of 8,000,000. The effect of Reynolds number variation on the accuracy of thin aerofoil predictions was not systematically investigated.</w:t>
      </w:r>
    </w:p>
    <w:p w14:paraId="53595D0D" w14:textId="344C3224" w:rsidR="006560B0" w:rsidRPr="00FE5B25" w:rsidRDefault="00A24995" w:rsidP="002F1DE5">
      <w:pPr>
        <w:pStyle w:val="ChapterSub2"/>
      </w:pPr>
      <w:bookmarkStart w:id="65" w:name="_Toc227861499"/>
      <w:r w:rsidRPr="00ED106E">
        <w:t>5.5.5 Implications for Users</w:t>
      </w:r>
      <w:bookmarkEnd w:id="65"/>
    </w:p>
    <w:tbl>
      <w:tblPr>
        <w:tblStyle w:val="GridTable1Light"/>
        <w:tblW w:w="0" w:type="auto"/>
        <w:tblLook w:val="04A0" w:firstRow="1" w:lastRow="0" w:firstColumn="1" w:lastColumn="0" w:noHBand="0" w:noVBand="1"/>
      </w:tblPr>
      <w:tblGrid>
        <w:gridCol w:w="4508"/>
        <w:gridCol w:w="4508"/>
      </w:tblGrid>
      <w:tr w:rsidR="006560B0" w14:paraId="0BBD0950" w14:textId="77777777" w:rsidTr="00656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5A0C5E" w14:textId="3BB20298" w:rsidR="006560B0" w:rsidRDefault="006560B0" w:rsidP="006560B0">
            <w:pPr>
              <w:pStyle w:val="Normal-Body"/>
              <w:rPr>
                <w:lang w:eastAsia="en-GB"/>
              </w:rPr>
            </w:pPr>
            <w:r w:rsidRPr="006560B0">
              <w:rPr>
                <w:rFonts w:eastAsia="Times New Roman" w:cs="Times New Roman"/>
                <w:szCs w:val="24"/>
                <w:lang w:eastAsia="en-GB"/>
              </w:rPr>
              <w:t>User Consideration</w:t>
            </w:r>
          </w:p>
        </w:tc>
        <w:tc>
          <w:tcPr>
            <w:tcW w:w="4508" w:type="dxa"/>
          </w:tcPr>
          <w:p w14:paraId="639950C9" w14:textId="371A67B9" w:rsidR="006560B0" w:rsidRDefault="006560B0" w:rsidP="006560B0">
            <w:pPr>
              <w:pStyle w:val="Normal-Body"/>
              <w:cnfStyle w:val="100000000000" w:firstRow="1" w:lastRow="0" w:firstColumn="0" w:lastColumn="0" w:oddVBand="0" w:evenVBand="0" w:oddHBand="0" w:evenHBand="0" w:firstRowFirstColumn="0" w:firstRowLastColumn="0" w:lastRowFirstColumn="0" w:lastRowLastColumn="0"/>
              <w:rPr>
                <w:lang w:eastAsia="en-GB"/>
              </w:rPr>
            </w:pPr>
            <w:r w:rsidRPr="006560B0">
              <w:rPr>
                <w:rFonts w:eastAsia="Times New Roman" w:cs="Times New Roman"/>
                <w:szCs w:val="24"/>
                <w:lang w:eastAsia="en-GB"/>
              </w:rPr>
              <w:t>Implication</w:t>
            </w:r>
          </w:p>
        </w:tc>
      </w:tr>
      <w:tr w:rsidR="006560B0" w14:paraId="70E82930" w14:textId="77777777" w:rsidTr="006560B0">
        <w:tc>
          <w:tcPr>
            <w:cnfStyle w:val="001000000000" w:firstRow="0" w:lastRow="0" w:firstColumn="1" w:lastColumn="0" w:oddVBand="0" w:evenVBand="0" w:oddHBand="0" w:evenHBand="0" w:firstRowFirstColumn="0" w:firstRowLastColumn="0" w:lastRowFirstColumn="0" w:lastRowLastColumn="0"/>
            <w:tcW w:w="4508" w:type="dxa"/>
          </w:tcPr>
          <w:p w14:paraId="6E1AF0D1" w14:textId="0B09EA45" w:rsidR="006560B0" w:rsidRPr="006560B0" w:rsidRDefault="006560B0" w:rsidP="006560B0">
            <w:pPr>
              <w:pStyle w:val="Normal-Body"/>
              <w:rPr>
                <w:b w:val="0"/>
                <w:bCs w:val="0"/>
                <w:lang w:eastAsia="en-GB"/>
              </w:rPr>
            </w:pPr>
            <w:r w:rsidRPr="006560B0">
              <w:rPr>
                <w:rFonts w:eastAsia="Times New Roman" w:cs="Times New Roman"/>
                <w:b w:val="0"/>
                <w:bCs w:val="0"/>
                <w:szCs w:val="24"/>
                <w:lang w:eastAsia="en-GB"/>
              </w:rPr>
              <w:t>Low angles only</w:t>
            </w:r>
          </w:p>
        </w:tc>
        <w:tc>
          <w:tcPr>
            <w:tcW w:w="4508" w:type="dxa"/>
          </w:tcPr>
          <w:p w14:paraId="1A9568F4" w14:textId="166D062D" w:rsidR="006560B0" w:rsidRDefault="006560B0" w:rsidP="006560B0">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6560B0">
              <w:rPr>
                <w:rFonts w:eastAsia="Times New Roman" w:cs="Times New Roman"/>
                <w:szCs w:val="24"/>
                <w:lang w:eastAsia="en-GB"/>
              </w:rPr>
              <w:t>Most accurate below 10°</w:t>
            </w:r>
          </w:p>
        </w:tc>
      </w:tr>
      <w:tr w:rsidR="006560B0" w14:paraId="3896369A" w14:textId="77777777" w:rsidTr="006560B0">
        <w:tc>
          <w:tcPr>
            <w:cnfStyle w:val="001000000000" w:firstRow="0" w:lastRow="0" w:firstColumn="1" w:lastColumn="0" w:oddVBand="0" w:evenVBand="0" w:oddHBand="0" w:evenHBand="0" w:firstRowFirstColumn="0" w:firstRowLastColumn="0" w:lastRowFirstColumn="0" w:lastRowLastColumn="0"/>
            <w:tcW w:w="4508" w:type="dxa"/>
          </w:tcPr>
          <w:p w14:paraId="1580FA65" w14:textId="6F92AD28" w:rsidR="006560B0" w:rsidRPr="006560B0" w:rsidRDefault="006560B0" w:rsidP="006560B0">
            <w:pPr>
              <w:pStyle w:val="Normal-Body"/>
              <w:rPr>
                <w:b w:val="0"/>
                <w:bCs w:val="0"/>
                <w:lang w:eastAsia="en-GB"/>
              </w:rPr>
            </w:pPr>
            <w:r w:rsidRPr="006560B0">
              <w:rPr>
                <w:rFonts w:eastAsia="Times New Roman" w:cs="Times New Roman"/>
                <w:b w:val="0"/>
                <w:bCs w:val="0"/>
                <w:szCs w:val="24"/>
                <w:lang w:eastAsia="en-GB"/>
              </w:rPr>
              <w:t>Drag not included</w:t>
            </w:r>
          </w:p>
        </w:tc>
        <w:tc>
          <w:tcPr>
            <w:tcW w:w="4508" w:type="dxa"/>
          </w:tcPr>
          <w:p w14:paraId="1012B429" w14:textId="6909DC4D" w:rsidR="006560B0" w:rsidRDefault="006560B0" w:rsidP="006560B0">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6560B0">
              <w:rPr>
                <w:rFonts w:eastAsia="Times New Roman" w:cs="Times New Roman"/>
                <w:szCs w:val="24"/>
                <w:lang w:eastAsia="en-GB"/>
              </w:rPr>
              <w:t>Use external tools for efficiency</w:t>
            </w:r>
          </w:p>
        </w:tc>
      </w:tr>
      <w:tr w:rsidR="006560B0" w14:paraId="089F81D9" w14:textId="77777777" w:rsidTr="006560B0">
        <w:tc>
          <w:tcPr>
            <w:cnfStyle w:val="001000000000" w:firstRow="0" w:lastRow="0" w:firstColumn="1" w:lastColumn="0" w:oddVBand="0" w:evenVBand="0" w:oddHBand="0" w:evenHBand="0" w:firstRowFirstColumn="0" w:firstRowLastColumn="0" w:lastRowFirstColumn="0" w:lastRowLastColumn="0"/>
            <w:tcW w:w="4508" w:type="dxa"/>
          </w:tcPr>
          <w:p w14:paraId="75B98424" w14:textId="3A557115" w:rsidR="006560B0" w:rsidRPr="006560B0" w:rsidRDefault="006560B0" w:rsidP="006560B0">
            <w:pPr>
              <w:pStyle w:val="Normal-Body"/>
              <w:rPr>
                <w:b w:val="0"/>
                <w:bCs w:val="0"/>
                <w:lang w:eastAsia="en-GB"/>
              </w:rPr>
            </w:pPr>
            <w:r w:rsidRPr="006560B0">
              <w:rPr>
                <w:rFonts w:eastAsia="Times New Roman" w:cs="Times New Roman"/>
                <w:b w:val="0"/>
                <w:bCs w:val="0"/>
                <w:szCs w:val="24"/>
                <w:lang w:eastAsia="en-GB"/>
              </w:rPr>
              <w:t>Extreme camber</w:t>
            </w:r>
          </w:p>
        </w:tc>
        <w:tc>
          <w:tcPr>
            <w:tcW w:w="4508" w:type="dxa"/>
          </w:tcPr>
          <w:p w14:paraId="690F3CE1" w14:textId="7ADFF6CF" w:rsidR="006560B0" w:rsidRDefault="006560B0" w:rsidP="006560B0">
            <w:pPr>
              <w:pStyle w:val="Normal-Body"/>
              <w:cnfStyle w:val="000000000000" w:firstRow="0" w:lastRow="0" w:firstColumn="0" w:lastColumn="0" w:oddVBand="0" w:evenVBand="0" w:oddHBand="0" w:evenHBand="0" w:firstRowFirstColumn="0" w:firstRowLastColumn="0" w:lastRowFirstColumn="0" w:lastRowLastColumn="0"/>
              <w:rPr>
                <w:lang w:eastAsia="en-GB"/>
              </w:rPr>
            </w:pPr>
            <w:r w:rsidRPr="006560B0">
              <w:rPr>
                <w:rFonts w:eastAsia="Times New Roman" w:cs="Times New Roman"/>
                <w:szCs w:val="24"/>
                <w:lang w:eastAsia="en-GB"/>
              </w:rPr>
              <w:t>Interpret cautiously</w:t>
            </w:r>
          </w:p>
        </w:tc>
      </w:tr>
    </w:tbl>
    <w:p w14:paraId="6FE8439F" w14:textId="77777777" w:rsidR="006560B0" w:rsidRDefault="006560B0" w:rsidP="0092747F">
      <w:pPr>
        <w:pStyle w:val="Normal-Body"/>
        <w:rPr>
          <w:lang w:eastAsia="en-GB"/>
        </w:rPr>
      </w:pPr>
    </w:p>
    <w:p w14:paraId="1113E260" w14:textId="26539783" w:rsidR="00352060" w:rsidRPr="00A24995" w:rsidRDefault="00A24995" w:rsidP="0092747F">
      <w:pPr>
        <w:pStyle w:val="Normal-Body"/>
        <w:rPr>
          <w:lang w:eastAsia="en-GB"/>
        </w:rPr>
      </w:pPr>
      <w:r w:rsidRPr="00A24995">
        <w:rPr>
          <w:lang w:eastAsia="en-GB"/>
        </w:rPr>
        <w:t>These limitations do not diminish the utility of the application within its intended scope but define the boundaries of its reliable application.</w:t>
      </w:r>
    </w:p>
    <w:p w14:paraId="227B1D3E" w14:textId="1A20836F" w:rsidR="00067716" w:rsidRPr="00044225" w:rsidRDefault="00A24995" w:rsidP="002F1DE5">
      <w:pPr>
        <w:pStyle w:val="ChapterSub2"/>
      </w:pPr>
      <w:bookmarkStart w:id="66" w:name="_Toc227861500"/>
      <w:r w:rsidRPr="00ED106E">
        <w:t>5.5.6 Summary of Limitations</w:t>
      </w:r>
      <w:bookmarkEnd w:id="66"/>
    </w:p>
    <w:tbl>
      <w:tblPr>
        <w:tblStyle w:val="GridTable1Light"/>
        <w:tblW w:w="0" w:type="auto"/>
        <w:tblLook w:val="04A0" w:firstRow="1" w:lastRow="0" w:firstColumn="1" w:lastColumn="0" w:noHBand="0" w:noVBand="1"/>
      </w:tblPr>
      <w:tblGrid>
        <w:gridCol w:w="4508"/>
        <w:gridCol w:w="4508"/>
      </w:tblGrid>
      <w:tr w:rsidR="00067716" w14:paraId="5A2CC6F3" w14:textId="77777777" w:rsidTr="003772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FC71766" w14:textId="6547C5A3" w:rsidR="00067716" w:rsidRDefault="00067716" w:rsidP="00067716">
            <w:pPr>
              <w:pStyle w:val="Normal-Body"/>
            </w:pPr>
            <w:r w:rsidRPr="00A24995">
              <w:rPr>
                <w:rFonts w:eastAsia="Times New Roman" w:cs="Times New Roman"/>
                <w:szCs w:val="24"/>
                <w:lang w:eastAsia="en-GB"/>
              </w:rPr>
              <w:t>Category</w:t>
            </w:r>
          </w:p>
        </w:tc>
        <w:tc>
          <w:tcPr>
            <w:tcW w:w="4508" w:type="dxa"/>
          </w:tcPr>
          <w:p w14:paraId="53D980BD" w14:textId="0D75F13C" w:rsidR="00067716" w:rsidRDefault="00067716" w:rsidP="00067716">
            <w:pPr>
              <w:pStyle w:val="Normal-Body"/>
              <w:cnfStyle w:val="100000000000" w:firstRow="1" w:lastRow="0" w:firstColumn="0" w:lastColumn="0" w:oddVBand="0" w:evenVBand="0" w:oddHBand="0" w:evenHBand="0" w:firstRowFirstColumn="0" w:firstRowLastColumn="0" w:lastRowFirstColumn="0" w:lastRowLastColumn="0"/>
            </w:pPr>
            <w:r w:rsidRPr="00A24995">
              <w:rPr>
                <w:rFonts w:eastAsia="Times New Roman" w:cs="Times New Roman"/>
                <w:szCs w:val="24"/>
                <w:lang w:eastAsia="en-GB"/>
              </w:rPr>
              <w:t>Key Limitations</w:t>
            </w:r>
          </w:p>
        </w:tc>
      </w:tr>
      <w:tr w:rsidR="00067716" w14:paraId="398B31AE" w14:textId="77777777" w:rsidTr="00377279">
        <w:tc>
          <w:tcPr>
            <w:cnfStyle w:val="001000000000" w:firstRow="0" w:lastRow="0" w:firstColumn="1" w:lastColumn="0" w:oddVBand="0" w:evenVBand="0" w:oddHBand="0" w:evenHBand="0" w:firstRowFirstColumn="0" w:firstRowLastColumn="0" w:lastRowFirstColumn="0" w:lastRowLastColumn="0"/>
            <w:tcW w:w="4508" w:type="dxa"/>
          </w:tcPr>
          <w:p w14:paraId="02D92E86" w14:textId="00B4374F" w:rsidR="00067716" w:rsidRDefault="00067716" w:rsidP="00067716">
            <w:pPr>
              <w:pStyle w:val="Normal-Body"/>
            </w:pPr>
            <w:r w:rsidRPr="00A24995">
              <w:rPr>
                <w:rFonts w:eastAsia="Times New Roman" w:cs="Times New Roman"/>
                <w:szCs w:val="24"/>
                <w:lang w:eastAsia="en-GB"/>
              </w:rPr>
              <w:t>Theoretical</w:t>
            </w:r>
          </w:p>
        </w:tc>
        <w:tc>
          <w:tcPr>
            <w:tcW w:w="4508" w:type="dxa"/>
          </w:tcPr>
          <w:p w14:paraId="60DA80C7" w14:textId="1CBA8122" w:rsidR="00067716" w:rsidRDefault="00067716" w:rsidP="00067716">
            <w:pPr>
              <w:pStyle w:val="Normal-Body"/>
              <w:cnfStyle w:val="000000000000" w:firstRow="0" w:lastRow="0" w:firstColumn="0" w:lastColumn="0" w:oddVBand="0" w:evenVBand="0" w:oddHBand="0" w:evenHBand="0" w:firstRowFirstColumn="0" w:firstRowLastColumn="0" w:lastRowFirstColumn="0" w:lastRowLastColumn="0"/>
            </w:pPr>
            <w:r w:rsidRPr="00A24995">
              <w:rPr>
                <w:rFonts w:eastAsia="Times New Roman" w:cs="Times New Roman"/>
                <w:szCs w:val="24"/>
                <w:lang w:eastAsia="en-GB"/>
              </w:rPr>
              <w:t>Inviscid, incompressible, small-angle, two-dimensional</w:t>
            </w:r>
          </w:p>
        </w:tc>
      </w:tr>
      <w:tr w:rsidR="00067716" w14:paraId="5AE5D3B4" w14:textId="77777777" w:rsidTr="00377279">
        <w:tc>
          <w:tcPr>
            <w:cnfStyle w:val="001000000000" w:firstRow="0" w:lastRow="0" w:firstColumn="1" w:lastColumn="0" w:oddVBand="0" w:evenVBand="0" w:oddHBand="0" w:evenHBand="0" w:firstRowFirstColumn="0" w:firstRowLastColumn="0" w:lastRowFirstColumn="0" w:lastRowLastColumn="0"/>
            <w:tcW w:w="4508" w:type="dxa"/>
          </w:tcPr>
          <w:p w14:paraId="2BFDB375" w14:textId="39F8A801" w:rsidR="00067716" w:rsidRDefault="00067716" w:rsidP="00067716">
            <w:pPr>
              <w:pStyle w:val="Normal-Body"/>
            </w:pPr>
            <w:r w:rsidRPr="00A24995">
              <w:rPr>
                <w:rFonts w:eastAsia="Times New Roman" w:cs="Times New Roman"/>
                <w:szCs w:val="24"/>
                <w:lang w:eastAsia="en-GB"/>
              </w:rPr>
              <w:t>Numerical</w:t>
            </w:r>
          </w:p>
        </w:tc>
        <w:tc>
          <w:tcPr>
            <w:tcW w:w="4508" w:type="dxa"/>
          </w:tcPr>
          <w:p w14:paraId="3EDA61C7" w14:textId="13520B9D" w:rsidR="00067716" w:rsidRDefault="00067716" w:rsidP="00067716">
            <w:pPr>
              <w:pStyle w:val="Normal-Body"/>
              <w:cnfStyle w:val="000000000000" w:firstRow="0" w:lastRow="0" w:firstColumn="0" w:lastColumn="0" w:oddVBand="0" w:evenVBand="0" w:oddHBand="0" w:evenHBand="0" w:firstRowFirstColumn="0" w:firstRowLastColumn="0" w:lastRowFirstColumn="0" w:lastRowLastColumn="0"/>
            </w:pPr>
            <w:r w:rsidRPr="00A24995">
              <w:rPr>
                <w:rFonts w:eastAsia="Times New Roman" w:cs="Times New Roman"/>
                <w:szCs w:val="24"/>
                <w:lang w:eastAsia="en-GB"/>
              </w:rPr>
              <w:t>Fixed discretisation, display precision, no extreme-case warnings</w:t>
            </w:r>
          </w:p>
        </w:tc>
      </w:tr>
      <w:tr w:rsidR="00067716" w14:paraId="4A91BF46" w14:textId="77777777" w:rsidTr="00377279">
        <w:tc>
          <w:tcPr>
            <w:cnfStyle w:val="001000000000" w:firstRow="0" w:lastRow="0" w:firstColumn="1" w:lastColumn="0" w:oddVBand="0" w:evenVBand="0" w:oddHBand="0" w:evenHBand="0" w:firstRowFirstColumn="0" w:firstRowLastColumn="0" w:lastRowFirstColumn="0" w:lastRowLastColumn="0"/>
            <w:tcW w:w="4508" w:type="dxa"/>
          </w:tcPr>
          <w:p w14:paraId="3DF77403" w14:textId="4D944EB7" w:rsidR="00067716" w:rsidRDefault="00067716" w:rsidP="00067716">
            <w:pPr>
              <w:pStyle w:val="Normal-Body"/>
            </w:pPr>
            <w:r w:rsidRPr="00A24995">
              <w:rPr>
                <w:rFonts w:eastAsia="Times New Roman" w:cs="Times New Roman"/>
                <w:szCs w:val="24"/>
                <w:lang w:eastAsia="en-GB"/>
              </w:rPr>
              <w:lastRenderedPageBreak/>
              <w:t>Scope</w:t>
            </w:r>
          </w:p>
        </w:tc>
        <w:tc>
          <w:tcPr>
            <w:tcW w:w="4508" w:type="dxa"/>
          </w:tcPr>
          <w:p w14:paraId="592A65D7" w14:textId="4D9CA3A9" w:rsidR="00067716" w:rsidRDefault="00067716" w:rsidP="00067716">
            <w:pPr>
              <w:pStyle w:val="Normal-Body"/>
              <w:cnfStyle w:val="000000000000" w:firstRow="0" w:lastRow="0" w:firstColumn="0" w:lastColumn="0" w:oddVBand="0" w:evenVBand="0" w:oddHBand="0" w:evenHBand="0" w:firstRowFirstColumn="0" w:firstRowLastColumn="0" w:lastRowFirstColumn="0" w:lastRowLastColumn="0"/>
            </w:pPr>
            <w:r w:rsidRPr="00A24995">
              <w:rPr>
                <w:rFonts w:eastAsia="Times New Roman" w:cs="Times New Roman"/>
                <w:szCs w:val="24"/>
                <w:lang w:eastAsia="en-GB"/>
              </w:rPr>
              <w:t>NACA 4-digit only, no drag/moment/stall prediction</w:t>
            </w:r>
          </w:p>
        </w:tc>
      </w:tr>
      <w:tr w:rsidR="00067716" w14:paraId="0F2DC065" w14:textId="77777777" w:rsidTr="00377279">
        <w:tc>
          <w:tcPr>
            <w:cnfStyle w:val="001000000000" w:firstRow="0" w:lastRow="0" w:firstColumn="1" w:lastColumn="0" w:oddVBand="0" w:evenVBand="0" w:oddHBand="0" w:evenHBand="0" w:firstRowFirstColumn="0" w:firstRowLastColumn="0" w:lastRowFirstColumn="0" w:lastRowLastColumn="0"/>
            <w:tcW w:w="4508" w:type="dxa"/>
          </w:tcPr>
          <w:p w14:paraId="5463B5EC" w14:textId="0D3F7ACA" w:rsidR="00067716" w:rsidRDefault="00067716" w:rsidP="00067716">
            <w:pPr>
              <w:pStyle w:val="Normal-Body"/>
            </w:pPr>
            <w:r w:rsidRPr="00A24995">
              <w:rPr>
                <w:rFonts w:eastAsia="Times New Roman" w:cs="Times New Roman"/>
                <w:szCs w:val="24"/>
                <w:lang w:eastAsia="en-GB"/>
              </w:rPr>
              <w:t>Validation</w:t>
            </w:r>
          </w:p>
        </w:tc>
        <w:tc>
          <w:tcPr>
            <w:tcW w:w="4508" w:type="dxa"/>
          </w:tcPr>
          <w:p w14:paraId="1047023E" w14:textId="57565C8A" w:rsidR="00067716" w:rsidRDefault="00067716" w:rsidP="007247BF">
            <w:pPr>
              <w:pStyle w:val="Normal-Body"/>
              <w:keepNext/>
              <w:cnfStyle w:val="000000000000" w:firstRow="0" w:lastRow="0" w:firstColumn="0" w:lastColumn="0" w:oddVBand="0" w:evenVBand="0" w:oddHBand="0" w:evenHBand="0" w:firstRowFirstColumn="0" w:firstRowLastColumn="0" w:lastRowFirstColumn="0" w:lastRowLastColumn="0"/>
            </w:pPr>
            <w:r w:rsidRPr="00A24995">
              <w:rPr>
                <w:rFonts w:eastAsia="Times New Roman" w:cs="Times New Roman"/>
                <w:szCs w:val="24"/>
                <w:lang w:eastAsia="en-GB"/>
              </w:rPr>
              <w:t>Limited test cases, no experimental comparison</w:t>
            </w:r>
          </w:p>
        </w:tc>
      </w:tr>
    </w:tbl>
    <w:p w14:paraId="050D30A5" w14:textId="1C3F648E" w:rsidR="007247BF" w:rsidRDefault="007247BF" w:rsidP="007247BF">
      <w:pPr>
        <w:pStyle w:val="Caption"/>
        <w:jc w:val="center"/>
      </w:pPr>
      <w:r>
        <w:t xml:space="preserve">Table </w:t>
      </w:r>
      <w:r w:rsidR="003369CF">
        <w:fldChar w:fldCharType="begin"/>
      </w:r>
      <w:r w:rsidR="003369CF">
        <w:instrText xml:space="preserve"> SEQ Table \* ARABIC </w:instrText>
      </w:r>
      <w:r w:rsidR="003369CF">
        <w:fldChar w:fldCharType="separate"/>
      </w:r>
      <w:r w:rsidR="00350C43">
        <w:rPr>
          <w:noProof/>
        </w:rPr>
        <w:t>18</w:t>
      </w:r>
      <w:r w:rsidR="003369CF">
        <w:rPr>
          <w:noProof/>
        </w:rPr>
        <w:fldChar w:fldCharType="end"/>
      </w:r>
      <w:r>
        <w:t xml:space="preserve"> </w:t>
      </w:r>
      <w:r w:rsidRPr="0054728D">
        <w:t xml:space="preserve">shows the summary of limitations split into 4 distinct </w:t>
      </w:r>
      <w:r w:rsidR="00D1111D" w:rsidRPr="0054728D">
        <w:t>categories.</w:t>
      </w:r>
    </w:p>
    <w:p w14:paraId="35F457E3" w14:textId="5B2BBE70" w:rsidR="006A6D6A" w:rsidRPr="006A6D6A" w:rsidRDefault="006A6D6A" w:rsidP="006A6D6A">
      <w:pPr>
        <w:rPr>
          <w:rFonts w:ascii="Times New Roman" w:eastAsiaTheme="majorEastAsia" w:hAnsi="Times New Roman" w:cstheme="majorBidi"/>
          <w:color w:val="000000" w:themeColor="text1"/>
          <w:sz w:val="32"/>
          <w:szCs w:val="32"/>
        </w:rPr>
      </w:pPr>
      <w:r>
        <w:br w:type="page"/>
      </w:r>
    </w:p>
    <w:p w14:paraId="4B92F35E" w14:textId="72AA9413" w:rsidR="00B00DCA" w:rsidRDefault="00717D6E" w:rsidP="00B00DCA">
      <w:pPr>
        <w:pStyle w:val="ChapterTitle"/>
      </w:pPr>
      <w:bookmarkStart w:id="67" w:name="_Toc227861501"/>
      <w:r>
        <w:lastRenderedPageBreak/>
        <w:t xml:space="preserve">Chapter 6: </w:t>
      </w:r>
      <w:r w:rsidR="00B00DCA">
        <w:t>Conclusion:</w:t>
      </w:r>
      <w:bookmarkEnd w:id="67"/>
    </w:p>
    <w:p w14:paraId="7EA35AD5" w14:textId="3EB0D2FB" w:rsidR="00B00DCA" w:rsidRDefault="005864A0" w:rsidP="00C91F43">
      <w:pPr>
        <w:pStyle w:val="ChapterSub-Title"/>
      </w:pPr>
      <w:bookmarkStart w:id="68" w:name="_Toc227861502"/>
      <w:r>
        <w:t xml:space="preserve">6.1 </w:t>
      </w:r>
      <w:r w:rsidR="00B00DCA">
        <w:t>Project aim</w:t>
      </w:r>
      <w:r w:rsidR="00C91F43">
        <w:t>:</w:t>
      </w:r>
      <w:bookmarkEnd w:id="68"/>
    </w:p>
    <w:p w14:paraId="2B8BEB20" w14:textId="43D8550A" w:rsidR="006B7D0B" w:rsidRDefault="006B7D0B" w:rsidP="00C91F43">
      <w:pPr>
        <w:pStyle w:val="Normal-Body"/>
      </w:pPr>
      <w:r>
        <w:t xml:space="preserve">The aim of this project was to improve the accessibility and usability of thin </w:t>
      </w:r>
      <w:r w:rsidR="0010076B">
        <w:t>aerofoil</w:t>
      </w:r>
      <w:r>
        <w:t xml:space="preserve"> theory for rapid aerodynamic analysis. This was achieved by developing an interactive application capable of generating aerodynamic results and visualising aerofoil geometry in real time, enabling efficient exploration and comparison of different aerofoil configurations.</w:t>
      </w:r>
    </w:p>
    <w:p w14:paraId="6A0D5E01" w14:textId="02E1C600" w:rsidR="00B00DCA" w:rsidRDefault="006E5DCA" w:rsidP="001F4275">
      <w:pPr>
        <w:pStyle w:val="ChapterSub-Title"/>
      </w:pPr>
      <w:bookmarkStart w:id="69" w:name="_Toc227861503"/>
      <w:r>
        <w:t xml:space="preserve">6.2 </w:t>
      </w:r>
      <w:r w:rsidR="001F4275">
        <w:t>Project achievements:</w:t>
      </w:r>
      <w:bookmarkEnd w:id="69"/>
    </w:p>
    <w:p w14:paraId="0634DD23" w14:textId="3AF9F34F" w:rsidR="00473D36" w:rsidRDefault="00473D36" w:rsidP="00156D43">
      <w:pPr>
        <w:pStyle w:val="Normal-Body"/>
      </w:pPr>
      <w:r>
        <w:t xml:space="preserve">The developed application successfully meets this aim by integrating numerical implementation of thin </w:t>
      </w:r>
      <w:r w:rsidR="0010076B">
        <w:t>aerofoil</w:t>
      </w:r>
      <w:r>
        <w:t xml:space="preserve"> theory with dynamic graphical visualisation. The computational model produces accurate and consistent results, as demonstrated through validation against theoretical predictions.</w:t>
      </w:r>
    </w:p>
    <w:p w14:paraId="35144349" w14:textId="4AA46698" w:rsidR="00473D36" w:rsidRDefault="00473D36" w:rsidP="00156D43">
      <w:pPr>
        <w:pStyle w:val="Normal-Body"/>
      </w:pPr>
      <w:r>
        <w:t xml:space="preserve">In addition to numerical accuracy, the application provides a clear conceptual link between aerofoil geometry and aerodynamic behaviour. The inclusion of real-time visualisation and overlay functionality allows users to directly observe how variations in camber and angle of attack influence lift characteristics. </w:t>
      </w:r>
      <w:r w:rsidR="00834ED5">
        <w:t>This significantly improves interpretation of the theory.</w:t>
      </w:r>
      <w:r>
        <w:t xml:space="preserve"> </w:t>
      </w:r>
    </w:p>
    <w:p w14:paraId="6B35A2E3" w14:textId="3300DA51" w:rsidR="00FE66FA" w:rsidRDefault="0027705F" w:rsidP="00156D43">
      <w:pPr>
        <w:pStyle w:val="Normal-Body"/>
        <w:rPr>
          <w:lang w:eastAsia="en-GB"/>
        </w:rPr>
      </w:pPr>
      <w:r>
        <w:t>The novelty of this work lies in integrating established methods into a single accessible tool.</w:t>
      </w:r>
      <w:r w:rsidR="00FE66FA" w:rsidRPr="00FE66FA">
        <w:rPr>
          <w:lang w:eastAsia="en-GB"/>
        </w:rPr>
        <w:t xml:space="preserve"> By </w:t>
      </w:r>
      <w:r w:rsidR="00732527">
        <w:rPr>
          <w:lang w:eastAsia="en-GB"/>
        </w:rPr>
        <w:t>incorporating</w:t>
      </w:r>
      <w:r w:rsidR="00FE66FA" w:rsidRPr="00FE66FA">
        <w:rPr>
          <w:lang w:eastAsia="en-GB"/>
        </w:rPr>
        <w:t xml:space="preserve"> established theory into an interactive tool with immediate visual feedback, the project addresses a usability gap that existing resource</w:t>
      </w:r>
      <w:r w:rsidR="00544818">
        <w:rPr>
          <w:lang w:eastAsia="en-GB"/>
        </w:rPr>
        <w:t xml:space="preserve">s, </w:t>
      </w:r>
      <w:r w:rsidR="00FE66FA" w:rsidRPr="00FE66FA">
        <w:rPr>
          <w:lang w:eastAsia="en-GB"/>
        </w:rPr>
        <w:t>whether textbooks or professional software</w:t>
      </w:r>
      <w:r w:rsidR="00544818">
        <w:rPr>
          <w:lang w:eastAsia="en-GB"/>
        </w:rPr>
        <w:t xml:space="preserve">, </w:t>
      </w:r>
      <w:r w:rsidR="00FE66FA" w:rsidRPr="00FE66FA">
        <w:rPr>
          <w:lang w:eastAsia="en-GB"/>
        </w:rPr>
        <w:t>do not fill for learners and early-stage designers.</w:t>
      </w:r>
    </w:p>
    <w:p w14:paraId="0B7646F0" w14:textId="77413D8E" w:rsidR="00B00DCA" w:rsidRDefault="006A5001" w:rsidP="00BE0497">
      <w:pPr>
        <w:pStyle w:val="ChapterSub-Title"/>
      </w:pPr>
      <w:bookmarkStart w:id="70" w:name="_Toc227861504"/>
      <w:r>
        <w:t xml:space="preserve">6.3 </w:t>
      </w:r>
      <w:r w:rsidR="00B00DCA">
        <w:t>Key Findings/insights</w:t>
      </w:r>
      <w:bookmarkEnd w:id="70"/>
    </w:p>
    <w:p w14:paraId="12B9B753" w14:textId="51D23D2B" w:rsidR="00C861BE" w:rsidRDefault="00C861BE" w:rsidP="0093237E">
      <w:pPr>
        <w:pStyle w:val="Normal-Body"/>
      </w:pPr>
      <w:r>
        <w:t xml:space="preserve">The results produced by the application demonstrated several important aerodynamic trends consistent with thin </w:t>
      </w:r>
      <w:r w:rsidR="00253AA7">
        <w:t>aerofoil</w:t>
      </w:r>
      <w:r>
        <w:t xml:space="preserve"> theory. Symmetric aerofoils were shown to have a zero-lift angle close to zero, while cambered aerofoils generated positive lift at zero geometric angle of attack and exhibited negative zero-lift angles.</w:t>
      </w:r>
    </w:p>
    <w:p w14:paraId="79BAA106" w14:textId="287AF24D" w:rsidR="00C861BE" w:rsidRDefault="00C861BE" w:rsidP="0093237E">
      <w:pPr>
        <w:pStyle w:val="Normal-Body"/>
      </w:pPr>
      <w:r>
        <w:t xml:space="preserve">Increasing camber magnitude was found to increase lift coefficient and shift the zero-lift angle further in the negative direction. This confirmed that the mean camber line has a strong influence on circulation and lift generation. Comparisons between multiple aerofoils also showed that </w:t>
      </w:r>
      <w:r w:rsidR="00E36242">
        <w:t>small</w:t>
      </w:r>
      <w:r>
        <w:t xml:space="preserve"> geometric changes can produce noticeable aerodynamic differences.</w:t>
      </w:r>
    </w:p>
    <w:p w14:paraId="07C05407" w14:textId="77777777" w:rsidR="00C861BE" w:rsidRDefault="00C861BE" w:rsidP="0093237E">
      <w:pPr>
        <w:pStyle w:val="Normal-Body"/>
      </w:pPr>
      <w:r>
        <w:t>The overlay visualisation feature further highlighted how aerofoil shape changes correspond to performance changes, making trends easier to identify than from numerical outputs alone. This demonstrates the value of combining computational analysis with visual tools in engineering education and early-stage design work.</w:t>
      </w:r>
    </w:p>
    <w:p w14:paraId="6F781BBF" w14:textId="77777777" w:rsidR="005048B7" w:rsidRPr="005048B7" w:rsidRDefault="005048B7" w:rsidP="005048B7">
      <w:pPr>
        <w:pStyle w:val="Normal-Body"/>
        <w:rPr>
          <w:lang w:eastAsia="en-GB"/>
        </w:rPr>
      </w:pPr>
      <w:r w:rsidRPr="005048B7">
        <w:rPr>
          <w:lang w:eastAsia="en-GB"/>
        </w:rPr>
        <w:t>Beyond numerical accuracy, a key outcome of the project is its educational impact. By combining analytical theory, real</w:t>
      </w:r>
      <w:r w:rsidRPr="005048B7">
        <w:rPr>
          <w:lang w:eastAsia="en-GB"/>
        </w:rPr>
        <w:noBreakHyphen/>
        <w:t>time computation, and intuitive visualisation, the application provides a learning environment that is far more interactive than traditional textbook or spreadsheet approaches. Users can instantly see how changes in camber, thickness, and angle of attack influence lift behaviour, reinforcing theoretical concepts through direct visual feedback. This positions the tool as a valuable resource for students and early</w:t>
      </w:r>
      <w:r w:rsidRPr="005048B7">
        <w:rPr>
          <w:lang w:eastAsia="en-GB"/>
        </w:rPr>
        <w:noBreakHyphen/>
        <w:t>stage designers who benefit from understanding not only the results of the theory, but also the geometric and physical reasoning behind them.</w:t>
      </w:r>
    </w:p>
    <w:p w14:paraId="34660C95" w14:textId="77777777" w:rsidR="005048B7" w:rsidRDefault="005048B7" w:rsidP="0093237E">
      <w:pPr>
        <w:pStyle w:val="Normal-Body"/>
      </w:pPr>
    </w:p>
    <w:p w14:paraId="20FEC0B6" w14:textId="77777777" w:rsidR="00C861BE" w:rsidRDefault="00C861BE" w:rsidP="00BE0497">
      <w:pPr>
        <w:pStyle w:val="ChapterSub-Title"/>
      </w:pPr>
    </w:p>
    <w:p w14:paraId="06046548" w14:textId="67859FA9" w:rsidR="00B00DCA" w:rsidRDefault="008C63C9" w:rsidP="00BE0497">
      <w:pPr>
        <w:pStyle w:val="ChapterSub-Title"/>
      </w:pPr>
      <w:bookmarkStart w:id="71" w:name="_Toc227861505"/>
      <w:r>
        <w:t xml:space="preserve">6.4 </w:t>
      </w:r>
      <w:r w:rsidR="00B00DCA">
        <w:t>Evaluation</w:t>
      </w:r>
      <w:bookmarkEnd w:id="71"/>
    </w:p>
    <w:p w14:paraId="6D399CC9" w14:textId="453871BB" w:rsidR="006678AF" w:rsidRDefault="006678AF" w:rsidP="0093237E">
      <w:pPr>
        <w:pStyle w:val="Normal-Body"/>
      </w:pPr>
      <w:r>
        <w:t xml:space="preserve">The final application performs effectively as a rapid analysis tool within the assumptions of thin </w:t>
      </w:r>
      <w:r w:rsidR="00253AA7">
        <w:t>aerofoil</w:t>
      </w:r>
      <w:r>
        <w:t xml:space="preserve"> theory. It provides results significantly faster than manual calculation methods while reducing the risk of arithmetic error. The user interface is straightforward, allowing repeated testing of multiple aerofoils with minimal effort.</w:t>
      </w:r>
    </w:p>
    <w:p w14:paraId="5640B99D" w14:textId="77777777" w:rsidR="006678AF" w:rsidRDefault="006678AF" w:rsidP="0093237E">
      <w:pPr>
        <w:pStyle w:val="Normal-Body"/>
      </w:pPr>
      <w:r>
        <w:t>A major strength of the project is that it does not simply calculate outputs, but also improves understanding of the underlying aerodynamic principles. By displaying aerofoil geometry and lift-curve behaviour directly alongside results, the application creates a stronger connection between theory and physical interpretation.</w:t>
      </w:r>
    </w:p>
    <w:p w14:paraId="0C1D99C6" w14:textId="5D8ABD39" w:rsidR="006678AF" w:rsidRDefault="006678AF" w:rsidP="0093237E">
      <w:pPr>
        <w:pStyle w:val="Normal-Body"/>
      </w:pPr>
      <w:r>
        <w:t xml:space="preserve">However, limitations remain due to the theoretical model used. Thin </w:t>
      </w:r>
      <w:r w:rsidR="00253AA7">
        <w:t>aerofoil</w:t>
      </w:r>
      <w:r>
        <w:t xml:space="preserve"> theory assumes incompressible, inviscid flow, small angles of attack, and negligible thickness effects in aerodynamic prediction. As a result, the application is most reliable for low-angle attached flow conditions and cannot accurately predict stall, flow separation, drag, or high-angle nonlinear behaviour. Extreme camber cases also highlight where mathematically valid outputs may become less physically realistic.</w:t>
      </w:r>
    </w:p>
    <w:p w14:paraId="351599F1" w14:textId="77777777" w:rsidR="006D07D5" w:rsidRPr="006D07D5" w:rsidRDefault="006D07D5" w:rsidP="006D07D5">
      <w:pPr>
        <w:pStyle w:val="Normal-Body"/>
        <w:rPr>
          <w:lang w:eastAsia="en-GB"/>
        </w:rPr>
      </w:pPr>
      <w:r w:rsidRPr="006D07D5">
        <w:rPr>
          <w:lang w:eastAsia="en-GB"/>
        </w:rPr>
        <w:t>This evaluation demonstrates that the application fully meets the project objectives defined at the outset. Thin aerofoil theory was implemented accurately through numerical integration, achieving solver precision within 0.01% of analytical predictions. The geometry-generation system successfully translates NACA parameters into clear, scalable visualisations, while the graphing module provides immediate and consistent lift</w:t>
      </w:r>
      <w:r w:rsidRPr="006D07D5">
        <w:rPr>
          <w:lang w:eastAsia="en-GB"/>
        </w:rPr>
        <w:noBreakHyphen/>
        <w:t>curve interpretation. The overlay feature enables direct comparison between aerofoils, fulfilling the aim of improving accessibility and supporting rapid parametric exploration. Collectively, these outcomes confirm that the tool not only performs the required calculations but also enhances user understanding by tightly linking aerodynamic theory with visual representation.</w:t>
      </w:r>
    </w:p>
    <w:p w14:paraId="449D4F48" w14:textId="77777777" w:rsidR="006D07D5" w:rsidRDefault="006D07D5" w:rsidP="0093237E">
      <w:pPr>
        <w:pStyle w:val="Normal-Body"/>
      </w:pPr>
    </w:p>
    <w:p w14:paraId="7D42E764" w14:textId="77777777" w:rsidR="006678AF" w:rsidRDefault="006678AF" w:rsidP="00BE0497">
      <w:pPr>
        <w:pStyle w:val="ChapterSub-Title"/>
      </w:pPr>
    </w:p>
    <w:p w14:paraId="5062EDEB" w14:textId="0C3BC45D" w:rsidR="00B00DCA" w:rsidRDefault="002E18CF" w:rsidP="00BE0497">
      <w:pPr>
        <w:pStyle w:val="ChapterSub-Title"/>
      </w:pPr>
      <w:bookmarkStart w:id="72" w:name="_Toc227861506"/>
      <w:r>
        <w:t xml:space="preserve">6.5 </w:t>
      </w:r>
      <w:r w:rsidR="00B00DCA">
        <w:t>Future Improvements</w:t>
      </w:r>
      <w:bookmarkEnd w:id="72"/>
    </w:p>
    <w:p w14:paraId="75933468" w14:textId="77777777" w:rsidR="003B63AD" w:rsidRDefault="003B63AD" w:rsidP="0093237E">
      <w:pPr>
        <w:pStyle w:val="Normal-Body"/>
      </w:pPr>
      <w:r>
        <w:t>Several improvements could further enhance the usefulness of the application. The most significant would be the inclusion of viscous aerodynamic models or integration with higher-fidelity methods such as panel methods or XFOIL-style analysis, allowing drag prediction and improved performance estimation near stall conditions.</w:t>
      </w:r>
    </w:p>
    <w:p w14:paraId="2B4E6DFF" w14:textId="77777777" w:rsidR="003B63AD" w:rsidRDefault="003B63AD" w:rsidP="0093237E">
      <w:pPr>
        <w:pStyle w:val="Normal-Body"/>
      </w:pPr>
      <w:r>
        <w:t>Additional interface developments could include data export functions, automated graph generation, expanded aerofoil libraries, and improved comparison dashboards for larger sets of aerofoils. Three-dimensional wing corrections could also be introduced to estimate finite wing effects such as induced drag and aspect ratio influence.</w:t>
      </w:r>
    </w:p>
    <w:p w14:paraId="7FBA2452" w14:textId="77777777" w:rsidR="0048759F" w:rsidRPr="0048759F" w:rsidRDefault="0048759F" w:rsidP="0048759F">
      <w:pPr>
        <w:pStyle w:val="Normal-Body"/>
        <w:rPr>
          <w:lang w:eastAsia="en-GB"/>
        </w:rPr>
      </w:pPr>
      <w:r w:rsidRPr="0048759F">
        <w:rPr>
          <w:lang w:eastAsia="en-GB"/>
        </w:rPr>
        <w:t>Future improvements could include individual entry deletion, guided parameter explanations, and data export functionality.</w:t>
      </w:r>
    </w:p>
    <w:p w14:paraId="5465A3E6" w14:textId="3474CBC5" w:rsidR="00587821" w:rsidRDefault="00F05E40" w:rsidP="0093237E">
      <w:pPr>
        <w:pStyle w:val="Normal-Body"/>
      </w:pPr>
      <w:r>
        <w:t xml:space="preserve"> </w:t>
      </w:r>
    </w:p>
    <w:p w14:paraId="7ADE9EFC" w14:textId="77777777" w:rsidR="003B63AD" w:rsidRDefault="003B63AD" w:rsidP="0093237E">
      <w:pPr>
        <w:pStyle w:val="Normal-Body"/>
      </w:pPr>
      <w:r>
        <w:lastRenderedPageBreak/>
        <w:t>Further educational features, such as guided explanations of each calculation step or adjustable numerical methods, could make the application more useful for students studying aerodynamics.</w:t>
      </w:r>
    </w:p>
    <w:p w14:paraId="2ACF9361" w14:textId="23BCE3C2" w:rsidR="00030A7F" w:rsidRDefault="00CD414A" w:rsidP="0059100E">
      <w:pPr>
        <w:pStyle w:val="ChapterSub-Title"/>
      </w:pPr>
      <w:bookmarkStart w:id="73" w:name="_Toc227861507"/>
      <w:r>
        <w:t xml:space="preserve">6.6. </w:t>
      </w:r>
      <w:r w:rsidR="0059100E">
        <w:t>Final Summary:</w:t>
      </w:r>
      <w:bookmarkEnd w:id="73"/>
    </w:p>
    <w:p w14:paraId="5CEE1E33" w14:textId="1DE213B8" w:rsidR="0059100E" w:rsidRDefault="0059100E" w:rsidP="0093237E">
      <w:pPr>
        <w:pStyle w:val="Normal-Body"/>
      </w:pPr>
      <w:r>
        <w:t xml:space="preserve">Overall, this project successfully transformed a traditionally mathematical and time-consuming aerodynamic theory into an accessible interactive engineering tool. The application demonstrates that thin </w:t>
      </w:r>
      <w:r w:rsidR="00253AA7">
        <w:t>aerofoil</w:t>
      </w:r>
      <w:r>
        <w:t xml:space="preserve"> theory can be implemented in a modern digital format that is both computationally efficient and visually intuitive. While bounded by the assumptions of the underlying theory, the project provides </w:t>
      </w:r>
      <w:r w:rsidR="00525008">
        <w:t>a solid foundation</w:t>
      </w:r>
      <w:r>
        <w:t xml:space="preserve"> for future aerodynamic software development and offers clear value as both an educational and preliminary design resource.</w:t>
      </w:r>
    </w:p>
    <w:p w14:paraId="21A8FF36" w14:textId="77777777" w:rsidR="0093237E" w:rsidRDefault="0093237E" w:rsidP="0093237E">
      <w:pPr>
        <w:pStyle w:val="Normal-Body"/>
      </w:pPr>
    </w:p>
    <w:p w14:paraId="56F7A790" w14:textId="77777777" w:rsidR="0093237E" w:rsidRDefault="0093237E" w:rsidP="0093237E">
      <w:pPr>
        <w:pStyle w:val="Normal-Body"/>
      </w:pPr>
    </w:p>
    <w:p w14:paraId="17E8C447" w14:textId="77777777" w:rsidR="0093237E" w:rsidRDefault="0093237E" w:rsidP="0093237E">
      <w:pPr>
        <w:pStyle w:val="Normal-Body"/>
      </w:pPr>
    </w:p>
    <w:p w14:paraId="6A3AAB5B" w14:textId="77777777" w:rsidR="0093237E" w:rsidRDefault="0093237E" w:rsidP="0093237E">
      <w:pPr>
        <w:pStyle w:val="Normal-Body"/>
      </w:pPr>
    </w:p>
    <w:p w14:paraId="51B33B39" w14:textId="5FD6B28C" w:rsidR="001F30D4" w:rsidRDefault="001F30D4" w:rsidP="0093237E">
      <w:pPr>
        <w:pStyle w:val="Normal-Body"/>
      </w:pPr>
    </w:p>
    <w:p w14:paraId="0F777390" w14:textId="640DCB04" w:rsidR="001F30D4" w:rsidRDefault="001F30D4">
      <w:pPr>
        <w:rPr>
          <w:rFonts w:ascii="Times New Roman" w:hAnsi="Times New Roman"/>
          <w:sz w:val="24"/>
        </w:rPr>
      </w:pPr>
      <w:r>
        <w:br w:type="page"/>
      </w:r>
    </w:p>
    <w:p w14:paraId="08183EA6" w14:textId="77777777" w:rsidR="0093237E" w:rsidRPr="00DE4EAE" w:rsidRDefault="0093237E" w:rsidP="0093237E">
      <w:pPr>
        <w:pStyle w:val="Normal-Body"/>
      </w:pPr>
    </w:p>
    <w:p w14:paraId="62D1B44B" w14:textId="67A6A31C" w:rsidR="000C0BD1" w:rsidRDefault="00030A7F" w:rsidP="000C0BD1">
      <w:pPr>
        <w:pStyle w:val="ChapterTitle"/>
      </w:pPr>
      <w:bookmarkStart w:id="74" w:name="_Toc223548040"/>
      <w:bookmarkStart w:id="75" w:name="_Toc227861508"/>
      <w:r>
        <w:t>References:</w:t>
      </w:r>
      <w:bookmarkEnd w:id="74"/>
      <w:bookmarkEnd w:id="75"/>
    </w:p>
    <w:p w14:paraId="252A5587" w14:textId="77777777" w:rsidR="00702D80" w:rsidRPr="00702D80" w:rsidRDefault="000C0BD1" w:rsidP="00702D80">
      <w:pPr>
        <w:pStyle w:val="Bibliography"/>
      </w:pPr>
      <w:r>
        <w:fldChar w:fldCharType="begin"/>
      </w:r>
      <w:r w:rsidR="002732BA">
        <w:instrText xml:space="preserve"> ADDIN ZOTERO_BIBL {"uncited":[],"omitted":[],"custom":[]} CSL_BIBLIOGRAPHY </w:instrText>
      </w:r>
      <w:r>
        <w:fldChar w:fldCharType="separate"/>
      </w:r>
      <w:r w:rsidR="00702D80" w:rsidRPr="00702D80">
        <w:t>AeroFoil Help [WWW Document], n.d. URL https://aerofoilengineering.com/Help/HelpNacaNames.htm (accessed 4.23.26).</w:t>
      </w:r>
    </w:p>
    <w:p w14:paraId="641FF2BC" w14:textId="77777777" w:rsidR="00702D80" w:rsidRPr="00702D80" w:rsidRDefault="00702D80" w:rsidP="00702D80">
      <w:pPr>
        <w:pStyle w:val="Bibliography"/>
      </w:pPr>
      <w:r w:rsidRPr="00702D80">
        <w:t>Anderson Jr., J.D., 2017. Fundamentals of Aerodynamics, 6th Edition. ed. McGraw-Hill.</w:t>
      </w:r>
    </w:p>
    <w:p w14:paraId="38AFF635" w14:textId="77777777" w:rsidR="00702D80" w:rsidRPr="00702D80" w:rsidRDefault="00702D80" w:rsidP="00702D80">
      <w:pPr>
        <w:pStyle w:val="Bibliography"/>
      </w:pPr>
      <w:r w:rsidRPr="00702D80">
        <w:t>Bagdasar, O., 2013. Concise Computer Mathematics. Springer.</w:t>
      </w:r>
    </w:p>
    <w:p w14:paraId="518515E9" w14:textId="77777777" w:rsidR="00702D80" w:rsidRPr="00702D80" w:rsidRDefault="00702D80" w:rsidP="00702D80">
      <w:pPr>
        <w:pStyle w:val="Bibliography"/>
      </w:pPr>
      <w:r w:rsidRPr="00702D80">
        <w:t>Biswal, B.B., Kumar Sarkar, B., 2018. Advances in Mechanical Engineering. Springer.</w:t>
      </w:r>
    </w:p>
    <w:p w14:paraId="79A6707F" w14:textId="77777777" w:rsidR="00702D80" w:rsidRPr="00702D80" w:rsidRDefault="00702D80" w:rsidP="00702D80">
      <w:pPr>
        <w:pStyle w:val="Bibliography"/>
      </w:pPr>
      <w:r w:rsidRPr="00702D80">
        <w:t>Brennen, C.E., 2004. An Internet Book on Fluid Dynamics.</w:t>
      </w:r>
    </w:p>
    <w:p w14:paraId="0136A4B6" w14:textId="77777777" w:rsidR="00702D80" w:rsidRPr="00702D80" w:rsidRDefault="00702D80" w:rsidP="00702D80">
      <w:pPr>
        <w:pStyle w:val="Bibliography"/>
      </w:pPr>
      <w:r w:rsidRPr="00702D80">
        <w:t>Ciavatta, N., Shen, X., Deng, X., n.d. A User-Defined Angle of Attack Oscillation Control System for Wind-Tunnel Testing for Aerofoils. Institut Catholique d’Arts et Métiers &amp; Northumbria University &amp; Newcastle University.</w:t>
      </w:r>
    </w:p>
    <w:p w14:paraId="2859953D" w14:textId="77777777" w:rsidR="00702D80" w:rsidRPr="00702D80" w:rsidRDefault="00702D80" w:rsidP="00702D80">
      <w:pPr>
        <w:pStyle w:val="Bibliography"/>
      </w:pPr>
      <w:r w:rsidRPr="00702D80">
        <w:t>Corda, S., 2017. Introduction to Aerospace Engineering with a Flight Test Perspective. John Wiley &amp; Sons, Incorporated, Newark, UNITED STATES.</w:t>
      </w:r>
    </w:p>
    <w:p w14:paraId="0FBF04B4" w14:textId="77777777" w:rsidR="00702D80" w:rsidRPr="00702D80" w:rsidRDefault="00702D80" w:rsidP="00702D80">
      <w:pPr>
        <w:pStyle w:val="Bibliography"/>
      </w:pPr>
      <w:r w:rsidRPr="00702D80">
        <w:t>Drela, M., Youngren, H., 2001. XFOIL 6.9 User Primer [WWW Document]. URL https://web.mit.edu/drela/Public/web/xfoil/xfoil_doc.txt (accessed 4.20.26).</w:t>
      </w:r>
    </w:p>
    <w:p w14:paraId="2E242D91" w14:textId="77777777" w:rsidR="00702D80" w:rsidRPr="00702D80" w:rsidRDefault="00702D80" w:rsidP="00702D80">
      <w:pPr>
        <w:pStyle w:val="Bibliography"/>
      </w:pPr>
      <w:r w:rsidRPr="00702D80">
        <w:t>Murali, B.K., 1988. Use of Panel Methods for Investigation of Two Dimensional Potential Flows (Ph.D.). Indian Institute of Technology, Bombay (India), India.</w:t>
      </w:r>
    </w:p>
    <w:p w14:paraId="3CF4F066" w14:textId="77777777" w:rsidR="00702D80" w:rsidRPr="00702D80" w:rsidRDefault="00702D80" w:rsidP="00702D80">
      <w:pPr>
        <w:pStyle w:val="Bibliography"/>
      </w:pPr>
      <w:r w:rsidRPr="00702D80">
        <w:t>Salazar, D.M., Liu, T., 2025. Birth of starting vortex and establishment of Kutta condition. Eur. J. Mech. - BFluids 110, 19–24. https://doi.org/10.1016/j.euromechflu.2024.11.007</w:t>
      </w:r>
    </w:p>
    <w:p w14:paraId="1BB75DA6" w14:textId="77777777" w:rsidR="00702D80" w:rsidRPr="00702D80" w:rsidRDefault="00702D80" w:rsidP="00702D80">
      <w:pPr>
        <w:pStyle w:val="Bibliography"/>
      </w:pPr>
      <w:r w:rsidRPr="00702D80">
        <w:t>Xiang, T., Eyink, G.L., Zaki, T.A., 2025. The origin of vorticity in viscous incompressible flows. J. Fluid Mech. 1011, A33. https://doi.org/10.1017/jfm.2025.134</w:t>
      </w:r>
    </w:p>
    <w:p w14:paraId="64906A57" w14:textId="77777777" w:rsidR="00702D80" w:rsidRPr="00702D80" w:rsidRDefault="00702D80" w:rsidP="00702D80">
      <w:pPr>
        <w:pStyle w:val="Bibliography"/>
      </w:pPr>
      <w:r w:rsidRPr="00702D80">
        <w:t>Zhonghua H. a. N., Zhenghong G. a. O., Wenping S., Lu X.I.A., 2021. On airfoil research and development: history, current status, and future directions. ACTA Aerodyn. Sin. 39, 1–36. https://doi.org/10.7638/kqdlxxb-2021.0396</w:t>
      </w:r>
    </w:p>
    <w:p w14:paraId="22DF0FBA" w14:textId="43480035" w:rsidR="000C0BD1" w:rsidRDefault="000C0BD1" w:rsidP="000C0BD1">
      <w:pPr>
        <w:pStyle w:val="Normal-Body"/>
      </w:pPr>
      <w:r>
        <w:fldChar w:fldCharType="end"/>
      </w:r>
    </w:p>
    <w:p w14:paraId="0204C449" w14:textId="77777777" w:rsidR="000C0BD1" w:rsidRPr="000C0BD1" w:rsidRDefault="000C0BD1" w:rsidP="000C0BD1">
      <w:pPr>
        <w:pStyle w:val="Normal-Body"/>
      </w:pPr>
    </w:p>
    <w:sectPr w:rsidR="000C0BD1" w:rsidRPr="000C0BD1">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95628" w14:textId="77777777" w:rsidR="00A434E0" w:rsidRDefault="00A434E0" w:rsidP="005079DA">
      <w:pPr>
        <w:spacing w:after="0" w:line="240" w:lineRule="auto"/>
      </w:pPr>
      <w:r>
        <w:separator/>
      </w:r>
    </w:p>
  </w:endnote>
  <w:endnote w:type="continuationSeparator" w:id="0">
    <w:p w14:paraId="17A9AAA7" w14:textId="77777777" w:rsidR="00A434E0" w:rsidRDefault="00A434E0" w:rsidP="00507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3225094"/>
      <w:docPartObj>
        <w:docPartGallery w:val="Page Numbers (Bottom of Page)"/>
        <w:docPartUnique/>
      </w:docPartObj>
    </w:sdtPr>
    <w:sdtEndPr/>
    <w:sdtContent>
      <w:p w14:paraId="6191B6C6" w14:textId="7C1EDC70" w:rsidR="009B0C46" w:rsidRDefault="009B0C46">
        <w:pPr>
          <w:pStyle w:val="Footer"/>
          <w:jc w:val="center"/>
        </w:pPr>
        <w:r>
          <w:fldChar w:fldCharType="begin"/>
        </w:r>
        <w:r>
          <w:instrText>PAGE   \* MERGEFORMAT</w:instrText>
        </w:r>
        <w:r>
          <w:fldChar w:fldCharType="separate"/>
        </w:r>
        <w:r>
          <w:t>2</w:t>
        </w:r>
        <w:r>
          <w:fldChar w:fldCharType="end"/>
        </w:r>
      </w:p>
    </w:sdtContent>
  </w:sdt>
  <w:p w14:paraId="4BBBEA74" w14:textId="77777777" w:rsidR="00D16592" w:rsidRDefault="00D16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A8423" w14:textId="77777777" w:rsidR="00A434E0" w:rsidRDefault="00A434E0" w:rsidP="005079DA">
      <w:pPr>
        <w:spacing w:after="0" w:line="240" w:lineRule="auto"/>
      </w:pPr>
      <w:r>
        <w:separator/>
      </w:r>
    </w:p>
  </w:footnote>
  <w:footnote w:type="continuationSeparator" w:id="0">
    <w:p w14:paraId="3C84438A" w14:textId="77777777" w:rsidR="00A434E0" w:rsidRDefault="00A434E0" w:rsidP="00507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2F8B0" w14:textId="0D6B586D" w:rsidR="00301DB0" w:rsidRDefault="00301DB0">
    <w:pPr>
      <w:pStyle w:val="Header"/>
    </w:pPr>
    <w:r>
      <w:t>Kush Patel</w:t>
    </w:r>
    <w:r>
      <w:tab/>
    </w:r>
    <w:r>
      <w:ptab w:relativeTo="margin" w:alignment="center" w:leader="none"/>
    </w:r>
    <w:r>
      <w:ptab w:relativeTo="margin" w:alignment="right" w:leader="none"/>
    </w:r>
    <w:r>
      <w:t>Android Meets Aerodynamics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5D65"/>
    <w:multiLevelType w:val="hybridMultilevel"/>
    <w:tmpl w:val="8A3CB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D35454"/>
    <w:multiLevelType w:val="hybridMultilevel"/>
    <w:tmpl w:val="C6625346"/>
    <w:lvl w:ilvl="0" w:tplc="52BEB740">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2" w15:restartNumberingAfterBreak="0">
    <w:nsid w:val="0D3E22BC"/>
    <w:multiLevelType w:val="multilevel"/>
    <w:tmpl w:val="70C6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4E60"/>
    <w:multiLevelType w:val="multilevel"/>
    <w:tmpl w:val="DDE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A2074"/>
    <w:multiLevelType w:val="multilevel"/>
    <w:tmpl w:val="5602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70D9E"/>
    <w:multiLevelType w:val="multilevel"/>
    <w:tmpl w:val="2DDA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F3719"/>
    <w:multiLevelType w:val="hybridMultilevel"/>
    <w:tmpl w:val="EBA25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D773DA"/>
    <w:multiLevelType w:val="multilevel"/>
    <w:tmpl w:val="8076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54008"/>
    <w:multiLevelType w:val="multilevel"/>
    <w:tmpl w:val="878E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B6D72"/>
    <w:multiLevelType w:val="multilevel"/>
    <w:tmpl w:val="F7CC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33403"/>
    <w:multiLevelType w:val="hybridMultilevel"/>
    <w:tmpl w:val="4B626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930E09"/>
    <w:multiLevelType w:val="multilevel"/>
    <w:tmpl w:val="55AC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9A5E08"/>
    <w:multiLevelType w:val="multilevel"/>
    <w:tmpl w:val="6A24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F584C"/>
    <w:multiLevelType w:val="hybridMultilevel"/>
    <w:tmpl w:val="300A5880"/>
    <w:lvl w:ilvl="0" w:tplc="D2BCF074">
      <w:start w:val="4"/>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C61008"/>
    <w:multiLevelType w:val="hybridMultilevel"/>
    <w:tmpl w:val="85163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764A51"/>
    <w:multiLevelType w:val="hybridMultilevel"/>
    <w:tmpl w:val="2A66E83E"/>
    <w:lvl w:ilvl="0" w:tplc="D2BCF074">
      <w:start w:val="4"/>
      <w:numFmt w:val="bullet"/>
      <w:lvlText w:val="-"/>
      <w:lvlJc w:val="left"/>
      <w:pPr>
        <w:ind w:left="420" w:hanging="360"/>
      </w:pPr>
      <w:rPr>
        <w:rFonts w:ascii="Times New Roman" w:eastAsiaTheme="minorHAnsi" w:hAnsi="Times New Roman" w:cs="Times New Roman"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6" w15:restartNumberingAfterBreak="0">
    <w:nsid w:val="33F163FC"/>
    <w:multiLevelType w:val="hybridMultilevel"/>
    <w:tmpl w:val="2C8A3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AAE5E59"/>
    <w:multiLevelType w:val="multilevel"/>
    <w:tmpl w:val="AEB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E63D7"/>
    <w:multiLevelType w:val="multilevel"/>
    <w:tmpl w:val="1A8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6668C"/>
    <w:multiLevelType w:val="multilevel"/>
    <w:tmpl w:val="874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71A18"/>
    <w:multiLevelType w:val="multilevel"/>
    <w:tmpl w:val="769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BE45F4"/>
    <w:multiLevelType w:val="multilevel"/>
    <w:tmpl w:val="A6FA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85796"/>
    <w:multiLevelType w:val="multilevel"/>
    <w:tmpl w:val="C45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D2E50"/>
    <w:multiLevelType w:val="multilevel"/>
    <w:tmpl w:val="DDF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F2472"/>
    <w:multiLevelType w:val="multilevel"/>
    <w:tmpl w:val="D5B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7872E7"/>
    <w:multiLevelType w:val="hybridMultilevel"/>
    <w:tmpl w:val="CFC08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E25FDE"/>
    <w:multiLevelType w:val="hybridMultilevel"/>
    <w:tmpl w:val="4B92A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5B573A"/>
    <w:multiLevelType w:val="hybridMultilevel"/>
    <w:tmpl w:val="48EA8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E27250"/>
    <w:multiLevelType w:val="hybridMultilevel"/>
    <w:tmpl w:val="8A6A7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967B15"/>
    <w:multiLevelType w:val="hybridMultilevel"/>
    <w:tmpl w:val="459E2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C5575D"/>
    <w:multiLevelType w:val="multilevel"/>
    <w:tmpl w:val="9F78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64290"/>
    <w:multiLevelType w:val="hybridMultilevel"/>
    <w:tmpl w:val="A29EF1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497980"/>
    <w:multiLevelType w:val="multilevel"/>
    <w:tmpl w:val="0CB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B562E"/>
    <w:multiLevelType w:val="multilevel"/>
    <w:tmpl w:val="E94A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85C67"/>
    <w:multiLevelType w:val="multilevel"/>
    <w:tmpl w:val="30B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810990">
    <w:abstractNumId w:val="15"/>
  </w:num>
  <w:num w:numId="2" w16cid:durableId="14501015">
    <w:abstractNumId w:val="1"/>
  </w:num>
  <w:num w:numId="3" w16cid:durableId="1431975466">
    <w:abstractNumId w:val="13"/>
  </w:num>
  <w:num w:numId="4" w16cid:durableId="1860584297">
    <w:abstractNumId w:val="19"/>
  </w:num>
  <w:num w:numId="5" w16cid:durableId="1739473364">
    <w:abstractNumId w:val="32"/>
  </w:num>
  <w:num w:numId="6" w16cid:durableId="1282342920">
    <w:abstractNumId w:val="20"/>
  </w:num>
  <w:num w:numId="7" w16cid:durableId="158349946">
    <w:abstractNumId w:val="5"/>
  </w:num>
  <w:num w:numId="8" w16cid:durableId="1875002050">
    <w:abstractNumId w:val="22"/>
  </w:num>
  <w:num w:numId="9" w16cid:durableId="698893508">
    <w:abstractNumId w:val="8"/>
  </w:num>
  <w:num w:numId="10" w16cid:durableId="1258908727">
    <w:abstractNumId w:val="3"/>
  </w:num>
  <w:num w:numId="11" w16cid:durableId="944650158">
    <w:abstractNumId w:val="33"/>
  </w:num>
  <w:num w:numId="12" w16cid:durableId="1150710596">
    <w:abstractNumId w:val="21"/>
  </w:num>
  <w:num w:numId="13" w16cid:durableId="1134102596">
    <w:abstractNumId w:val="23"/>
  </w:num>
  <w:num w:numId="14" w16cid:durableId="1231772703">
    <w:abstractNumId w:val="12"/>
  </w:num>
  <w:num w:numId="15" w16cid:durableId="1428310609">
    <w:abstractNumId w:val="4"/>
  </w:num>
  <w:num w:numId="16" w16cid:durableId="1452937979">
    <w:abstractNumId w:val="7"/>
  </w:num>
  <w:num w:numId="17" w16cid:durableId="568658061">
    <w:abstractNumId w:val="24"/>
  </w:num>
  <w:num w:numId="18" w16cid:durableId="979581017">
    <w:abstractNumId w:val="18"/>
  </w:num>
  <w:num w:numId="19" w16cid:durableId="1941521473">
    <w:abstractNumId w:val="17"/>
  </w:num>
  <w:num w:numId="20" w16cid:durableId="987981013">
    <w:abstractNumId w:val="34"/>
  </w:num>
  <w:num w:numId="21" w16cid:durableId="400257227">
    <w:abstractNumId w:val="2"/>
  </w:num>
  <w:num w:numId="22" w16cid:durableId="1713118225">
    <w:abstractNumId w:val="30"/>
  </w:num>
  <w:num w:numId="23" w16cid:durableId="46300141">
    <w:abstractNumId w:val="9"/>
  </w:num>
  <w:num w:numId="24" w16cid:durableId="1641307203">
    <w:abstractNumId w:val="11"/>
  </w:num>
  <w:num w:numId="25" w16cid:durableId="1372220827">
    <w:abstractNumId w:val="10"/>
  </w:num>
  <w:num w:numId="26" w16cid:durableId="985284110">
    <w:abstractNumId w:val="28"/>
  </w:num>
  <w:num w:numId="27" w16cid:durableId="95910248">
    <w:abstractNumId w:val="26"/>
  </w:num>
  <w:num w:numId="28" w16cid:durableId="1207336115">
    <w:abstractNumId w:val="14"/>
  </w:num>
  <w:num w:numId="29" w16cid:durableId="1268736935">
    <w:abstractNumId w:val="27"/>
  </w:num>
  <w:num w:numId="30" w16cid:durableId="570233791">
    <w:abstractNumId w:val="16"/>
  </w:num>
  <w:num w:numId="31" w16cid:durableId="52775844">
    <w:abstractNumId w:val="6"/>
  </w:num>
  <w:num w:numId="32" w16cid:durableId="1418330841">
    <w:abstractNumId w:val="29"/>
  </w:num>
  <w:num w:numId="33" w16cid:durableId="653804167">
    <w:abstractNumId w:val="31"/>
  </w:num>
  <w:num w:numId="34" w16cid:durableId="795375420">
    <w:abstractNumId w:val="0"/>
  </w:num>
  <w:num w:numId="35" w16cid:durableId="509953157">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21"/>
    <w:rsid w:val="000014F4"/>
    <w:rsid w:val="000018AD"/>
    <w:rsid w:val="00001BF7"/>
    <w:rsid w:val="000020B3"/>
    <w:rsid w:val="0000241C"/>
    <w:rsid w:val="000035EB"/>
    <w:rsid w:val="00003821"/>
    <w:rsid w:val="000048FA"/>
    <w:rsid w:val="000053F4"/>
    <w:rsid w:val="000054AC"/>
    <w:rsid w:val="000058B7"/>
    <w:rsid w:val="0000599A"/>
    <w:rsid w:val="00005A3E"/>
    <w:rsid w:val="0000626A"/>
    <w:rsid w:val="000075A6"/>
    <w:rsid w:val="0000776F"/>
    <w:rsid w:val="0001065C"/>
    <w:rsid w:val="0001083F"/>
    <w:rsid w:val="00010D3E"/>
    <w:rsid w:val="00012858"/>
    <w:rsid w:val="00012A87"/>
    <w:rsid w:val="0001402B"/>
    <w:rsid w:val="00014A6F"/>
    <w:rsid w:val="0001578A"/>
    <w:rsid w:val="0001649A"/>
    <w:rsid w:val="000169CB"/>
    <w:rsid w:val="00017AF4"/>
    <w:rsid w:val="00017ED7"/>
    <w:rsid w:val="00020182"/>
    <w:rsid w:val="00020DAE"/>
    <w:rsid w:val="00021FBA"/>
    <w:rsid w:val="000226D9"/>
    <w:rsid w:val="00022BCC"/>
    <w:rsid w:val="000250F7"/>
    <w:rsid w:val="00025567"/>
    <w:rsid w:val="00025C4F"/>
    <w:rsid w:val="00027863"/>
    <w:rsid w:val="00027CE7"/>
    <w:rsid w:val="00027EA9"/>
    <w:rsid w:val="000301AB"/>
    <w:rsid w:val="000301F0"/>
    <w:rsid w:val="00030739"/>
    <w:rsid w:val="00030A7F"/>
    <w:rsid w:val="00031AA6"/>
    <w:rsid w:val="00032220"/>
    <w:rsid w:val="00034727"/>
    <w:rsid w:val="00034835"/>
    <w:rsid w:val="0003497E"/>
    <w:rsid w:val="00034DF3"/>
    <w:rsid w:val="000360AF"/>
    <w:rsid w:val="0003622E"/>
    <w:rsid w:val="00037E8C"/>
    <w:rsid w:val="0004035F"/>
    <w:rsid w:val="00040DDC"/>
    <w:rsid w:val="000417F4"/>
    <w:rsid w:val="00041D25"/>
    <w:rsid w:val="00041FA8"/>
    <w:rsid w:val="00043A4A"/>
    <w:rsid w:val="00043E0D"/>
    <w:rsid w:val="00044225"/>
    <w:rsid w:val="000446F4"/>
    <w:rsid w:val="00044F11"/>
    <w:rsid w:val="00045011"/>
    <w:rsid w:val="0004581A"/>
    <w:rsid w:val="00045845"/>
    <w:rsid w:val="000463E9"/>
    <w:rsid w:val="0004646A"/>
    <w:rsid w:val="00050786"/>
    <w:rsid w:val="000510D0"/>
    <w:rsid w:val="00052628"/>
    <w:rsid w:val="000535F4"/>
    <w:rsid w:val="00053785"/>
    <w:rsid w:val="000542A2"/>
    <w:rsid w:val="00054627"/>
    <w:rsid w:val="00055B04"/>
    <w:rsid w:val="00056106"/>
    <w:rsid w:val="00056F95"/>
    <w:rsid w:val="00060D5E"/>
    <w:rsid w:val="0006121B"/>
    <w:rsid w:val="00062066"/>
    <w:rsid w:val="000649B6"/>
    <w:rsid w:val="00065156"/>
    <w:rsid w:val="0006691E"/>
    <w:rsid w:val="00066DF2"/>
    <w:rsid w:val="00067716"/>
    <w:rsid w:val="00067792"/>
    <w:rsid w:val="00067D19"/>
    <w:rsid w:val="00070537"/>
    <w:rsid w:val="000708FB"/>
    <w:rsid w:val="0007120E"/>
    <w:rsid w:val="00071698"/>
    <w:rsid w:val="00071A1A"/>
    <w:rsid w:val="000722E8"/>
    <w:rsid w:val="0007288C"/>
    <w:rsid w:val="0007356D"/>
    <w:rsid w:val="00074227"/>
    <w:rsid w:val="00074FC1"/>
    <w:rsid w:val="000753CA"/>
    <w:rsid w:val="00076B5E"/>
    <w:rsid w:val="00077DE8"/>
    <w:rsid w:val="0008335A"/>
    <w:rsid w:val="000833CA"/>
    <w:rsid w:val="00083CB8"/>
    <w:rsid w:val="00083D09"/>
    <w:rsid w:val="0008415E"/>
    <w:rsid w:val="000843C0"/>
    <w:rsid w:val="00084663"/>
    <w:rsid w:val="00084C1E"/>
    <w:rsid w:val="00085CB3"/>
    <w:rsid w:val="000875BB"/>
    <w:rsid w:val="00087E75"/>
    <w:rsid w:val="00090E56"/>
    <w:rsid w:val="00090F03"/>
    <w:rsid w:val="000910C8"/>
    <w:rsid w:val="000914EE"/>
    <w:rsid w:val="00091CC7"/>
    <w:rsid w:val="00092148"/>
    <w:rsid w:val="00092466"/>
    <w:rsid w:val="00093052"/>
    <w:rsid w:val="00094917"/>
    <w:rsid w:val="00094F0D"/>
    <w:rsid w:val="00095491"/>
    <w:rsid w:val="000959E2"/>
    <w:rsid w:val="00096C9A"/>
    <w:rsid w:val="00097638"/>
    <w:rsid w:val="000977F6"/>
    <w:rsid w:val="00097F96"/>
    <w:rsid w:val="000A01DF"/>
    <w:rsid w:val="000A05F5"/>
    <w:rsid w:val="000A0B6C"/>
    <w:rsid w:val="000A0C6F"/>
    <w:rsid w:val="000A19F7"/>
    <w:rsid w:val="000A1CEB"/>
    <w:rsid w:val="000A4949"/>
    <w:rsid w:val="000A5B23"/>
    <w:rsid w:val="000A67FE"/>
    <w:rsid w:val="000A69C0"/>
    <w:rsid w:val="000A6D33"/>
    <w:rsid w:val="000A7289"/>
    <w:rsid w:val="000A792F"/>
    <w:rsid w:val="000A7E74"/>
    <w:rsid w:val="000A7E83"/>
    <w:rsid w:val="000B1166"/>
    <w:rsid w:val="000B1E26"/>
    <w:rsid w:val="000B1E4E"/>
    <w:rsid w:val="000B1F63"/>
    <w:rsid w:val="000B234B"/>
    <w:rsid w:val="000B3A77"/>
    <w:rsid w:val="000B5130"/>
    <w:rsid w:val="000B574E"/>
    <w:rsid w:val="000B575E"/>
    <w:rsid w:val="000B5C32"/>
    <w:rsid w:val="000B5E2A"/>
    <w:rsid w:val="000B5FFE"/>
    <w:rsid w:val="000C0A8F"/>
    <w:rsid w:val="000C0BD1"/>
    <w:rsid w:val="000C0DE0"/>
    <w:rsid w:val="000C172D"/>
    <w:rsid w:val="000C1D28"/>
    <w:rsid w:val="000C21F0"/>
    <w:rsid w:val="000C2390"/>
    <w:rsid w:val="000C3340"/>
    <w:rsid w:val="000C3735"/>
    <w:rsid w:val="000C3890"/>
    <w:rsid w:val="000C39D6"/>
    <w:rsid w:val="000C3B07"/>
    <w:rsid w:val="000C4E02"/>
    <w:rsid w:val="000C4E35"/>
    <w:rsid w:val="000C5329"/>
    <w:rsid w:val="000C568A"/>
    <w:rsid w:val="000C6867"/>
    <w:rsid w:val="000C6B0F"/>
    <w:rsid w:val="000C6B39"/>
    <w:rsid w:val="000C7B12"/>
    <w:rsid w:val="000D0020"/>
    <w:rsid w:val="000D1248"/>
    <w:rsid w:val="000D13EB"/>
    <w:rsid w:val="000D163E"/>
    <w:rsid w:val="000D218A"/>
    <w:rsid w:val="000D2200"/>
    <w:rsid w:val="000D2C7E"/>
    <w:rsid w:val="000D389F"/>
    <w:rsid w:val="000D4F20"/>
    <w:rsid w:val="000D5C19"/>
    <w:rsid w:val="000D5F4A"/>
    <w:rsid w:val="000D66C5"/>
    <w:rsid w:val="000D7604"/>
    <w:rsid w:val="000D7D14"/>
    <w:rsid w:val="000E066B"/>
    <w:rsid w:val="000E1821"/>
    <w:rsid w:val="000E195C"/>
    <w:rsid w:val="000E1B2F"/>
    <w:rsid w:val="000E1F20"/>
    <w:rsid w:val="000E24F6"/>
    <w:rsid w:val="000E29F4"/>
    <w:rsid w:val="000E3ED0"/>
    <w:rsid w:val="000E4297"/>
    <w:rsid w:val="000E4FA1"/>
    <w:rsid w:val="000E5C6D"/>
    <w:rsid w:val="000E5E6C"/>
    <w:rsid w:val="000E5F5E"/>
    <w:rsid w:val="000E726F"/>
    <w:rsid w:val="000E750C"/>
    <w:rsid w:val="000E7553"/>
    <w:rsid w:val="000E7EC8"/>
    <w:rsid w:val="000F03E2"/>
    <w:rsid w:val="000F094A"/>
    <w:rsid w:val="000F0D6A"/>
    <w:rsid w:val="000F1A2C"/>
    <w:rsid w:val="000F27AA"/>
    <w:rsid w:val="000F2864"/>
    <w:rsid w:val="000F29B8"/>
    <w:rsid w:val="000F34C9"/>
    <w:rsid w:val="000F42A0"/>
    <w:rsid w:val="000F481B"/>
    <w:rsid w:val="000F5781"/>
    <w:rsid w:val="000F5F49"/>
    <w:rsid w:val="000F68D0"/>
    <w:rsid w:val="000F6AD8"/>
    <w:rsid w:val="000F73BB"/>
    <w:rsid w:val="000F751B"/>
    <w:rsid w:val="000F7C89"/>
    <w:rsid w:val="0010076B"/>
    <w:rsid w:val="00100F40"/>
    <w:rsid w:val="00101054"/>
    <w:rsid w:val="00101B50"/>
    <w:rsid w:val="00101DE6"/>
    <w:rsid w:val="00101E12"/>
    <w:rsid w:val="00102589"/>
    <w:rsid w:val="00103C5E"/>
    <w:rsid w:val="00104F0D"/>
    <w:rsid w:val="00105A97"/>
    <w:rsid w:val="00105C34"/>
    <w:rsid w:val="00106AAD"/>
    <w:rsid w:val="00107774"/>
    <w:rsid w:val="00112733"/>
    <w:rsid w:val="00112762"/>
    <w:rsid w:val="00112A13"/>
    <w:rsid w:val="00112E25"/>
    <w:rsid w:val="00113D8B"/>
    <w:rsid w:val="00114EA7"/>
    <w:rsid w:val="00115763"/>
    <w:rsid w:val="0011612E"/>
    <w:rsid w:val="00116333"/>
    <w:rsid w:val="001168DB"/>
    <w:rsid w:val="00117729"/>
    <w:rsid w:val="00117A87"/>
    <w:rsid w:val="001206F0"/>
    <w:rsid w:val="001209C6"/>
    <w:rsid w:val="00121504"/>
    <w:rsid w:val="001217A3"/>
    <w:rsid w:val="0012234C"/>
    <w:rsid w:val="00123A25"/>
    <w:rsid w:val="00123F6B"/>
    <w:rsid w:val="00124FC3"/>
    <w:rsid w:val="0012512B"/>
    <w:rsid w:val="00125296"/>
    <w:rsid w:val="001252DF"/>
    <w:rsid w:val="00127ACC"/>
    <w:rsid w:val="00127CE8"/>
    <w:rsid w:val="00127FE8"/>
    <w:rsid w:val="00130BE8"/>
    <w:rsid w:val="00131BCC"/>
    <w:rsid w:val="00131F7D"/>
    <w:rsid w:val="001329DD"/>
    <w:rsid w:val="00132C3D"/>
    <w:rsid w:val="00132EC1"/>
    <w:rsid w:val="00132FBE"/>
    <w:rsid w:val="001333EC"/>
    <w:rsid w:val="00133507"/>
    <w:rsid w:val="00133E87"/>
    <w:rsid w:val="00134D5E"/>
    <w:rsid w:val="00135138"/>
    <w:rsid w:val="0013593F"/>
    <w:rsid w:val="00136E8B"/>
    <w:rsid w:val="00137D4D"/>
    <w:rsid w:val="00141964"/>
    <w:rsid w:val="00141D6F"/>
    <w:rsid w:val="001426F0"/>
    <w:rsid w:val="00142B0E"/>
    <w:rsid w:val="00143278"/>
    <w:rsid w:val="00143A0D"/>
    <w:rsid w:val="00143A49"/>
    <w:rsid w:val="00143B1C"/>
    <w:rsid w:val="0014442D"/>
    <w:rsid w:val="00144B29"/>
    <w:rsid w:val="0014533C"/>
    <w:rsid w:val="00145C8E"/>
    <w:rsid w:val="00147BF2"/>
    <w:rsid w:val="001500F8"/>
    <w:rsid w:val="001502C3"/>
    <w:rsid w:val="0015235E"/>
    <w:rsid w:val="00152748"/>
    <w:rsid w:val="00152B9C"/>
    <w:rsid w:val="00154104"/>
    <w:rsid w:val="00154407"/>
    <w:rsid w:val="001545D6"/>
    <w:rsid w:val="00154BB5"/>
    <w:rsid w:val="00154FCF"/>
    <w:rsid w:val="00155083"/>
    <w:rsid w:val="00155573"/>
    <w:rsid w:val="00155CB5"/>
    <w:rsid w:val="0015637C"/>
    <w:rsid w:val="00156D43"/>
    <w:rsid w:val="00160098"/>
    <w:rsid w:val="0016165F"/>
    <w:rsid w:val="00162A04"/>
    <w:rsid w:val="0016477B"/>
    <w:rsid w:val="00164889"/>
    <w:rsid w:val="00165397"/>
    <w:rsid w:val="00165A2A"/>
    <w:rsid w:val="00166115"/>
    <w:rsid w:val="00167CE9"/>
    <w:rsid w:val="00170C08"/>
    <w:rsid w:val="0017143F"/>
    <w:rsid w:val="00172D8C"/>
    <w:rsid w:val="0017422F"/>
    <w:rsid w:val="0017626B"/>
    <w:rsid w:val="0017645E"/>
    <w:rsid w:val="001765F1"/>
    <w:rsid w:val="00177152"/>
    <w:rsid w:val="00177541"/>
    <w:rsid w:val="00177FB8"/>
    <w:rsid w:val="00180213"/>
    <w:rsid w:val="0018065E"/>
    <w:rsid w:val="00180BC9"/>
    <w:rsid w:val="0018306B"/>
    <w:rsid w:val="0018317C"/>
    <w:rsid w:val="00183CE0"/>
    <w:rsid w:val="00184C9E"/>
    <w:rsid w:val="00185350"/>
    <w:rsid w:val="0018554C"/>
    <w:rsid w:val="00185A20"/>
    <w:rsid w:val="00186B6B"/>
    <w:rsid w:val="00187242"/>
    <w:rsid w:val="0019078D"/>
    <w:rsid w:val="00191790"/>
    <w:rsid w:val="001926F1"/>
    <w:rsid w:val="00192FF2"/>
    <w:rsid w:val="00193603"/>
    <w:rsid w:val="001944B0"/>
    <w:rsid w:val="00194895"/>
    <w:rsid w:val="001953BA"/>
    <w:rsid w:val="001960D7"/>
    <w:rsid w:val="00196614"/>
    <w:rsid w:val="001972A6"/>
    <w:rsid w:val="00197305"/>
    <w:rsid w:val="00197CB8"/>
    <w:rsid w:val="001A0792"/>
    <w:rsid w:val="001A0DAC"/>
    <w:rsid w:val="001A24BA"/>
    <w:rsid w:val="001A3D78"/>
    <w:rsid w:val="001A4EA9"/>
    <w:rsid w:val="001A5B69"/>
    <w:rsid w:val="001A6282"/>
    <w:rsid w:val="001A65CA"/>
    <w:rsid w:val="001A6E5F"/>
    <w:rsid w:val="001A7336"/>
    <w:rsid w:val="001B09F5"/>
    <w:rsid w:val="001B18A7"/>
    <w:rsid w:val="001B31F2"/>
    <w:rsid w:val="001B3868"/>
    <w:rsid w:val="001B4927"/>
    <w:rsid w:val="001B4A35"/>
    <w:rsid w:val="001B4F71"/>
    <w:rsid w:val="001B56DD"/>
    <w:rsid w:val="001B5C2D"/>
    <w:rsid w:val="001B6DCB"/>
    <w:rsid w:val="001B7B47"/>
    <w:rsid w:val="001C082D"/>
    <w:rsid w:val="001C0EC5"/>
    <w:rsid w:val="001C1F41"/>
    <w:rsid w:val="001C2205"/>
    <w:rsid w:val="001C2A5E"/>
    <w:rsid w:val="001C38FE"/>
    <w:rsid w:val="001C619D"/>
    <w:rsid w:val="001C7833"/>
    <w:rsid w:val="001D0464"/>
    <w:rsid w:val="001D0A2F"/>
    <w:rsid w:val="001D15B7"/>
    <w:rsid w:val="001D182A"/>
    <w:rsid w:val="001D2405"/>
    <w:rsid w:val="001D3734"/>
    <w:rsid w:val="001D3B80"/>
    <w:rsid w:val="001D3E58"/>
    <w:rsid w:val="001D4028"/>
    <w:rsid w:val="001D52C4"/>
    <w:rsid w:val="001D5DF0"/>
    <w:rsid w:val="001D74E5"/>
    <w:rsid w:val="001D7765"/>
    <w:rsid w:val="001D78DA"/>
    <w:rsid w:val="001D7996"/>
    <w:rsid w:val="001D7B57"/>
    <w:rsid w:val="001E0379"/>
    <w:rsid w:val="001E03C4"/>
    <w:rsid w:val="001E0C51"/>
    <w:rsid w:val="001E108E"/>
    <w:rsid w:val="001E16DB"/>
    <w:rsid w:val="001E1E85"/>
    <w:rsid w:val="001E1EB1"/>
    <w:rsid w:val="001E22CC"/>
    <w:rsid w:val="001E2C07"/>
    <w:rsid w:val="001E2FD3"/>
    <w:rsid w:val="001E36AB"/>
    <w:rsid w:val="001E36B5"/>
    <w:rsid w:val="001E3AF1"/>
    <w:rsid w:val="001E4785"/>
    <w:rsid w:val="001E6811"/>
    <w:rsid w:val="001E6B71"/>
    <w:rsid w:val="001E6C62"/>
    <w:rsid w:val="001E71B1"/>
    <w:rsid w:val="001E776C"/>
    <w:rsid w:val="001E77B8"/>
    <w:rsid w:val="001E7A0B"/>
    <w:rsid w:val="001F1859"/>
    <w:rsid w:val="001F30D4"/>
    <w:rsid w:val="001F3D8F"/>
    <w:rsid w:val="001F4275"/>
    <w:rsid w:val="001F4E7E"/>
    <w:rsid w:val="001F6701"/>
    <w:rsid w:val="001F7116"/>
    <w:rsid w:val="001F7708"/>
    <w:rsid w:val="00200317"/>
    <w:rsid w:val="00200B74"/>
    <w:rsid w:val="00200BA2"/>
    <w:rsid w:val="00201109"/>
    <w:rsid w:val="00201205"/>
    <w:rsid w:val="00201676"/>
    <w:rsid w:val="00203494"/>
    <w:rsid w:val="0020469B"/>
    <w:rsid w:val="002047B7"/>
    <w:rsid w:val="002047D1"/>
    <w:rsid w:val="002048A3"/>
    <w:rsid w:val="002048B4"/>
    <w:rsid w:val="00204A2F"/>
    <w:rsid w:val="00204B5C"/>
    <w:rsid w:val="00205449"/>
    <w:rsid w:val="0020599D"/>
    <w:rsid w:val="00205B5E"/>
    <w:rsid w:val="00205BD3"/>
    <w:rsid w:val="00206F25"/>
    <w:rsid w:val="002103E4"/>
    <w:rsid w:val="00210EA7"/>
    <w:rsid w:val="002111DC"/>
    <w:rsid w:val="00211B3F"/>
    <w:rsid w:val="00213FCE"/>
    <w:rsid w:val="002155A3"/>
    <w:rsid w:val="002158E4"/>
    <w:rsid w:val="00216308"/>
    <w:rsid w:val="00216504"/>
    <w:rsid w:val="00216D3C"/>
    <w:rsid w:val="00216F8E"/>
    <w:rsid w:val="00217C8E"/>
    <w:rsid w:val="002201CE"/>
    <w:rsid w:val="0022030F"/>
    <w:rsid w:val="00220C1B"/>
    <w:rsid w:val="00220E57"/>
    <w:rsid w:val="0022271D"/>
    <w:rsid w:val="00224135"/>
    <w:rsid w:val="00224E42"/>
    <w:rsid w:val="00225041"/>
    <w:rsid w:val="00226503"/>
    <w:rsid w:val="00226AD9"/>
    <w:rsid w:val="00230B52"/>
    <w:rsid w:val="002310B0"/>
    <w:rsid w:val="0023212A"/>
    <w:rsid w:val="00232AFD"/>
    <w:rsid w:val="00233DCE"/>
    <w:rsid w:val="002344D7"/>
    <w:rsid w:val="002352E9"/>
    <w:rsid w:val="002366C0"/>
    <w:rsid w:val="00236A26"/>
    <w:rsid w:val="002373D4"/>
    <w:rsid w:val="0023755A"/>
    <w:rsid w:val="0024004F"/>
    <w:rsid w:val="00240378"/>
    <w:rsid w:val="0024050A"/>
    <w:rsid w:val="00240744"/>
    <w:rsid w:val="002408A6"/>
    <w:rsid w:val="00241804"/>
    <w:rsid w:val="00242381"/>
    <w:rsid w:val="00242393"/>
    <w:rsid w:val="002445CC"/>
    <w:rsid w:val="00244DB1"/>
    <w:rsid w:val="00246B8C"/>
    <w:rsid w:val="002501D5"/>
    <w:rsid w:val="00251A35"/>
    <w:rsid w:val="00252B16"/>
    <w:rsid w:val="0025312E"/>
    <w:rsid w:val="00253657"/>
    <w:rsid w:val="00253713"/>
    <w:rsid w:val="00253997"/>
    <w:rsid w:val="00253AA7"/>
    <w:rsid w:val="00253E3B"/>
    <w:rsid w:val="00254659"/>
    <w:rsid w:val="00254FD9"/>
    <w:rsid w:val="002554E9"/>
    <w:rsid w:val="00256E61"/>
    <w:rsid w:val="00257FAE"/>
    <w:rsid w:val="002610CD"/>
    <w:rsid w:val="0026164B"/>
    <w:rsid w:val="002620CA"/>
    <w:rsid w:val="002622FE"/>
    <w:rsid w:val="00262818"/>
    <w:rsid w:val="00263311"/>
    <w:rsid w:val="00263671"/>
    <w:rsid w:val="00263EEB"/>
    <w:rsid w:val="00264093"/>
    <w:rsid w:val="00264C83"/>
    <w:rsid w:val="00264EC8"/>
    <w:rsid w:val="00265BF5"/>
    <w:rsid w:val="00265F75"/>
    <w:rsid w:val="00267743"/>
    <w:rsid w:val="002712F0"/>
    <w:rsid w:val="002717A7"/>
    <w:rsid w:val="00271851"/>
    <w:rsid w:val="002722D8"/>
    <w:rsid w:val="00272CC1"/>
    <w:rsid w:val="0027321D"/>
    <w:rsid w:val="002732BA"/>
    <w:rsid w:val="002739E3"/>
    <w:rsid w:val="00273ACD"/>
    <w:rsid w:val="00273DE3"/>
    <w:rsid w:val="00274093"/>
    <w:rsid w:val="002742C8"/>
    <w:rsid w:val="00274C1C"/>
    <w:rsid w:val="00274D5B"/>
    <w:rsid w:val="00274FA9"/>
    <w:rsid w:val="002756DB"/>
    <w:rsid w:val="00275CF4"/>
    <w:rsid w:val="00275F9D"/>
    <w:rsid w:val="00276B51"/>
    <w:rsid w:val="0027705F"/>
    <w:rsid w:val="0027725B"/>
    <w:rsid w:val="002773A5"/>
    <w:rsid w:val="00277A40"/>
    <w:rsid w:val="00280158"/>
    <w:rsid w:val="002802A9"/>
    <w:rsid w:val="00281676"/>
    <w:rsid w:val="00281AC6"/>
    <w:rsid w:val="00281B76"/>
    <w:rsid w:val="00281EBD"/>
    <w:rsid w:val="00282099"/>
    <w:rsid w:val="00282585"/>
    <w:rsid w:val="00282651"/>
    <w:rsid w:val="00282E86"/>
    <w:rsid w:val="00284219"/>
    <w:rsid w:val="002844AA"/>
    <w:rsid w:val="00284E3F"/>
    <w:rsid w:val="00285192"/>
    <w:rsid w:val="002851C2"/>
    <w:rsid w:val="00285F62"/>
    <w:rsid w:val="00286A73"/>
    <w:rsid w:val="00286B23"/>
    <w:rsid w:val="00287A59"/>
    <w:rsid w:val="00287B47"/>
    <w:rsid w:val="002908FF"/>
    <w:rsid w:val="00290CDB"/>
    <w:rsid w:val="00293533"/>
    <w:rsid w:val="002938C2"/>
    <w:rsid w:val="002940F2"/>
    <w:rsid w:val="00294565"/>
    <w:rsid w:val="0029461F"/>
    <w:rsid w:val="002955CC"/>
    <w:rsid w:val="002956BB"/>
    <w:rsid w:val="00296761"/>
    <w:rsid w:val="00296AAD"/>
    <w:rsid w:val="002A00BC"/>
    <w:rsid w:val="002A0960"/>
    <w:rsid w:val="002A13E5"/>
    <w:rsid w:val="002A1F9E"/>
    <w:rsid w:val="002A285F"/>
    <w:rsid w:val="002A4C85"/>
    <w:rsid w:val="002A4D13"/>
    <w:rsid w:val="002A614F"/>
    <w:rsid w:val="002A640B"/>
    <w:rsid w:val="002A641C"/>
    <w:rsid w:val="002A688D"/>
    <w:rsid w:val="002A71C4"/>
    <w:rsid w:val="002A7761"/>
    <w:rsid w:val="002B05BA"/>
    <w:rsid w:val="002B08CD"/>
    <w:rsid w:val="002B157A"/>
    <w:rsid w:val="002B2082"/>
    <w:rsid w:val="002B21C3"/>
    <w:rsid w:val="002B2934"/>
    <w:rsid w:val="002B38A1"/>
    <w:rsid w:val="002B4025"/>
    <w:rsid w:val="002B4318"/>
    <w:rsid w:val="002B44B7"/>
    <w:rsid w:val="002B5189"/>
    <w:rsid w:val="002B5BE5"/>
    <w:rsid w:val="002B5F70"/>
    <w:rsid w:val="002B7A56"/>
    <w:rsid w:val="002B7AA9"/>
    <w:rsid w:val="002B7C3F"/>
    <w:rsid w:val="002B7F10"/>
    <w:rsid w:val="002C04F0"/>
    <w:rsid w:val="002C0AC8"/>
    <w:rsid w:val="002C0B33"/>
    <w:rsid w:val="002C21DD"/>
    <w:rsid w:val="002C30EC"/>
    <w:rsid w:val="002C35E6"/>
    <w:rsid w:val="002C3B0F"/>
    <w:rsid w:val="002C4F92"/>
    <w:rsid w:val="002C64E9"/>
    <w:rsid w:val="002C6BD2"/>
    <w:rsid w:val="002D030D"/>
    <w:rsid w:val="002D0A66"/>
    <w:rsid w:val="002D0B8E"/>
    <w:rsid w:val="002D0C6C"/>
    <w:rsid w:val="002D11C3"/>
    <w:rsid w:val="002D14ED"/>
    <w:rsid w:val="002D166B"/>
    <w:rsid w:val="002D1945"/>
    <w:rsid w:val="002D1A64"/>
    <w:rsid w:val="002D1B77"/>
    <w:rsid w:val="002D1CD8"/>
    <w:rsid w:val="002D2ACA"/>
    <w:rsid w:val="002D2D19"/>
    <w:rsid w:val="002D469E"/>
    <w:rsid w:val="002D4AFE"/>
    <w:rsid w:val="002D4D24"/>
    <w:rsid w:val="002D53E1"/>
    <w:rsid w:val="002D62F0"/>
    <w:rsid w:val="002D73C1"/>
    <w:rsid w:val="002D73E3"/>
    <w:rsid w:val="002D7859"/>
    <w:rsid w:val="002E059E"/>
    <w:rsid w:val="002E0F2B"/>
    <w:rsid w:val="002E104B"/>
    <w:rsid w:val="002E18CF"/>
    <w:rsid w:val="002E240E"/>
    <w:rsid w:val="002E2EEA"/>
    <w:rsid w:val="002E2F26"/>
    <w:rsid w:val="002E36FA"/>
    <w:rsid w:val="002E3F0C"/>
    <w:rsid w:val="002E569E"/>
    <w:rsid w:val="002E688C"/>
    <w:rsid w:val="002E721E"/>
    <w:rsid w:val="002E72D8"/>
    <w:rsid w:val="002E74D3"/>
    <w:rsid w:val="002E7773"/>
    <w:rsid w:val="002E78B3"/>
    <w:rsid w:val="002F01A9"/>
    <w:rsid w:val="002F021E"/>
    <w:rsid w:val="002F11D0"/>
    <w:rsid w:val="002F1748"/>
    <w:rsid w:val="002F19AE"/>
    <w:rsid w:val="002F1DE5"/>
    <w:rsid w:val="002F1F07"/>
    <w:rsid w:val="002F1F47"/>
    <w:rsid w:val="002F1F7C"/>
    <w:rsid w:val="002F286A"/>
    <w:rsid w:val="002F33C1"/>
    <w:rsid w:val="002F3667"/>
    <w:rsid w:val="002F4E19"/>
    <w:rsid w:val="002F53BF"/>
    <w:rsid w:val="002F7A8C"/>
    <w:rsid w:val="00300077"/>
    <w:rsid w:val="00300137"/>
    <w:rsid w:val="00300464"/>
    <w:rsid w:val="00300634"/>
    <w:rsid w:val="00300777"/>
    <w:rsid w:val="003012E6"/>
    <w:rsid w:val="00301DB0"/>
    <w:rsid w:val="0030278C"/>
    <w:rsid w:val="00303561"/>
    <w:rsid w:val="00303969"/>
    <w:rsid w:val="003051D9"/>
    <w:rsid w:val="003058F3"/>
    <w:rsid w:val="00305CB3"/>
    <w:rsid w:val="003061DF"/>
    <w:rsid w:val="003061EE"/>
    <w:rsid w:val="00306CE7"/>
    <w:rsid w:val="00306D60"/>
    <w:rsid w:val="003075F9"/>
    <w:rsid w:val="00307A5C"/>
    <w:rsid w:val="00310893"/>
    <w:rsid w:val="00310AA3"/>
    <w:rsid w:val="00310FFB"/>
    <w:rsid w:val="0031135D"/>
    <w:rsid w:val="00311C13"/>
    <w:rsid w:val="00314EF5"/>
    <w:rsid w:val="00316CDB"/>
    <w:rsid w:val="00317C6B"/>
    <w:rsid w:val="0032172C"/>
    <w:rsid w:val="00322664"/>
    <w:rsid w:val="00323C88"/>
    <w:rsid w:val="0032442D"/>
    <w:rsid w:val="00324462"/>
    <w:rsid w:val="003248E0"/>
    <w:rsid w:val="00324912"/>
    <w:rsid w:val="00324FB2"/>
    <w:rsid w:val="00325786"/>
    <w:rsid w:val="0032779C"/>
    <w:rsid w:val="0032796A"/>
    <w:rsid w:val="00330969"/>
    <w:rsid w:val="0033097F"/>
    <w:rsid w:val="00332A83"/>
    <w:rsid w:val="00333DB9"/>
    <w:rsid w:val="00334C0B"/>
    <w:rsid w:val="003351A6"/>
    <w:rsid w:val="00335A09"/>
    <w:rsid w:val="003369CF"/>
    <w:rsid w:val="0033759F"/>
    <w:rsid w:val="00340742"/>
    <w:rsid w:val="00341882"/>
    <w:rsid w:val="00342E3F"/>
    <w:rsid w:val="00342FB7"/>
    <w:rsid w:val="00343F3C"/>
    <w:rsid w:val="00343F69"/>
    <w:rsid w:val="0034445E"/>
    <w:rsid w:val="0034527A"/>
    <w:rsid w:val="003452C8"/>
    <w:rsid w:val="0034599E"/>
    <w:rsid w:val="00347119"/>
    <w:rsid w:val="00347867"/>
    <w:rsid w:val="00347D9B"/>
    <w:rsid w:val="003504ED"/>
    <w:rsid w:val="00350C43"/>
    <w:rsid w:val="00350CFD"/>
    <w:rsid w:val="00351EC8"/>
    <w:rsid w:val="00352007"/>
    <w:rsid w:val="00352060"/>
    <w:rsid w:val="0035255B"/>
    <w:rsid w:val="00352E1E"/>
    <w:rsid w:val="00353829"/>
    <w:rsid w:val="00353854"/>
    <w:rsid w:val="00354F02"/>
    <w:rsid w:val="0035504C"/>
    <w:rsid w:val="00355C2F"/>
    <w:rsid w:val="0035653A"/>
    <w:rsid w:val="003577E5"/>
    <w:rsid w:val="00357BE5"/>
    <w:rsid w:val="00357EFB"/>
    <w:rsid w:val="00360270"/>
    <w:rsid w:val="00360A2C"/>
    <w:rsid w:val="00361ABF"/>
    <w:rsid w:val="00361F37"/>
    <w:rsid w:val="00363743"/>
    <w:rsid w:val="00363EB9"/>
    <w:rsid w:val="00364E6A"/>
    <w:rsid w:val="00366324"/>
    <w:rsid w:val="00366391"/>
    <w:rsid w:val="00366601"/>
    <w:rsid w:val="00366DBB"/>
    <w:rsid w:val="003673C4"/>
    <w:rsid w:val="00367A05"/>
    <w:rsid w:val="00367C69"/>
    <w:rsid w:val="00367DA7"/>
    <w:rsid w:val="0037063A"/>
    <w:rsid w:val="00371C34"/>
    <w:rsid w:val="00371EB6"/>
    <w:rsid w:val="00372E61"/>
    <w:rsid w:val="00373A5D"/>
    <w:rsid w:val="00373EE9"/>
    <w:rsid w:val="00374328"/>
    <w:rsid w:val="00376061"/>
    <w:rsid w:val="00377279"/>
    <w:rsid w:val="00380663"/>
    <w:rsid w:val="00380E32"/>
    <w:rsid w:val="003815C9"/>
    <w:rsid w:val="00383091"/>
    <w:rsid w:val="00383811"/>
    <w:rsid w:val="00383CF3"/>
    <w:rsid w:val="0038465F"/>
    <w:rsid w:val="00385308"/>
    <w:rsid w:val="0038645F"/>
    <w:rsid w:val="0038725C"/>
    <w:rsid w:val="003873D5"/>
    <w:rsid w:val="00390063"/>
    <w:rsid w:val="00390262"/>
    <w:rsid w:val="00390414"/>
    <w:rsid w:val="00391895"/>
    <w:rsid w:val="003933EA"/>
    <w:rsid w:val="00393D08"/>
    <w:rsid w:val="00394056"/>
    <w:rsid w:val="00394577"/>
    <w:rsid w:val="00394E66"/>
    <w:rsid w:val="003951AD"/>
    <w:rsid w:val="00395332"/>
    <w:rsid w:val="00395568"/>
    <w:rsid w:val="00395E14"/>
    <w:rsid w:val="00395E22"/>
    <w:rsid w:val="00396736"/>
    <w:rsid w:val="00397554"/>
    <w:rsid w:val="00397ABF"/>
    <w:rsid w:val="00397B38"/>
    <w:rsid w:val="003A0237"/>
    <w:rsid w:val="003A04B1"/>
    <w:rsid w:val="003A06E6"/>
    <w:rsid w:val="003A151A"/>
    <w:rsid w:val="003A168A"/>
    <w:rsid w:val="003A1B5A"/>
    <w:rsid w:val="003A2B1D"/>
    <w:rsid w:val="003A2C4A"/>
    <w:rsid w:val="003A2D6C"/>
    <w:rsid w:val="003A3E4D"/>
    <w:rsid w:val="003A3E98"/>
    <w:rsid w:val="003A3F7E"/>
    <w:rsid w:val="003A53CF"/>
    <w:rsid w:val="003A5434"/>
    <w:rsid w:val="003A5CFD"/>
    <w:rsid w:val="003A6698"/>
    <w:rsid w:val="003A7778"/>
    <w:rsid w:val="003A7DD9"/>
    <w:rsid w:val="003B1E06"/>
    <w:rsid w:val="003B1FEC"/>
    <w:rsid w:val="003B2BBD"/>
    <w:rsid w:val="003B3EB6"/>
    <w:rsid w:val="003B553E"/>
    <w:rsid w:val="003B5A0B"/>
    <w:rsid w:val="003B5EA0"/>
    <w:rsid w:val="003B63AD"/>
    <w:rsid w:val="003B6968"/>
    <w:rsid w:val="003B713D"/>
    <w:rsid w:val="003C0057"/>
    <w:rsid w:val="003C054D"/>
    <w:rsid w:val="003C08CE"/>
    <w:rsid w:val="003C0AFC"/>
    <w:rsid w:val="003C140E"/>
    <w:rsid w:val="003C2108"/>
    <w:rsid w:val="003C2CBC"/>
    <w:rsid w:val="003C3460"/>
    <w:rsid w:val="003C3B98"/>
    <w:rsid w:val="003C42D5"/>
    <w:rsid w:val="003C4878"/>
    <w:rsid w:val="003C4D63"/>
    <w:rsid w:val="003C5FA4"/>
    <w:rsid w:val="003C6796"/>
    <w:rsid w:val="003C6FAC"/>
    <w:rsid w:val="003C7449"/>
    <w:rsid w:val="003C7463"/>
    <w:rsid w:val="003D069D"/>
    <w:rsid w:val="003D07F5"/>
    <w:rsid w:val="003D2956"/>
    <w:rsid w:val="003D3227"/>
    <w:rsid w:val="003D386F"/>
    <w:rsid w:val="003D3DC5"/>
    <w:rsid w:val="003D3EDC"/>
    <w:rsid w:val="003D4259"/>
    <w:rsid w:val="003D465B"/>
    <w:rsid w:val="003D4A25"/>
    <w:rsid w:val="003D50F7"/>
    <w:rsid w:val="003D5674"/>
    <w:rsid w:val="003D6327"/>
    <w:rsid w:val="003D680F"/>
    <w:rsid w:val="003D7381"/>
    <w:rsid w:val="003D7619"/>
    <w:rsid w:val="003E1564"/>
    <w:rsid w:val="003E16D9"/>
    <w:rsid w:val="003E1A49"/>
    <w:rsid w:val="003E326B"/>
    <w:rsid w:val="003E39C3"/>
    <w:rsid w:val="003E4391"/>
    <w:rsid w:val="003F083E"/>
    <w:rsid w:val="003F1313"/>
    <w:rsid w:val="003F132A"/>
    <w:rsid w:val="003F1B99"/>
    <w:rsid w:val="003F2B59"/>
    <w:rsid w:val="003F4A96"/>
    <w:rsid w:val="003F5108"/>
    <w:rsid w:val="003F5FEA"/>
    <w:rsid w:val="003F60C1"/>
    <w:rsid w:val="003F66D1"/>
    <w:rsid w:val="003F695E"/>
    <w:rsid w:val="003F700D"/>
    <w:rsid w:val="0040025F"/>
    <w:rsid w:val="00400A4B"/>
    <w:rsid w:val="00401547"/>
    <w:rsid w:val="004015D6"/>
    <w:rsid w:val="0040260E"/>
    <w:rsid w:val="00402A7E"/>
    <w:rsid w:val="00402A94"/>
    <w:rsid w:val="004049D1"/>
    <w:rsid w:val="00404A09"/>
    <w:rsid w:val="00405222"/>
    <w:rsid w:val="0040648C"/>
    <w:rsid w:val="0040671D"/>
    <w:rsid w:val="00407420"/>
    <w:rsid w:val="00407674"/>
    <w:rsid w:val="004108D6"/>
    <w:rsid w:val="00410F17"/>
    <w:rsid w:val="00410F1C"/>
    <w:rsid w:val="0041107F"/>
    <w:rsid w:val="00412286"/>
    <w:rsid w:val="00413A0B"/>
    <w:rsid w:val="00413D3F"/>
    <w:rsid w:val="004149DD"/>
    <w:rsid w:val="00414FCF"/>
    <w:rsid w:val="00415818"/>
    <w:rsid w:val="00415BD0"/>
    <w:rsid w:val="00420506"/>
    <w:rsid w:val="00420918"/>
    <w:rsid w:val="00420ADD"/>
    <w:rsid w:val="0042166A"/>
    <w:rsid w:val="00421A89"/>
    <w:rsid w:val="004236ED"/>
    <w:rsid w:val="00423B00"/>
    <w:rsid w:val="00423D20"/>
    <w:rsid w:val="004242DD"/>
    <w:rsid w:val="0042473C"/>
    <w:rsid w:val="004255F3"/>
    <w:rsid w:val="004272CE"/>
    <w:rsid w:val="00427AA6"/>
    <w:rsid w:val="00427EBC"/>
    <w:rsid w:val="004310A3"/>
    <w:rsid w:val="00433E3E"/>
    <w:rsid w:val="004340D6"/>
    <w:rsid w:val="004348C5"/>
    <w:rsid w:val="00434B91"/>
    <w:rsid w:val="004359A7"/>
    <w:rsid w:val="00435C70"/>
    <w:rsid w:val="00435D2F"/>
    <w:rsid w:val="00435EE6"/>
    <w:rsid w:val="00436688"/>
    <w:rsid w:val="00436918"/>
    <w:rsid w:val="004403A4"/>
    <w:rsid w:val="00440FE5"/>
    <w:rsid w:val="0044103C"/>
    <w:rsid w:val="0044113E"/>
    <w:rsid w:val="004421A5"/>
    <w:rsid w:val="004422BE"/>
    <w:rsid w:val="0044355D"/>
    <w:rsid w:val="00443D82"/>
    <w:rsid w:val="00443E2E"/>
    <w:rsid w:val="00444136"/>
    <w:rsid w:val="00445193"/>
    <w:rsid w:val="004505F5"/>
    <w:rsid w:val="00450627"/>
    <w:rsid w:val="00452A97"/>
    <w:rsid w:val="00454239"/>
    <w:rsid w:val="004545D4"/>
    <w:rsid w:val="00454F32"/>
    <w:rsid w:val="0045561B"/>
    <w:rsid w:val="00456031"/>
    <w:rsid w:val="00457A55"/>
    <w:rsid w:val="004611D5"/>
    <w:rsid w:val="0046172F"/>
    <w:rsid w:val="00461910"/>
    <w:rsid w:val="00461BE3"/>
    <w:rsid w:val="004649C6"/>
    <w:rsid w:val="00464CA6"/>
    <w:rsid w:val="00465634"/>
    <w:rsid w:val="004669A2"/>
    <w:rsid w:val="0047097E"/>
    <w:rsid w:val="00470DF4"/>
    <w:rsid w:val="00470ECB"/>
    <w:rsid w:val="00471CF5"/>
    <w:rsid w:val="00472B70"/>
    <w:rsid w:val="00473B0D"/>
    <w:rsid w:val="00473D36"/>
    <w:rsid w:val="00473F21"/>
    <w:rsid w:val="00474702"/>
    <w:rsid w:val="00474F11"/>
    <w:rsid w:val="00476DFD"/>
    <w:rsid w:val="00477CEC"/>
    <w:rsid w:val="00480A12"/>
    <w:rsid w:val="00481C6D"/>
    <w:rsid w:val="00482C49"/>
    <w:rsid w:val="0048377C"/>
    <w:rsid w:val="00483D15"/>
    <w:rsid w:val="00486287"/>
    <w:rsid w:val="004871E4"/>
    <w:rsid w:val="0048759F"/>
    <w:rsid w:val="004877EF"/>
    <w:rsid w:val="004900FA"/>
    <w:rsid w:val="00490391"/>
    <w:rsid w:val="00491189"/>
    <w:rsid w:val="004913D5"/>
    <w:rsid w:val="00491409"/>
    <w:rsid w:val="00491A64"/>
    <w:rsid w:val="00492291"/>
    <w:rsid w:val="004923F5"/>
    <w:rsid w:val="0049429B"/>
    <w:rsid w:val="00495083"/>
    <w:rsid w:val="00495487"/>
    <w:rsid w:val="00496B2D"/>
    <w:rsid w:val="004974FD"/>
    <w:rsid w:val="004A08EC"/>
    <w:rsid w:val="004A0E51"/>
    <w:rsid w:val="004A0E68"/>
    <w:rsid w:val="004A0FB6"/>
    <w:rsid w:val="004A142E"/>
    <w:rsid w:val="004A146C"/>
    <w:rsid w:val="004A18E5"/>
    <w:rsid w:val="004A1D01"/>
    <w:rsid w:val="004A1DD3"/>
    <w:rsid w:val="004A1F79"/>
    <w:rsid w:val="004A3052"/>
    <w:rsid w:val="004A67A0"/>
    <w:rsid w:val="004A69AA"/>
    <w:rsid w:val="004A6A28"/>
    <w:rsid w:val="004A6D9A"/>
    <w:rsid w:val="004A6F2C"/>
    <w:rsid w:val="004A7261"/>
    <w:rsid w:val="004B0790"/>
    <w:rsid w:val="004B164B"/>
    <w:rsid w:val="004B2AB0"/>
    <w:rsid w:val="004B4617"/>
    <w:rsid w:val="004B4A2D"/>
    <w:rsid w:val="004B4F69"/>
    <w:rsid w:val="004B50AD"/>
    <w:rsid w:val="004B53BF"/>
    <w:rsid w:val="004B550A"/>
    <w:rsid w:val="004B68E1"/>
    <w:rsid w:val="004B6A9B"/>
    <w:rsid w:val="004B6F52"/>
    <w:rsid w:val="004C0216"/>
    <w:rsid w:val="004C0A96"/>
    <w:rsid w:val="004C1B56"/>
    <w:rsid w:val="004C2F86"/>
    <w:rsid w:val="004C3586"/>
    <w:rsid w:val="004C4958"/>
    <w:rsid w:val="004C51F6"/>
    <w:rsid w:val="004C6B2E"/>
    <w:rsid w:val="004C6B89"/>
    <w:rsid w:val="004C71FA"/>
    <w:rsid w:val="004C72C2"/>
    <w:rsid w:val="004C763D"/>
    <w:rsid w:val="004D0AB8"/>
    <w:rsid w:val="004D0DA4"/>
    <w:rsid w:val="004D2618"/>
    <w:rsid w:val="004D28B7"/>
    <w:rsid w:val="004D403D"/>
    <w:rsid w:val="004D40F2"/>
    <w:rsid w:val="004D54F2"/>
    <w:rsid w:val="004D60F2"/>
    <w:rsid w:val="004D66E8"/>
    <w:rsid w:val="004E09DD"/>
    <w:rsid w:val="004E3D89"/>
    <w:rsid w:val="004E4797"/>
    <w:rsid w:val="004E576D"/>
    <w:rsid w:val="004E5CC3"/>
    <w:rsid w:val="004E6423"/>
    <w:rsid w:val="004E6CA4"/>
    <w:rsid w:val="004E7A44"/>
    <w:rsid w:val="004E7AA2"/>
    <w:rsid w:val="004E7E6E"/>
    <w:rsid w:val="004F0049"/>
    <w:rsid w:val="004F0537"/>
    <w:rsid w:val="004F0E55"/>
    <w:rsid w:val="004F1543"/>
    <w:rsid w:val="004F2A1A"/>
    <w:rsid w:val="004F3457"/>
    <w:rsid w:val="004F34A8"/>
    <w:rsid w:val="004F39C0"/>
    <w:rsid w:val="004F466F"/>
    <w:rsid w:val="004F4860"/>
    <w:rsid w:val="004F4A9B"/>
    <w:rsid w:val="004F4C46"/>
    <w:rsid w:val="004F50D6"/>
    <w:rsid w:val="004F6F0B"/>
    <w:rsid w:val="004F7226"/>
    <w:rsid w:val="004F76B6"/>
    <w:rsid w:val="004F7C6E"/>
    <w:rsid w:val="004F7ED5"/>
    <w:rsid w:val="004F7FDB"/>
    <w:rsid w:val="00500D4F"/>
    <w:rsid w:val="00502037"/>
    <w:rsid w:val="00502493"/>
    <w:rsid w:val="00502B5E"/>
    <w:rsid w:val="00503EB7"/>
    <w:rsid w:val="005043B6"/>
    <w:rsid w:val="005048B5"/>
    <w:rsid w:val="005048B7"/>
    <w:rsid w:val="005050AC"/>
    <w:rsid w:val="0050529F"/>
    <w:rsid w:val="00505AD2"/>
    <w:rsid w:val="00506CEA"/>
    <w:rsid w:val="00506E21"/>
    <w:rsid w:val="00507268"/>
    <w:rsid w:val="005072F6"/>
    <w:rsid w:val="005074A2"/>
    <w:rsid w:val="005079DA"/>
    <w:rsid w:val="00507DFF"/>
    <w:rsid w:val="00507FEF"/>
    <w:rsid w:val="00510386"/>
    <w:rsid w:val="00511D62"/>
    <w:rsid w:val="00513099"/>
    <w:rsid w:val="0051377C"/>
    <w:rsid w:val="00513D9D"/>
    <w:rsid w:val="005142D0"/>
    <w:rsid w:val="00514897"/>
    <w:rsid w:val="00514DB2"/>
    <w:rsid w:val="00515C52"/>
    <w:rsid w:val="00516146"/>
    <w:rsid w:val="00516177"/>
    <w:rsid w:val="00517D36"/>
    <w:rsid w:val="00520D6B"/>
    <w:rsid w:val="005217C5"/>
    <w:rsid w:val="00521A4C"/>
    <w:rsid w:val="00522F4A"/>
    <w:rsid w:val="0052342A"/>
    <w:rsid w:val="00524FD0"/>
    <w:rsid w:val="00525008"/>
    <w:rsid w:val="005255C5"/>
    <w:rsid w:val="00526626"/>
    <w:rsid w:val="00526702"/>
    <w:rsid w:val="005273B5"/>
    <w:rsid w:val="005274A8"/>
    <w:rsid w:val="00527DC6"/>
    <w:rsid w:val="005308F8"/>
    <w:rsid w:val="00530A8E"/>
    <w:rsid w:val="00530EA0"/>
    <w:rsid w:val="005311EF"/>
    <w:rsid w:val="0053201E"/>
    <w:rsid w:val="005334CF"/>
    <w:rsid w:val="00533731"/>
    <w:rsid w:val="00533C04"/>
    <w:rsid w:val="00533C4C"/>
    <w:rsid w:val="00534663"/>
    <w:rsid w:val="00535FE0"/>
    <w:rsid w:val="00536800"/>
    <w:rsid w:val="00540C58"/>
    <w:rsid w:val="00540E55"/>
    <w:rsid w:val="00541F3A"/>
    <w:rsid w:val="00541FF6"/>
    <w:rsid w:val="00542A8E"/>
    <w:rsid w:val="00542ABF"/>
    <w:rsid w:val="0054429F"/>
    <w:rsid w:val="00544818"/>
    <w:rsid w:val="005448BC"/>
    <w:rsid w:val="005449A9"/>
    <w:rsid w:val="00544DD6"/>
    <w:rsid w:val="005450A7"/>
    <w:rsid w:val="005455D5"/>
    <w:rsid w:val="005457A7"/>
    <w:rsid w:val="00545D86"/>
    <w:rsid w:val="00545E95"/>
    <w:rsid w:val="0054650D"/>
    <w:rsid w:val="00546721"/>
    <w:rsid w:val="0054684D"/>
    <w:rsid w:val="00546DFB"/>
    <w:rsid w:val="0054761C"/>
    <w:rsid w:val="00547752"/>
    <w:rsid w:val="00547BC2"/>
    <w:rsid w:val="00547D88"/>
    <w:rsid w:val="00547F3C"/>
    <w:rsid w:val="00550375"/>
    <w:rsid w:val="005503F1"/>
    <w:rsid w:val="00550838"/>
    <w:rsid w:val="005509C9"/>
    <w:rsid w:val="005528E5"/>
    <w:rsid w:val="00552BAC"/>
    <w:rsid w:val="00552F2B"/>
    <w:rsid w:val="00553898"/>
    <w:rsid w:val="0055479B"/>
    <w:rsid w:val="00555B68"/>
    <w:rsid w:val="00555DAC"/>
    <w:rsid w:val="005560BD"/>
    <w:rsid w:val="0055691A"/>
    <w:rsid w:val="00556A84"/>
    <w:rsid w:val="00556F0D"/>
    <w:rsid w:val="005573A5"/>
    <w:rsid w:val="005600A7"/>
    <w:rsid w:val="00560566"/>
    <w:rsid w:val="005607D5"/>
    <w:rsid w:val="005608AA"/>
    <w:rsid w:val="005609E0"/>
    <w:rsid w:val="0056111A"/>
    <w:rsid w:val="00561EE2"/>
    <w:rsid w:val="00562255"/>
    <w:rsid w:val="00562E74"/>
    <w:rsid w:val="00563793"/>
    <w:rsid w:val="00563A4B"/>
    <w:rsid w:val="00563CEF"/>
    <w:rsid w:val="00565761"/>
    <w:rsid w:val="005662A9"/>
    <w:rsid w:val="005664F8"/>
    <w:rsid w:val="00567059"/>
    <w:rsid w:val="00570BBA"/>
    <w:rsid w:val="005713D3"/>
    <w:rsid w:val="0057202B"/>
    <w:rsid w:val="005731AF"/>
    <w:rsid w:val="005738AC"/>
    <w:rsid w:val="00573956"/>
    <w:rsid w:val="0057412C"/>
    <w:rsid w:val="00574265"/>
    <w:rsid w:val="005745E1"/>
    <w:rsid w:val="00575661"/>
    <w:rsid w:val="00575742"/>
    <w:rsid w:val="00575B7E"/>
    <w:rsid w:val="00580681"/>
    <w:rsid w:val="00580990"/>
    <w:rsid w:val="00581458"/>
    <w:rsid w:val="00581DD7"/>
    <w:rsid w:val="005826B2"/>
    <w:rsid w:val="00582F39"/>
    <w:rsid w:val="00583BDD"/>
    <w:rsid w:val="005840D4"/>
    <w:rsid w:val="00584588"/>
    <w:rsid w:val="00584D8F"/>
    <w:rsid w:val="00585521"/>
    <w:rsid w:val="0058587A"/>
    <w:rsid w:val="0058625D"/>
    <w:rsid w:val="005864A0"/>
    <w:rsid w:val="0058691C"/>
    <w:rsid w:val="00587821"/>
    <w:rsid w:val="00587DDF"/>
    <w:rsid w:val="00590F1C"/>
    <w:rsid w:val="0059100E"/>
    <w:rsid w:val="00591A3F"/>
    <w:rsid w:val="00592E60"/>
    <w:rsid w:val="00592E87"/>
    <w:rsid w:val="005936B8"/>
    <w:rsid w:val="005936C9"/>
    <w:rsid w:val="00593D1E"/>
    <w:rsid w:val="00594811"/>
    <w:rsid w:val="00594FC7"/>
    <w:rsid w:val="00595000"/>
    <w:rsid w:val="005954BD"/>
    <w:rsid w:val="00596800"/>
    <w:rsid w:val="00597DCD"/>
    <w:rsid w:val="005A03C4"/>
    <w:rsid w:val="005A0459"/>
    <w:rsid w:val="005A0751"/>
    <w:rsid w:val="005A0A99"/>
    <w:rsid w:val="005A1536"/>
    <w:rsid w:val="005A1F82"/>
    <w:rsid w:val="005A21CC"/>
    <w:rsid w:val="005A3079"/>
    <w:rsid w:val="005A34CE"/>
    <w:rsid w:val="005A3C10"/>
    <w:rsid w:val="005A49F0"/>
    <w:rsid w:val="005A4D26"/>
    <w:rsid w:val="005A605C"/>
    <w:rsid w:val="005A607A"/>
    <w:rsid w:val="005B03DC"/>
    <w:rsid w:val="005B0744"/>
    <w:rsid w:val="005B0D37"/>
    <w:rsid w:val="005B297D"/>
    <w:rsid w:val="005B3594"/>
    <w:rsid w:val="005B4A56"/>
    <w:rsid w:val="005B52B1"/>
    <w:rsid w:val="005B55F7"/>
    <w:rsid w:val="005B65B4"/>
    <w:rsid w:val="005B6E92"/>
    <w:rsid w:val="005C053B"/>
    <w:rsid w:val="005C26D8"/>
    <w:rsid w:val="005C35C5"/>
    <w:rsid w:val="005C3933"/>
    <w:rsid w:val="005C48E5"/>
    <w:rsid w:val="005C4B5B"/>
    <w:rsid w:val="005C57F4"/>
    <w:rsid w:val="005C6889"/>
    <w:rsid w:val="005C76A4"/>
    <w:rsid w:val="005C7F49"/>
    <w:rsid w:val="005D0822"/>
    <w:rsid w:val="005D1057"/>
    <w:rsid w:val="005D174F"/>
    <w:rsid w:val="005D2934"/>
    <w:rsid w:val="005D2E1A"/>
    <w:rsid w:val="005D3CDE"/>
    <w:rsid w:val="005D4101"/>
    <w:rsid w:val="005D54D1"/>
    <w:rsid w:val="005D55FB"/>
    <w:rsid w:val="005D6097"/>
    <w:rsid w:val="005D6566"/>
    <w:rsid w:val="005D65E4"/>
    <w:rsid w:val="005D755A"/>
    <w:rsid w:val="005D7D11"/>
    <w:rsid w:val="005E0EB8"/>
    <w:rsid w:val="005E1590"/>
    <w:rsid w:val="005E2FBF"/>
    <w:rsid w:val="005E36C9"/>
    <w:rsid w:val="005E3780"/>
    <w:rsid w:val="005E4686"/>
    <w:rsid w:val="005E487D"/>
    <w:rsid w:val="005E4CCC"/>
    <w:rsid w:val="005E4CF2"/>
    <w:rsid w:val="005E5C4B"/>
    <w:rsid w:val="005E611B"/>
    <w:rsid w:val="005E6D09"/>
    <w:rsid w:val="005E71F3"/>
    <w:rsid w:val="005E7C7E"/>
    <w:rsid w:val="005F05C2"/>
    <w:rsid w:val="005F073D"/>
    <w:rsid w:val="005F0AB9"/>
    <w:rsid w:val="005F0D8F"/>
    <w:rsid w:val="005F136F"/>
    <w:rsid w:val="005F15D5"/>
    <w:rsid w:val="005F183E"/>
    <w:rsid w:val="005F24E2"/>
    <w:rsid w:val="005F39FE"/>
    <w:rsid w:val="005F467E"/>
    <w:rsid w:val="005F49D4"/>
    <w:rsid w:val="005F6E81"/>
    <w:rsid w:val="006007A2"/>
    <w:rsid w:val="006009AC"/>
    <w:rsid w:val="0060192F"/>
    <w:rsid w:val="00602BCF"/>
    <w:rsid w:val="00602CF4"/>
    <w:rsid w:val="00602EE5"/>
    <w:rsid w:val="00603710"/>
    <w:rsid w:val="0060371A"/>
    <w:rsid w:val="00603DCE"/>
    <w:rsid w:val="006041CD"/>
    <w:rsid w:val="00604674"/>
    <w:rsid w:val="00604F91"/>
    <w:rsid w:val="0060596E"/>
    <w:rsid w:val="00606186"/>
    <w:rsid w:val="00606E06"/>
    <w:rsid w:val="00607321"/>
    <w:rsid w:val="00607AF9"/>
    <w:rsid w:val="00607F4D"/>
    <w:rsid w:val="00610485"/>
    <w:rsid w:val="0061256C"/>
    <w:rsid w:val="006129EA"/>
    <w:rsid w:val="00612A20"/>
    <w:rsid w:val="00612AA9"/>
    <w:rsid w:val="006135C9"/>
    <w:rsid w:val="00613695"/>
    <w:rsid w:val="00613A26"/>
    <w:rsid w:val="00616796"/>
    <w:rsid w:val="00616874"/>
    <w:rsid w:val="00616E48"/>
    <w:rsid w:val="006177BB"/>
    <w:rsid w:val="006200CC"/>
    <w:rsid w:val="00620308"/>
    <w:rsid w:val="00620BCD"/>
    <w:rsid w:val="006210C7"/>
    <w:rsid w:val="006215D1"/>
    <w:rsid w:val="00621CC9"/>
    <w:rsid w:val="00622C0E"/>
    <w:rsid w:val="00622E49"/>
    <w:rsid w:val="006241CF"/>
    <w:rsid w:val="0062468A"/>
    <w:rsid w:val="006249EF"/>
    <w:rsid w:val="006249FB"/>
    <w:rsid w:val="00624ABA"/>
    <w:rsid w:val="00624CAB"/>
    <w:rsid w:val="00624D4F"/>
    <w:rsid w:val="0062520C"/>
    <w:rsid w:val="00625D27"/>
    <w:rsid w:val="00625F6F"/>
    <w:rsid w:val="00626349"/>
    <w:rsid w:val="00626928"/>
    <w:rsid w:val="006269F5"/>
    <w:rsid w:val="00626EC3"/>
    <w:rsid w:val="00627D63"/>
    <w:rsid w:val="00630EA0"/>
    <w:rsid w:val="00631798"/>
    <w:rsid w:val="0063322D"/>
    <w:rsid w:val="006333D2"/>
    <w:rsid w:val="006335FF"/>
    <w:rsid w:val="00633F99"/>
    <w:rsid w:val="006345A2"/>
    <w:rsid w:val="006353FF"/>
    <w:rsid w:val="00635520"/>
    <w:rsid w:val="00637205"/>
    <w:rsid w:val="00637686"/>
    <w:rsid w:val="0064056C"/>
    <w:rsid w:val="00640A19"/>
    <w:rsid w:val="00641170"/>
    <w:rsid w:val="0064120C"/>
    <w:rsid w:val="006427A6"/>
    <w:rsid w:val="00643764"/>
    <w:rsid w:val="00645021"/>
    <w:rsid w:val="0064616D"/>
    <w:rsid w:val="00646BC2"/>
    <w:rsid w:val="00646BD0"/>
    <w:rsid w:val="00647646"/>
    <w:rsid w:val="00650159"/>
    <w:rsid w:val="00650BA0"/>
    <w:rsid w:val="006511B2"/>
    <w:rsid w:val="00652014"/>
    <w:rsid w:val="0065287C"/>
    <w:rsid w:val="0065342A"/>
    <w:rsid w:val="00653A91"/>
    <w:rsid w:val="006540AB"/>
    <w:rsid w:val="0065439A"/>
    <w:rsid w:val="0065514B"/>
    <w:rsid w:val="00655819"/>
    <w:rsid w:val="006560B0"/>
    <w:rsid w:val="00656F0A"/>
    <w:rsid w:val="00657458"/>
    <w:rsid w:val="006575AB"/>
    <w:rsid w:val="00660345"/>
    <w:rsid w:val="00660A36"/>
    <w:rsid w:val="00660DDB"/>
    <w:rsid w:val="006625E3"/>
    <w:rsid w:val="0066279D"/>
    <w:rsid w:val="00662E18"/>
    <w:rsid w:val="00662F52"/>
    <w:rsid w:val="00663A74"/>
    <w:rsid w:val="00664838"/>
    <w:rsid w:val="00665118"/>
    <w:rsid w:val="0066694F"/>
    <w:rsid w:val="00666E9C"/>
    <w:rsid w:val="006675CD"/>
    <w:rsid w:val="006678AF"/>
    <w:rsid w:val="00670B34"/>
    <w:rsid w:val="00670E24"/>
    <w:rsid w:val="0067199E"/>
    <w:rsid w:val="006723FE"/>
    <w:rsid w:val="00672E21"/>
    <w:rsid w:val="00673282"/>
    <w:rsid w:val="00673744"/>
    <w:rsid w:val="00675093"/>
    <w:rsid w:val="00675D6A"/>
    <w:rsid w:val="00676721"/>
    <w:rsid w:val="0067677F"/>
    <w:rsid w:val="00676B19"/>
    <w:rsid w:val="00676B2A"/>
    <w:rsid w:val="00676FB9"/>
    <w:rsid w:val="00677201"/>
    <w:rsid w:val="00677A06"/>
    <w:rsid w:val="00677A75"/>
    <w:rsid w:val="0068026F"/>
    <w:rsid w:val="00681026"/>
    <w:rsid w:val="006811D9"/>
    <w:rsid w:val="00681873"/>
    <w:rsid w:val="00681CC3"/>
    <w:rsid w:val="0068206C"/>
    <w:rsid w:val="00682D1C"/>
    <w:rsid w:val="00682EBF"/>
    <w:rsid w:val="006846CA"/>
    <w:rsid w:val="006851C2"/>
    <w:rsid w:val="006855A5"/>
    <w:rsid w:val="00685DD9"/>
    <w:rsid w:val="00685F00"/>
    <w:rsid w:val="006861F8"/>
    <w:rsid w:val="00687873"/>
    <w:rsid w:val="00687FCC"/>
    <w:rsid w:val="00690906"/>
    <w:rsid w:val="0069169E"/>
    <w:rsid w:val="00691D89"/>
    <w:rsid w:val="00691E6C"/>
    <w:rsid w:val="00693C50"/>
    <w:rsid w:val="00694890"/>
    <w:rsid w:val="006953CC"/>
    <w:rsid w:val="00695ADD"/>
    <w:rsid w:val="00696425"/>
    <w:rsid w:val="00696611"/>
    <w:rsid w:val="00697C66"/>
    <w:rsid w:val="00697F47"/>
    <w:rsid w:val="006A06B2"/>
    <w:rsid w:val="006A0D46"/>
    <w:rsid w:val="006A206F"/>
    <w:rsid w:val="006A28AC"/>
    <w:rsid w:val="006A2AFF"/>
    <w:rsid w:val="006A38A7"/>
    <w:rsid w:val="006A39C9"/>
    <w:rsid w:val="006A3E38"/>
    <w:rsid w:val="006A4D5D"/>
    <w:rsid w:val="006A5001"/>
    <w:rsid w:val="006A563C"/>
    <w:rsid w:val="006A57CD"/>
    <w:rsid w:val="006A5D4A"/>
    <w:rsid w:val="006A642F"/>
    <w:rsid w:val="006A656C"/>
    <w:rsid w:val="006A6B51"/>
    <w:rsid w:val="006A6BF1"/>
    <w:rsid w:val="006A6D6A"/>
    <w:rsid w:val="006A7D65"/>
    <w:rsid w:val="006A7D74"/>
    <w:rsid w:val="006B08EF"/>
    <w:rsid w:val="006B1010"/>
    <w:rsid w:val="006B1AFF"/>
    <w:rsid w:val="006B228D"/>
    <w:rsid w:val="006B31F9"/>
    <w:rsid w:val="006B38B7"/>
    <w:rsid w:val="006B393D"/>
    <w:rsid w:val="006B3F4D"/>
    <w:rsid w:val="006B4B57"/>
    <w:rsid w:val="006B581F"/>
    <w:rsid w:val="006B7D0B"/>
    <w:rsid w:val="006C047A"/>
    <w:rsid w:val="006C1E19"/>
    <w:rsid w:val="006C227A"/>
    <w:rsid w:val="006C2453"/>
    <w:rsid w:val="006C2920"/>
    <w:rsid w:val="006C3805"/>
    <w:rsid w:val="006C4817"/>
    <w:rsid w:val="006C66B6"/>
    <w:rsid w:val="006D00AD"/>
    <w:rsid w:val="006D021A"/>
    <w:rsid w:val="006D07D5"/>
    <w:rsid w:val="006D1AE9"/>
    <w:rsid w:val="006D375E"/>
    <w:rsid w:val="006D3B81"/>
    <w:rsid w:val="006D3DBB"/>
    <w:rsid w:val="006D48C8"/>
    <w:rsid w:val="006D4EF2"/>
    <w:rsid w:val="006D511C"/>
    <w:rsid w:val="006D5944"/>
    <w:rsid w:val="006D5AF0"/>
    <w:rsid w:val="006D5F68"/>
    <w:rsid w:val="006D746D"/>
    <w:rsid w:val="006D77F0"/>
    <w:rsid w:val="006E0B72"/>
    <w:rsid w:val="006E0E48"/>
    <w:rsid w:val="006E0EF0"/>
    <w:rsid w:val="006E2972"/>
    <w:rsid w:val="006E2EF2"/>
    <w:rsid w:val="006E486E"/>
    <w:rsid w:val="006E4D89"/>
    <w:rsid w:val="006E57C9"/>
    <w:rsid w:val="006E5C9C"/>
    <w:rsid w:val="006E5DCA"/>
    <w:rsid w:val="006E62A8"/>
    <w:rsid w:val="006F084A"/>
    <w:rsid w:val="006F098B"/>
    <w:rsid w:val="006F0FF4"/>
    <w:rsid w:val="006F14B4"/>
    <w:rsid w:val="006F1546"/>
    <w:rsid w:val="006F21AC"/>
    <w:rsid w:val="006F4808"/>
    <w:rsid w:val="006F5278"/>
    <w:rsid w:val="006F5456"/>
    <w:rsid w:val="006F55D7"/>
    <w:rsid w:val="0070093D"/>
    <w:rsid w:val="00700A8B"/>
    <w:rsid w:val="00700C6F"/>
    <w:rsid w:val="007010E1"/>
    <w:rsid w:val="0070156E"/>
    <w:rsid w:val="00701592"/>
    <w:rsid w:val="00701F99"/>
    <w:rsid w:val="00702D80"/>
    <w:rsid w:val="00703531"/>
    <w:rsid w:val="00703A88"/>
    <w:rsid w:val="00703BDE"/>
    <w:rsid w:val="007044FC"/>
    <w:rsid w:val="00704BEC"/>
    <w:rsid w:val="007052AD"/>
    <w:rsid w:val="007055AD"/>
    <w:rsid w:val="007059A9"/>
    <w:rsid w:val="007069B9"/>
    <w:rsid w:val="00707629"/>
    <w:rsid w:val="00711177"/>
    <w:rsid w:val="007127E2"/>
    <w:rsid w:val="00712907"/>
    <w:rsid w:val="00714031"/>
    <w:rsid w:val="0071414C"/>
    <w:rsid w:val="0071430B"/>
    <w:rsid w:val="0071464A"/>
    <w:rsid w:val="007157CF"/>
    <w:rsid w:val="00715868"/>
    <w:rsid w:val="0071681C"/>
    <w:rsid w:val="0071709A"/>
    <w:rsid w:val="007170DF"/>
    <w:rsid w:val="007171A5"/>
    <w:rsid w:val="00717D6E"/>
    <w:rsid w:val="007205E6"/>
    <w:rsid w:val="00722679"/>
    <w:rsid w:val="00722F20"/>
    <w:rsid w:val="00723662"/>
    <w:rsid w:val="007243A6"/>
    <w:rsid w:val="007247BF"/>
    <w:rsid w:val="00725A2D"/>
    <w:rsid w:val="00726727"/>
    <w:rsid w:val="00726BD8"/>
    <w:rsid w:val="00726CE9"/>
    <w:rsid w:val="007271C3"/>
    <w:rsid w:val="00727980"/>
    <w:rsid w:val="007321FD"/>
    <w:rsid w:val="00732527"/>
    <w:rsid w:val="00733002"/>
    <w:rsid w:val="00733468"/>
    <w:rsid w:val="007345BE"/>
    <w:rsid w:val="00734698"/>
    <w:rsid w:val="007346D0"/>
    <w:rsid w:val="00735504"/>
    <w:rsid w:val="0073618B"/>
    <w:rsid w:val="0073670C"/>
    <w:rsid w:val="00737AC5"/>
    <w:rsid w:val="00737AEE"/>
    <w:rsid w:val="00742371"/>
    <w:rsid w:val="00743010"/>
    <w:rsid w:val="007431F6"/>
    <w:rsid w:val="0074370F"/>
    <w:rsid w:val="00744A8E"/>
    <w:rsid w:val="00744F0E"/>
    <w:rsid w:val="00745654"/>
    <w:rsid w:val="00745C55"/>
    <w:rsid w:val="0074689D"/>
    <w:rsid w:val="00747A6C"/>
    <w:rsid w:val="00750FE3"/>
    <w:rsid w:val="0075352B"/>
    <w:rsid w:val="00753B8E"/>
    <w:rsid w:val="0075400C"/>
    <w:rsid w:val="007546E1"/>
    <w:rsid w:val="007551C6"/>
    <w:rsid w:val="00755803"/>
    <w:rsid w:val="00756220"/>
    <w:rsid w:val="007566B2"/>
    <w:rsid w:val="00756A20"/>
    <w:rsid w:val="00757CCD"/>
    <w:rsid w:val="00760A1E"/>
    <w:rsid w:val="00760EC0"/>
    <w:rsid w:val="00761057"/>
    <w:rsid w:val="007613D0"/>
    <w:rsid w:val="00761D10"/>
    <w:rsid w:val="00761F2F"/>
    <w:rsid w:val="00762E22"/>
    <w:rsid w:val="00764009"/>
    <w:rsid w:val="00764F7E"/>
    <w:rsid w:val="0076511D"/>
    <w:rsid w:val="00765E7B"/>
    <w:rsid w:val="00766160"/>
    <w:rsid w:val="00766312"/>
    <w:rsid w:val="00766519"/>
    <w:rsid w:val="00766B4E"/>
    <w:rsid w:val="00767722"/>
    <w:rsid w:val="00770EE0"/>
    <w:rsid w:val="0077163B"/>
    <w:rsid w:val="00771BA4"/>
    <w:rsid w:val="0077226E"/>
    <w:rsid w:val="00772D51"/>
    <w:rsid w:val="00772FB6"/>
    <w:rsid w:val="007732F2"/>
    <w:rsid w:val="00773D77"/>
    <w:rsid w:val="0077480D"/>
    <w:rsid w:val="00774E5B"/>
    <w:rsid w:val="007755FC"/>
    <w:rsid w:val="007758AF"/>
    <w:rsid w:val="00775FD6"/>
    <w:rsid w:val="00776020"/>
    <w:rsid w:val="0077669C"/>
    <w:rsid w:val="00777AA8"/>
    <w:rsid w:val="007806D5"/>
    <w:rsid w:val="00780B87"/>
    <w:rsid w:val="00780CE5"/>
    <w:rsid w:val="0078210D"/>
    <w:rsid w:val="00782FFC"/>
    <w:rsid w:val="00783432"/>
    <w:rsid w:val="00783679"/>
    <w:rsid w:val="0078410A"/>
    <w:rsid w:val="0078550C"/>
    <w:rsid w:val="00785A51"/>
    <w:rsid w:val="007863A1"/>
    <w:rsid w:val="00787423"/>
    <w:rsid w:val="00787861"/>
    <w:rsid w:val="0078787C"/>
    <w:rsid w:val="00787D06"/>
    <w:rsid w:val="0079046D"/>
    <w:rsid w:val="007905CB"/>
    <w:rsid w:val="007908DC"/>
    <w:rsid w:val="00791091"/>
    <w:rsid w:val="00791428"/>
    <w:rsid w:val="007915D2"/>
    <w:rsid w:val="007917B6"/>
    <w:rsid w:val="0079211B"/>
    <w:rsid w:val="00792B61"/>
    <w:rsid w:val="00793083"/>
    <w:rsid w:val="00793A94"/>
    <w:rsid w:val="00793A9D"/>
    <w:rsid w:val="00793CFB"/>
    <w:rsid w:val="00794E2F"/>
    <w:rsid w:val="007954BD"/>
    <w:rsid w:val="00795590"/>
    <w:rsid w:val="00795A3D"/>
    <w:rsid w:val="0079708A"/>
    <w:rsid w:val="007A0BDC"/>
    <w:rsid w:val="007A16D0"/>
    <w:rsid w:val="007A198E"/>
    <w:rsid w:val="007A279F"/>
    <w:rsid w:val="007A3788"/>
    <w:rsid w:val="007A465B"/>
    <w:rsid w:val="007A46A8"/>
    <w:rsid w:val="007A55F0"/>
    <w:rsid w:val="007A5932"/>
    <w:rsid w:val="007A5D7F"/>
    <w:rsid w:val="007A623D"/>
    <w:rsid w:val="007A680E"/>
    <w:rsid w:val="007B153B"/>
    <w:rsid w:val="007B1D66"/>
    <w:rsid w:val="007B20B3"/>
    <w:rsid w:val="007B3FF6"/>
    <w:rsid w:val="007B49EE"/>
    <w:rsid w:val="007B5B25"/>
    <w:rsid w:val="007B5E3F"/>
    <w:rsid w:val="007C04B4"/>
    <w:rsid w:val="007C0982"/>
    <w:rsid w:val="007C1E8B"/>
    <w:rsid w:val="007C358A"/>
    <w:rsid w:val="007C3E6F"/>
    <w:rsid w:val="007C430F"/>
    <w:rsid w:val="007C5D9B"/>
    <w:rsid w:val="007D06BA"/>
    <w:rsid w:val="007D0B84"/>
    <w:rsid w:val="007D10B7"/>
    <w:rsid w:val="007D14A1"/>
    <w:rsid w:val="007D1BFF"/>
    <w:rsid w:val="007D20B1"/>
    <w:rsid w:val="007D22DF"/>
    <w:rsid w:val="007D2B7F"/>
    <w:rsid w:val="007D3590"/>
    <w:rsid w:val="007D362F"/>
    <w:rsid w:val="007D3789"/>
    <w:rsid w:val="007D3C83"/>
    <w:rsid w:val="007D3E39"/>
    <w:rsid w:val="007D5946"/>
    <w:rsid w:val="007D74EF"/>
    <w:rsid w:val="007D773F"/>
    <w:rsid w:val="007D79DF"/>
    <w:rsid w:val="007E022A"/>
    <w:rsid w:val="007E02CE"/>
    <w:rsid w:val="007E2431"/>
    <w:rsid w:val="007E3F44"/>
    <w:rsid w:val="007E582F"/>
    <w:rsid w:val="007E6516"/>
    <w:rsid w:val="007E6778"/>
    <w:rsid w:val="007E741E"/>
    <w:rsid w:val="007F0F5B"/>
    <w:rsid w:val="007F15FB"/>
    <w:rsid w:val="007F173E"/>
    <w:rsid w:val="007F1FAF"/>
    <w:rsid w:val="007F2017"/>
    <w:rsid w:val="007F22B6"/>
    <w:rsid w:val="007F29AA"/>
    <w:rsid w:val="007F30BF"/>
    <w:rsid w:val="007F3C2A"/>
    <w:rsid w:val="007F4370"/>
    <w:rsid w:val="007F486E"/>
    <w:rsid w:val="007F4C90"/>
    <w:rsid w:val="007F6EF0"/>
    <w:rsid w:val="00800E73"/>
    <w:rsid w:val="00801493"/>
    <w:rsid w:val="00801F8E"/>
    <w:rsid w:val="008031F3"/>
    <w:rsid w:val="00804E6F"/>
    <w:rsid w:val="0080577A"/>
    <w:rsid w:val="00805D7D"/>
    <w:rsid w:val="00805FD1"/>
    <w:rsid w:val="008069A9"/>
    <w:rsid w:val="0081145F"/>
    <w:rsid w:val="00811FA6"/>
    <w:rsid w:val="008134C3"/>
    <w:rsid w:val="00814B69"/>
    <w:rsid w:val="00816784"/>
    <w:rsid w:val="008169A1"/>
    <w:rsid w:val="00816C60"/>
    <w:rsid w:val="00817100"/>
    <w:rsid w:val="008204B1"/>
    <w:rsid w:val="00820958"/>
    <w:rsid w:val="008211B0"/>
    <w:rsid w:val="008219E7"/>
    <w:rsid w:val="00821B1A"/>
    <w:rsid w:val="0082238B"/>
    <w:rsid w:val="00823316"/>
    <w:rsid w:val="00823FAC"/>
    <w:rsid w:val="00824662"/>
    <w:rsid w:val="00824FA9"/>
    <w:rsid w:val="00825554"/>
    <w:rsid w:val="0082568A"/>
    <w:rsid w:val="008261AF"/>
    <w:rsid w:val="00827221"/>
    <w:rsid w:val="0083090D"/>
    <w:rsid w:val="00833F3B"/>
    <w:rsid w:val="00834ED5"/>
    <w:rsid w:val="00837810"/>
    <w:rsid w:val="00837C05"/>
    <w:rsid w:val="0084116C"/>
    <w:rsid w:val="00842BA6"/>
    <w:rsid w:val="00844650"/>
    <w:rsid w:val="00844DC8"/>
    <w:rsid w:val="008454A4"/>
    <w:rsid w:val="0084566B"/>
    <w:rsid w:val="0084596F"/>
    <w:rsid w:val="0084725B"/>
    <w:rsid w:val="00847948"/>
    <w:rsid w:val="00847A21"/>
    <w:rsid w:val="00850494"/>
    <w:rsid w:val="008504EE"/>
    <w:rsid w:val="0085081C"/>
    <w:rsid w:val="00850A10"/>
    <w:rsid w:val="00850ACE"/>
    <w:rsid w:val="00850E8E"/>
    <w:rsid w:val="00851921"/>
    <w:rsid w:val="008527B2"/>
    <w:rsid w:val="008527D5"/>
    <w:rsid w:val="008548C5"/>
    <w:rsid w:val="0085575B"/>
    <w:rsid w:val="008559EF"/>
    <w:rsid w:val="008564A2"/>
    <w:rsid w:val="00856514"/>
    <w:rsid w:val="00856B73"/>
    <w:rsid w:val="0085706B"/>
    <w:rsid w:val="0085791E"/>
    <w:rsid w:val="00860A0B"/>
    <w:rsid w:val="00862784"/>
    <w:rsid w:val="00862AC7"/>
    <w:rsid w:val="00863A66"/>
    <w:rsid w:val="00863D14"/>
    <w:rsid w:val="00864C1E"/>
    <w:rsid w:val="0086502D"/>
    <w:rsid w:val="00870176"/>
    <w:rsid w:val="0087096B"/>
    <w:rsid w:val="00870EFF"/>
    <w:rsid w:val="00871C1F"/>
    <w:rsid w:val="00872080"/>
    <w:rsid w:val="008724D1"/>
    <w:rsid w:val="0087361C"/>
    <w:rsid w:val="00873751"/>
    <w:rsid w:val="00873974"/>
    <w:rsid w:val="0087410F"/>
    <w:rsid w:val="00875928"/>
    <w:rsid w:val="0087595B"/>
    <w:rsid w:val="00875B1D"/>
    <w:rsid w:val="00876083"/>
    <w:rsid w:val="00876EA4"/>
    <w:rsid w:val="00877DE2"/>
    <w:rsid w:val="00880D62"/>
    <w:rsid w:val="0088226C"/>
    <w:rsid w:val="008823FA"/>
    <w:rsid w:val="00884A5D"/>
    <w:rsid w:val="00886357"/>
    <w:rsid w:val="0088659A"/>
    <w:rsid w:val="008906A2"/>
    <w:rsid w:val="00890995"/>
    <w:rsid w:val="00891690"/>
    <w:rsid w:val="00891843"/>
    <w:rsid w:val="00891DD0"/>
    <w:rsid w:val="0089435C"/>
    <w:rsid w:val="00894B4D"/>
    <w:rsid w:val="00897222"/>
    <w:rsid w:val="008978ED"/>
    <w:rsid w:val="00897A7B"/>
    <w:rsid w:val="00897C10"/>
    <w:rsid w:val="008A0369"/>
    <w:rsid w:val="008A0E15"/>
    <w:rsid w:val="008A3061"/>
    <w:rsid w:val="008A3A7E"/>
    <w:rsid w:val="008A6661"/>
    <w:rsid w:val="008A746F"/>
    <w:rsid w:val="008B0637"/>
    <w:rsid w:val="008B3000"/>
    <w:rsid w:val="008B3903"/>
    <w:rsid w:val="008B3C43"/>
    <w:rsid w:val="008B4B1E"/>
    <w:rsid w:val="008B4F15"/>
    <w:rsid w:val="008B5F61"/>
    <w:rsid w:val="008B61C5"/>
    <w:rsid w:val="008B7694"/>
    <w:rsid w:val="008B78F0"/>
    <w:rsid w:val="008C0FBA"/>
    <w:rsid w:val="008C34FE"/>
    <w:rsid w:val="008C42E3"/>
    <w:rsid w:val="008C49ED"/>
    <w:rsid w:val="008C4C95"/>
    <w:rsid w:val="008C4FBC"/>
    <w:rsid w:val="008C5371"/>
    <w:rsid w:val="008C5C99"/>
    <w:rsid w:val="008C5CE3"/>
    <w:rsid w:val="008C63C9"/>
    <w:rsid w:val="008C6644"/>
    <w:rsid w:val="008C7584"/>
    <w:rsid w:val="008D0542"/>
    <w:rsid w:val="008D0876"/>
    <w:rsid w:val="008D2ACE"/>
    <w:rsid w:val="008D3036"/>
    <w:rsid w:val="008D3533"/>
    <w:rsid w:val="008D3F2A"/>
    <w:rsid w:val="008D48A9"/>
    <w:rsid w:val="008D51BB"/>
    <w:rsid w:val="008D60B4"/>
    <w:rsid w:val="008D6371"/>
    <w:rsid w:val="008D64A5"/>
    <w:rsid w:val="008D6503"/>
    <w:rsid w:val="008D6806"/>
    <w:rsid w:val="008D783A"/>
    <w:rsid w:val="008E128D"/>
    <w:rsid w:val="008E17AB"/>
    <w:rsid w:val="008E1C7F"/>
    <w:rsid w:val="008E2209"/>
    <w:rsid w:val="008E239F"/>
    <w:rsid w:val="008E306A"/>
    <w:rsid w:val="008E3E9D"/>
    <w:rsid w:val="008E4100"/>
    <w:rsid w:val="008E4323"/>
    <w:rsid w:val="008E500B"/>
    <w:rsid w:val="008E5324"/>
    <w:rsid w:val="008E65DA"/>
    <w:rsid w:val="008E68F3"/>
    <w:rsid w:val="008E6936"/>
    <w:rsid w:val="008E6CE2"/>
    <w:rsid w:val="008E7B66"/>
    <w:rsid w:val="008E7C4A"/>
    <w:rsid w:val="008F01A7"/>
    <w:rsid w:val="008F0A51"/>
    <w:rsid w:val="008F0EA3"/>
    <w:rsid w:val="008F0F5E"/>
    <w:rsid w:val="008F1A02"/>
    <w:rsid w:val="008F2958"/>
    <w:rsid w:val="008F2C9E"/>
    <w:rsid w:val="008F2E34"/>
    <w:rsid w:val="008F32D9"/>
    <w:rsid w:val="008F3AA3"/>
    <w:rsid w:val="008F42A0"/>
    <w:rsid w:val="008F45A9"/>
    <w:rsid w:val="008F47B6"/>
    <w:rsid w:val="008F496D"/>
    <w:rsid w:val="008F6AAB"/>
    <w:rsid w:val="008F7483"/>
    <w:rsid w:val="008F7B3B"/>
    <w:rsid w:val="008F7CBC"/>
    <w:rsid w:val="008F7FC6"/>
    <w:rsid w:val="0090122A"/>
    <w:rsid w:val="0090129E"/>
    <w:rsid w:val="00902096"/>
    <w:rsid w:val="00904409"/>
    <w:rsid w:val="00905483"/>
    <w:rsid w:val="009056D2"/>
    <w:rsid w:val="0090640D"/>
    <w:rsid w:val="00906C66"/>
    <w:rsid w:val="00907634"/>
    <w:rsid w:val="009079BF"/>
    <w:rsid w:val="00910098"/>
    <w:rsid w:val="00910F0C"/>
    <w:rsid w:val="00912AD6"/>
    <w:rsid w:val="009130CA"/>
    <w:rsid w:val="0091493D"/>
    <w:rsid w:val="00914962"/>
    <w:rsid w:val="00915638"/>
    <w:rsid w:val="00915AF0"/>
    <w:rsid w:val="00915B04"/>
    <w:rsid w:val="0091617B"/>
    <w:rsid w:val="00916395"/>
    <w:rsid w:val="0091650D"/>
    <w:rsid w:val="00916FBB"/>
    <w:rsid w:val="00917A68"/>
    <w:rsid w:val="00917C63"/>
    <w:rsid w:val="0092000C"/>
    <w:rsid w:val="009202A2"/>
    <w:rsid w:val="0092061D"/>
    <w:rsid w:val="00920ED8"/>
    <w:rsid w:val="00922498"/>
    <w:rsid w:val="009226F4"/>
    <w:rsid w:val="00923C7C"/>
    <w:rsid w:val="00923E07"/>
    <w:rsid w:val="009255A1"/>
    <w:rsid w:val="00925A66"/>
    <w:rsid w:val="009268D0"/>
    <w:rsid w:val="00926D59"/>
    <w:rsid w:val="00927471"/>
    <w:rsid w:val="0092747F"/>
    <w:rsid w:val="009274D7"/>
    <w:rsid w:val="00927E2D"/>
    <w:rsid w:val="00927F76"/>
    <w:rsid w:val="0093031A"/>
    <w:rsid w:val="00932253"/>
    <w:rsid w:val="0093237E"/>
    <w:rsid w:val="00933208"/>
    <w:rsid w:val="00934DF9"/>
    <w:rsid w:val="00935E02"/>
    <w:rsid w:val="009363FB"/>
    <w:rsid w:val="00936592"/>
    <w:rsid w:val="00937651"/>
    <w:rsid w:val="0094162B"/>
    <w:rsid w:val="00941D52"/>
    <w:rsid w:val="00943D80"/>
    <w:rsid w:val="00945B7F"/>
    <w:rsid w:val="0094600D"/>
    <w:rsid w:val="0094794E"/>
    <w:rsid w:val="009511C4"/>
    <w:rsid w:val="00951660"/>
    <w:rsid w:val="00951DE5"/>
    <w:rsid w:val="0095205C"/>
    <w:rsid w:val="0095219E"/>
    <w:rsid w:val="009522F7"/>
    <w:rsid w:val="0095322B"/>
    <w:rsid w:val="009533C8"/>
    <w:rsid w:val="00954FBD"/>
    <w:rsid w:val="009559A9"/>
    <w:rsid w:val="00955D13"/>
    <w:rsid w:val="00957AC1"/>
    <w:rsid w:val="0096059C"/>
    <w:rsid w:val="00960A47"/>
    <w:rsid w:val="00961A42"/>
    <w:rsid w:val="00962244"/>
    <w:rsid w:val="009624A2"/>
    <w:rsid w:val="00965447"/>
    <w:rsid w:val="00966360"/>
    <w:rsid w:val="009667FE"/>
    <w:rsid w:val="00966A73"/>
    <w:rsid w:val="00966B27"/>
    <w:rsid w:val="0096734B"/>
    <w:rsid w:val="009722F1"/>
    <w:rsid w:val="009739D6"/>
    <w:rsid w:val="00974EB9"/>
    <w:rsid w:val="00975922"/>
    <w:rsid w:val="00975928"/>
    <w:rsid w:val="009778BE"/>
    <w:rsid w:val="00977B3E"/>
    <w:rsid w:val="00977FE3"/>
    <w:rsid w:val="00980FE5"/>
    <w:rsid w:val="00981AA1"/>
    <w:rsid w:val="00981FCB"/>
    <w:rsid w:val="00982068"/>
    <w:rsid w:val="009820A0"/>
    <w:rsid w:val="009827B7"/>
    <w:rsid w:val="00982BA5"/>
    <w:rsid w:val="00984812"/>
    <w:rsid w:val="0098497C"/>
    <w:rsid w:val="00986BC3"/>
    <w:rsid w:val="00987525"/>
    <w:rsid w:val="0098789A"/>
    <w:rsid w:val="00987B01"/>
    <w:rsid w:val="00987C49"/>
    <w:rsid w:val="00987E0C"/>
    <w:rsid w:val="00990C42"/>
    <w:rsid w:val="00990D91"/>
    <w:rsid w:val="00991246"/>
    <w:rsid w:val="00991DB8"/>
    <w:rsid w:val="009922BB"/>
    <w:rsid w:val="0099235D"/>
    <w:rsid w:val="00992F5D"/>
    <w:rsid w:val="009930B8"/>
    <w:rsid w:val="00993205"/>
    <w:rsid w:val="00993BC6"/>
    <w:rsid w:val="00994232"/>
    <w:rsid w:val="00995F04"/>
    <w:rsid w:val="00996ADC"/>
    <w:rsid w:val="0099722D"/>
    <w:rsid w:val="009973CB"/>
    <w:rsid w:val="009975C5"/>
    <w:rsid w:val="009979A8"/>
    <w:rsid w:val="009A22A5"/>
    <w:rsid w:val="009A2486"/>
    <w:rsid w:val="009A3736"/>
    <w:rsid w:val="009A3F6D"/>
    <w:rsid w:val="009A3F9B"/>
    <w:rsid w:val="009A45AE"/>
    <w:rsid w:val="009A7C4E"/>
    <w:rsid w:val="009B0C46"/>
    <w:rsid w:val="009B1D05"/>
    <w:rsid w:val="009B1F3C"/>
    <w:rsid w:val="009B1F6A"/>
    <w:rsid w:val="009B2771"/>
    <w:rsid w:val="009B2F8B"/>
    <w:rsid w:val="009B326B"/>
    <w:rsid w:val="009B4878"/>
    <w:rsid w:val="009B5773"/>
    <w:rsid w:val="009B5860"/>
    <w:rsid w:val="009B5D4A"/>
    <w:rsid w:val="009B6AD2"/>
    <w:rsid w:val="009B7860"/>
    <w:rsid w:val="009B7F0B"/>
    <w:rsid w:val="009C0AE3"/>
    <w:rsid w:val="009C0C01"/>
    <w:rsid w:val="009C1662"/>
    <w:rsid w:val="009C1A0C"/>
    <w:rsid w:val="009C1ABD"/>
    <w:rsid w:val="009C3B42"/>
    <w:rsid w:val="009C4C67"/>
    <w:rsid w:val="009C5858"/>
    <w:rsid w:val="009C60A3"/>
    <w:rsid w:val="009D06E1"/>
    <w:rsid w:val="009D0AF0"/>
    <w:rsid w:val="009D2138"/>
    <w:rsid w:val="009D22B6"/>
    <w:rsid w:val="009D3256"/>
    <w:rsid w:val="009D394A"/>
    <w:rsid w:val="009D4D1B"/>
    <w:rsid w:val="009D514E"/>
    <w:rsid w:val="009D52BE"/>
    <w:rsid w:val="009D542D"/>
    <w:rsid w:val="009D5F71"/>
    <w:rsid w:val="009D5FC1"/>
    <w:rsid w:val="009D7252"/>
    <w:rsid w:val="009D79C6"/>
    <w:rsid w:val="009D7BB8"/>
    <w:rsid w:val="009E0052"/>
    <w:rsid w:val="009E1B68"/>
    <w:rsid w:val="009E2254"/>
    <w:rsid w:val="009E2E5F"/>
    <w:rsid w:val="009E3071"/>
    <w:rsid w:val="009E4ACD"/>
    <w:rsid w:val="009E5963"/>
    <w:rsid w:val="009E5BBE"/>
    <w:rsid w:val="009E675E"/>
    <w:rsid w:val="009E6C2A"/>
    <w:rsid w:val="009E6CD5"/>
    <w:rsid w:val="009E72B4"/>
    <w:rsid w:val="009E7EF0"/>
    <w:rsid w:val="009F1BA5"/>
    <w:rsid w:val="009F204C"/>
    <w:rsid w:val="009F2136"/>
    <w:rsid w:val="009F2AF8"/>
    <w:rsid w:val="009F39C0"/>
    <w:rsid w:val="009F3CA4"/>
    <w:rsid w:val="009F46CB"/>
    <w:rsid w:val="009F58E0"/>
    <w:rsid w:val="009F5D7D"/>
    <w:rsid w:val="009F772B"/>
    <w:rsid w:val="00A01341"/>
    <w:rsid w:val="00A01FD5"/>
    <w:rsid w:val="00A02FD7"/>
    <w:rsid w:val="00A05919"/>
    <w:rsid w:val="00A0598C"/>
    <w:rsid w:val="00A05BDE"/>
    <w:rsid w:val="00A05C79"/>
    <w:rsid w:val="00A07195"/>
    <w:rsid w:val="00A07A21"/>
    <w:rsid w:val="00A100AD"/>
    <w:rsid w:val="00A105DA"/>
    <w:rsid w:val="00A10642"/>
    <w:rsid w:val="00A12694"/>
    <w:rsid w:val="00A12A28"/>
    <w:rsid w:val="00A12EEF"/>
    <w:rsid w:val="00A13F48"/>
    <w:rsid w:val="00A141AA"/>
    <w:rsid w:val="00A1571D"/>
    <w:rsid w:val="00A15C90"/>
    <w:rsid w:val="00A15E6A"/>
    <w:rsid w:val="00A167D7"/>
    <w:rsid w:val="00A173F4"/>
    <w:rsid w:val="00A175E3"/>
    <w:rsid w:val="00A17934"/>
    <w:rsid w:val="00A17BD0"/>
    <w:rsid w:val="00A17D7D"/>
    <w:rsid w:val="00A203D0"/>
    <w:rsid w:val="00A20A85"/>
    <w:rsid w:val="00A20C67"/>
    <w:rsid w:val="00A22BD2"/>
    <w:rsid w:val="00A24995"/>
    <w:rsid w:val="00A25A2C"/>
    <w:rsid w:val="00A26BAE"/>
    <w:rsid w:val="00A27124"/>
    <w:rsid w:val="00A272F3"/>
    <w:rsid w:val="00A273DC"/>
    <w:rsid w:val="00A27420"/>
    <w:rsid w:val="00A27EB0"/>
    <w:rsid w:val="00A3049A"/>
    <w:rsid w:val="00A30516"/>
    <w:rsid w:val="00A30523"/>
    <w:rsid w:val="00A31133"/>
    <w:rsid w:val="00A3159A"/>
    <w:rsid w:val="00A31996"/>
    <w:rsid w:val="00A31AC3"/>
    <w:rsid w:val="00A34072"/>
    <w:rsid w:val="00A34175"/>
    <w:rsid w:val="00A34973"/>
    <w:rsid w:val="00A34E83"/>
    <w:rsid w:val="00A34F00"/>
    <w:rsid w:val="00A35553"/>
    <w:rsid w:val="00A35667"/>
    <w:rsid w:val="00A35BE2"/>
    <w:rsid w:val="00A35E23"/>
    <w:rsid w:val="00A369DF"/>
    <w:rsid w:val="00A37B25"/>
    <w:rsid w:val="00A37D0E"/>
    <w:rsid w:val="00A40512"/>
    <w:rsid w:val="00A419EC"/>
    <w:rsid w:val="00A434E0"/>
    <w:rsid w:val="00A44813"/>
    <w:rsid w:val="00A44960"/>
    <w:rsid w:val="00A44A2A"/>
    <w:rsid w:val="00A44A30"/>
    <w:rsid w:val="00A454F6"/>
    <w:rsid w:val="00A45789"/>
    <w:rsid w:val="00A45BFF"/>
    <w:rsid w:val="00A46107"/>
    <w:rsid w:val="00A477F8"/>
    <w:rsid w:val="00A5099C"/>
    <w:rsid w:val="00A50C00"/>
    <w:rsid w:val="00A50E2B"/>
    <w:rsid w:val="00A5154B"/>
    <w:rsid w:val="00A51C07"/>
    <w:rsid w:val="00A537E1"/>
    <w:rsid w:val="00A54054"/>
    <w:rsid w:val="00A54164"/>
    <w:rsid w:val="00A54A7F"/>
    <w:rsid w:val="00A55771"/>
    <w:rsid w:val="00A57AFC"/>
    <w:rsid w:val="00A6008D"/>
    <w:rsid w:val="00A60E63"/>
    <w:rsid w:val="00A625E2"/>
    <w:rsid w:val="00A659E1"/>
    <w:rsid w:val="00A65C62"/>
    <w:rsid w:val="00A660DD"/>
    <w:rsid w:val="00A66CEF"/>
    <w:rsid w:val="00A67874"/>
    <w:rsid w:val="00A679A5"/>
    <w:rsid w:val="00A67C58"/>
    <w:rsid w:val="00A67D9F"/>
    <w:rsid w:val="00A703C1"/>
    <w:rsid w:val="00A703C5"/>
    <w:rsid w:val="00A71F24"/>
    <w:rsid w:val="00A72268"/>
    <w:rsid w:val="00A7283B"/>
    <w:rsid w:val="00A72BBB"/>
    <w:rsid w:val="00A746DA"/>
    <w:rsid w:val="00A7479A"/>
    <w:rsid w:val="00A7496E"/>
    <w:rsid w:val="00A74FA6"/>
    <w:rsid w:val="00A7701A"/>
    <w:rsid w:val="00A778EB"/>
    <w:rsid w:val="00A81100"/>
    <w:rsid w:val="00A82287"/>
    <w:rsid w:val="00A82B14"/>
    <w:rsid w:val="00A832AC"/>
    <w:rsid w:val="00A832B9"/>
    <w:rsid w:val="00A8353D"/>
    <w:rsid w:val="00A85033"/>
    <w:rsid w:val="00A8552B"/>
    <w:rsid w:val="00A86DA4"/>
    <w:rsid w:val="00A87E67"/>
    <w:rsid w:val="00A91F6F"/>
    <w:rsid w:val="00A922A3"/>
    <w:rsid w:val="00A925E5"/>
    <w:rsid w:val="00A939F3"/>
    <w:rsid w:val="00A93A3F"/>
    <w:rsid w:val="00A93A5A"/>
    <w:rsid w:val="00A9445F"/>
    <w:rsid w:val="00A9471B"/>
    <w:rsid w:val="00A94E38"/>
    <w:rsid w:val="00A95403"/>
    <w:rsid w:val="00A958FB"/>
    <w:rsid w:val="00A96FA0"/>
    <w:rsid w:val="00A97D90"/>
    <w:rsid w:val="00AA112F"/>
    <w:rsid w:val="00AA115C"/>
    <w:rsid w:val="00AA1250"/>
    <w:rsid w:val="00AA1801"/>
    <w:rsid w:val="00AA2E83"/>
    <w:rsid w:val="00AA3924"/>
    <w:rsid w:val="00AA3C16"/>
    <w:rsid w:val="00AA4125"/>
    <w:rsid w:val="00AA44EE"/>
    <w:rsid w:val="00AA6B62"/>
    <w:rsid w:val="00AA6C27"/>
    <w:rsid w:val="00AA753F"/>
    <w:rsid w:val="00AA7875"/>
    <w:rsid w:val="00AB13B7"/>
    <w:rsid w:val="00AB14E6"/>
    <w:rsid w:val="00AB2C93"/>
    <w:rsid w:val="00AB34B5"/>
    <w:rsid w:val="00AB3736"/>
    <w:rsid w:val="00AB38CC"/>
    <w:rsid w:val="00AB4B6F"/>
    <w:rsid w:val="00AB55C2"/>
    <w:rsid w:val="00AB5CA9"/>
    <w:rsid w:val="00AB69FB"/>
    <w:rsid w:val="00AB79C0"/>
    <w:rsid w:val="00AB7B2C"/>
    <w:rsid w:val="00AB7C5C"/>
    <w:rsid w:val="00AC0218"/>
    <w:rsid w:val="00AC0659"/>
    <w:rsid w:val="00AC0A20"/>
    <w:rsid w:val="00AC25C4"/>
    <w:rsid w:val="00AC2AAF"/>
    <w:rsid w:val="00AC2B3B"/>
    <w:rsid w:val="00AC2CE8"/>
    <w:rsid w:val="00AC325E"/>
    <w:rsid w:val="00AC33D3"/>
    <w:rsid w:val="00AC35B1"/>
    <w:rsid w:val="00AC40A0"/>
    <w:rsid w:val="00AC4DCF"/>
    <w:rsid w:val="00AC5359"/>
    <w:rsid w:val="00AC5AEA"/>
    <w:rsid w:val="00AC6AA6"/>
    <w:rsid w:val="00AC76AE"/>
    <w:rsid w:val="00AD053B"/>
    <w:rsid w:val="00AD1612"/>
    <w:rsid w:val="00AD1798"/>
    <w:rsid w:val="00AD17BD"/>
    <w:rsid w:val="00AD17E2"/>
    <w:rsid w:val="00AD1A2E"/>
    <w:rsid w:val="00AD1F89"/>
    <w:rsid w:val="00AD2227"/>
    <w:rsid w:val="00AD2229"/>
    <w:rsid w:val="00AD3566"/>
    <w:rsid w:val="00AD395E"/>
    <w:rsid w:val="00AD42A4"/>
    <w:rsid w:val="00AD515A"/>
    <w:rsid w:val="00AD58F6"/>
    <w:rsid w:val="00AD5F6E"/>
    <w:rsid w:val="00AD6C2B"/>
    <w:rsid w:val="00AD75FD"/>
    <w:rsid w:val="00AD78C2"/>
    <w:rsid w:val="00AD7BAE"/>
    <w:rsid w:val="00AE02FF"/>
    <w:rsid w:val="00AE1154"/>
    <w:rsid w:val="00AE188B"/>
    <w:rsid w:val="00AE3588"/>
    <w:rsid w:val="00AE41F8"/>
    <w:rsid w:val="00AE4225"/>
    <w:rsid w:val="00AE4D02"/>
    <w:rsid w:val="00AE60D6"/>
    <w:rsid w:val="00AE63CA"/>
    <w:rsid w:val="00AF07D2"/>
    <w:rsid w:val="00AF11DB"/>
    <w:rsid w:val="00AF150F"/>
    <w:rsid w:val="00AF1F04"/>
    <w:rsid w:val="00AF2185"/>
    <w:rsid w:val="00AF2488"/>
    <w:rsid w:val="00AF250C"/>
    <w:rsid w:val="00AF279A"/>
    <w:rsid w:val="00AF4C31"/>
    <w:rsid w:val="00AF4CA0"/>
    <w:rsid w:val="00AF60AD"/>
    <w:rsid w:val="00AF63E0"/>
    <w:rsid w:val="00AF6BA2"/>
    <w:rsid w:val="00AF7202"/>
    <w:rsid w:val="00AF7A0A"/>
    <w:rsid w:val="00B00DCA"/>
    <w:rsid w:val="00B025E9"/>
    <w:rsid w:val="00B02B1F"/>
    <w:rsid w:val="00B0331C"/>
    <w:rsid w:val="00B034A8"/>
    <w:rsid w:val="00B03591"/>
    <w:rsid w:val="00B035E8"/>
    <w:rsid w:val="00B0615E"/>
    <w:rsid w:val="00B0643F"/>
    <w:rsid w:val="00B06523"/>
    <w:rsid w:val="00B0703C"/>
    <w:rsid w:val="00B0746E"/>
    <w:rsid w:val="00B10B2E"/>
    <w:rsid w:val="00B10DA5"/>
    <w:rsid w:val="00B1128B"/>
    <w:rsid w:val="00B112F4"/>
    <w:rsid w:val="00B1223D"/>
    <w:rsid w:val="00B13691"/>
    <w:rsid w:val="00B15883"/>
    <w:rsid w:val="00B1727F"/>
    <w:rsid w:val="00B173AA"/>
    <w:rsid w:val="00B17881"/>
    <w:rsid w:val="00B20C55"/>
    <w:rsid w:val="00B20F6D"/>
    <w:rsid w:val="00B2124A"/>
    <w:rsid w:val="00B21317"/>
    <w:rsid w:val="00B21EDD"/>
    <w:rsid w:val="00B21F72"/>
    <w:rsid w:val="00B21FB8"/>
    <w:rsid w:val="00B22548"/>
    <w:rsid w:val="00B2374F"/>
    <w:rsid w:val="00B247F6"/>
    <w:rsid w:val="00B25555"/>
    <w:rsid w:val="00B2557D"/>
    <w:rsid w:val="00B26647"/>
    <w:rsid w:val="00B27793"/>
    <w:rsid w:val="00B30ED8"/>
    <w:rsid w:val="00B3205F"/>
    <w:rsid w:val="00B3344B"/>
    <w:rsid w:val="00B35D2B"/>
    <w:rsid w:val="00B364BA"/>
    <w:rsid w:val="00B36AED"/>
    <w:rsid w:val="00B377C4"/>
    <w:rsid w:val="00B405A7"/>
    <w:rsid w:val="00B416F6"/>
    <w:rsid w:val="00B4282F"/>
    <w:rsid w:val="00B43316"/>
    <w:rsid w:val="00B437C0"/>
    <w:rsid w:val="00B44118"/>
    <w:rsid w:val="00B44E48"/>
    <w:rsid w:val="00B4515D"/>
    <w:rsid w:val="00B4527B"/>
    <w:rsid w:val="00B4540C"/>
    <w:rsid w:val="00B4589D"/>
    <w:rsid w:val="00B46384"/>
    <w:rsid w:val="00B463F5"/>
    <w:rsid w:val="00B4681C"/>
    <w:rsid w:val="00B46F1E"/>
    <w:rsid w:val="00B46F6F"/>
    <w:rsid w:val="00B472F9"/>
    <w:rsid w:val="00B519B8"/>
    <w:rsid w:val="00B52C89"/>
    <w:rsid w:val="00B53349"/>
    <w:rsid w:val="00B53C37"/>
    <w:rsid w:val="00B5507D"/>
    <w:rsid w:val="00B55ABC"/>
    <w:rsid w:val="00B55BDF"/>
    <w:rsid w:val="00B55E48"/>
    <w:rsid w:val="00B5764C"/>
    <w:rsid w:val="00B57D63"/>
    <w:rsid w:val="00B60E3E"/>
    <w:rsid w:val="00B61500"/>
    <w:rsid w:val="00B61D7A"/>
    <w:rsid w:val="00B61DE6"/>
    <w:rsid w:val="00B62183"/>
    <w:rsid w:val="00B62C69"/>
    <w:rsid w:val="00B63C37"/>
    <w:rsid w:val="00B63D61"/>
    <w:rsid w:val="00B645D6"/>
    <w:rsid w:val="00B65616"/>
    <w:rsid w:val="00B65AD2"/>
    <w:rsid w:val="00B660D4"/>
    <w:rsid w:val="00B66671"/>
    <w:rsid w:val="00B670C1"/>
    <w:rsid w:val="00B67A12"/>
    <w:rsid w:val="00B70003"/>
    <w:rsid w:val="00B70A97"/>
    <w:rsid w:val="00B70E94"/>
    <w:rsid w:val="00B70EBA"/>
    <w:rsid w:val="00B711BE"/>
    <w:rsid w:val="00B7240C"/>
    <w:rsid w:val="00B73B58"/>
    <w:rsid w:val="00B741D2"/>
    <w:rsid w:val="00B763BE"/>
    <w:rsid w:val="00B76D86"/>
    <w:rsid w:val="00B771D4"/>
    <w:rsid w:val="00B77EED"/>
    <w:rsid w:val="00B805B2"/>
    <w:rsid w:val="00B80CC0"/>
    <w:rsid w:val="00B81155"/>
    <w:rsid w:val="00B8140D"/>
    <w:rsid w:val="00B823C3"/>
    <w:rsid w:val="00B836AD"/>
    <w:rsid w:val="00B83961"/>
    <w:rsid w:val="00B847A6"/>
    <w:rsid w:val="00B84E47"/>
    <w:rsid w:val="00B850C4"/>
    <w:rsid w:val="00B85A59"/>
    <w:rsid w:val="00B860F1"/>
    <w:rsid w:val="00B86282"/>
    <w:rsid w:val="00B86B84"/>
    <w:rsid w:val="00B86F15"/>
    <w:rsid w:val="00B87990"/>
    <w:rsid w:val="00B87EC8"/>
    <w:rsid w:val="00B9002D"/>
    <w:rsid w:val="00B909D9"/>
    <w:rsid w:val="00B914D0"/>
    <w:rsid w:val="00B914E6"/>
    <w:rsid w:val="00B917F8"/>
    <w:rsid w:val="00B9191C"/>
    <w:rsid w:val="00B91DCD"/>
    <w:rsid w:val="00B92403"/>
    <w:rsid w:val="00B92C6F"/>
    <w:rsid w:val="00B95811"/>
    <w:rsid w:val="00B958E7"/>
    <w:rsid w:val="00B95D42"/>
    <w:rsid w:val="00B95F57"/>
    <w:rsid w:val="00B964B4"/>
    <w:rsid w:val="00BA01A7"/>
    <w:rsid w:val="00BA0302"/>
    <w:rsid w:val="00BA1C28"/>
    <w:rsid w:val="00BA2FEF"/>
    <w:rsid w:val="00BA3031"/>
    <w:rsid w:val="00BA40ED"/>
    <w:rsid w:val="00BA5E18"/>
    <w:rsid w:val="00BA7C8C"/>
    <w:rsid w:val="00BA7D82"/>
    <w:rsid w:val="00BB1DC2"/>
    <w:rsid w:val="00BB2941"/>
    <w:rsid w:val="00BB2F33"/>
    <w:rsid w:val="00BB4272"/>
    <w:rsid w:val="00BB4DBB"/>
    <w:rsid w:val="00BB5F73"/>
    <w:rsid w:val="00BB6A08"/>
    <w:rsid w:val="00BB6FBA"/>
    <w:rsid w:val="00BB746F"/>
    <w:rsid w:val="00BB7827"/>
    <w:rsid w:val="00BB7962"/>
    <w:rsid w:val="00BC0A70"/>
    <w:rsid w:val="00BC26CE"/>
    <w:rsid w:val="00BC3301"/>
    <w:rsid w:val="00BC3FBE"/>
    <w:rsid w:val="00BC5265"/>
    <w:rsid w:val="00BC5D65"/>
    <w:rsid w:val="00BC6E07"/>
    <w:rsid w:val="00BC6FDC"/>
    <w:rsid w:val="00BC779A"/>
    <w:rsid w:val="00BD1A95"/>
    <w:rsid w:val="00BD1A9E"/>
    <w:rsid w:val="00BD2319"/>
    <w:rsid w:val="00BD2956"/>
    <w:rsid w:val="00BD4763"/>
    <w:rsid w:val="00BD482D"/>
    <w:rsid w:val="00BD5451"/>
    <w:rsid w:val="00BD56F4"/>
    <w:rsid w:val="00BD7E75"/>
    <w:rsid w:val="00BE0497"/>
    <w:rsid w:val="00BE1392"/>
    <w:rsid w:val="00BE14A3"/>
    <w:rsid w:val="00BE1845"/>
    <w:rsid w:val="00BE21F7"/>
    <w:rsid w:val="00BE2C50"/>
    <w:rsid w:val="00BE399D"/>
    <w:rsid w:val="00BE5578"/>
    <w:rsid w:val="00BE58F5"/>
    <w:rsid w:val="00BE5983"/>
    <w:rsid w:val="00BE6813"/>
    <w:rsid w:val="00BE7056"/>
    <w:rsid w:val="00BE7061"/>
    <w:rsid w:val="00BE740D"/>
    <w:rsid w:val="00BE798A"/>
    <w:rsid w:val="00BF0091"/>
    <w:rsid w:val="00BF1312"/>
    <w:rsid w:val="00BF234F"/>
    <w:rsid w:val="00BF2726"/>
    <w:rsid w:val="00BF3529"/>
    <w:rsid w:val="00BF35B4"/>
    <w:rsid w:val="00BF4E83"/>
    <w:rsid w:val="00BF4F61"/>
    <w:rsid w:val="00BF5DCB"/>
    <w:rsid w:val="00C00339"/>
    <w:rsid w:val="00C00EBF"/>
    <w:rsid w:val="00C01687"/>
    <w:rsid w:val="00C025FC"/>
    <w:rsid w:val="00C02D08"/>
    <w:rsid w:val="00C03ED6"/>
    <w:rsid w:val="00C0525A"/>
    <w:rsid w:val="00C0537B"/>
    <w:rsid w:val="00C0550F"/>
    <w:rsid w:val="00C06A5A"/>
    <w:rsid w:val="00C07072"/>
    <w:rsid w:val="00C0786E"/>
    <w:rsid w:val="00C078D2"/>
    <w:rsid w:val="00C07F24"/>
    <w:rsid w:val="00C10A02"/>
    <w:rsid w:val="00C11635"/>
    <w:rsid w:val="00C11E34"/>
    <w:rsid w:val="00C11EFA"/>
    <w:rsid w:val="00C12759"/>
    <w:rsid w:val="00C12F4B"/>
    <w:rsid w:val="00C137DE"/>
    <w:rsid w:val="00C13B8E"/>
    <w:rsid w:val="00C141DD"/>
    <w:rsid w:val="00C1590C"/>
    <w:rsid w:val="00C16C62"/>
    <w:rsid w:val="00C17265"/>
    <w:rsid w:val="00C1782E"/>
    <w:rsid w:val="00C20746"/>
    <w:rsid w:val="00C20A42"/>
    <w:rsid w:val="00C20DC6"/>
    <w:rsid w:val="00C20FB3"/>
    <w:rsid w:val="00C214B3"/>
    <w:rsid w:val="00C218F1"/>
    <w:rsid w:val="00C218FE"/>
    <w:rsid w:val="00C22C79"/>
    <w:rsid w:val="00C23E6A"/>
    <w:rsid w:val="00C25825"/>
    <w:rsid w:val="00C25CE2"/>
    <w:rsid w:val="00C2645A"/>
    <w:rsid w:val="00C2718A"/>
    <w:rsid w:val="00C27CF6"/>
    <w:rsid w:val="00C315D9"/>
    <w:rsid w:val="00C3189D"/>
    <w:rsid w:val="00C319D7"/>
    <w:rsid w:val="00C31E09"/>
    <w:rsid w:val="00C3214C"/>
    <w:rsid w:val="00C32F8D"/>
    <w:rsid w:val="00C338A9"/>
    <w:rsid w:val="00C33B34"/>
    <w:rsid w:val="00C33E8A"/>
    <w:rsid w:val="00C34DEE"/>
    <w:rsid w:val="00C402E8"/>
    <w:rsid w:val="00C4182C"/>
    <w:rsid w:val="00C41AA8"/>
    <w:rsid w:val="00C425E3"/>
    <w:rsid w:val="00C42859"/>
    <w:rsid w:val="00C4300E"/>
    <w:rsid w:val="00C43A9E"/>
    <w:rsid w:val="00C44C3B"/>
    <w:rsid w:val="00C45A94"/>
    <w:rsid w:val="00C463F8"/>
    <w:rsid w:val="00C46C08"/>
    <w:rsid w:val="00C46EEE"/>
    <w:rsid w:val="00C503D1"/>
    <w:rsid w:val="00C508F4"/>
    <w:rsid w:val="00C5139D"/>
    <w:rsid w:val="00C518DE"/>
    <w:rsid w:val="00C522D9"/>
    <w:rsid w:val="00C5257C"/>
    <w:rsid w:val="00C52FDD"/>
    <w:rsid w:val="00C531F1"/>
    <w:rsid w:val="00C532CF"/>
    <w:rsid w:val="00C533D2"/>
    <w:rsid w:val="00C5349A"/>
    <w:rsid w:val="00C53D1D"/>
    <w:rsid w:val="00C54EC0"/>
    <w:rsid w:val="00C550AA"/>
    <w:rsid w:val="00C553E8"/>
    <w:rsid w:val="00C5594F"/>
    <w:rsid w:val="00C56572"/>
    <w:rsid w:val="00C56DF1"/>
    <w:rsid w:val="00C5704F"/>
    <w:rsid w:val="00C57ED4"/>
    <w:rsid w:val="00C6004F"/>
    <w:rsid w:val="00C60AE9"/>
    <w:rsid w:val="00C617CA"/>
    <w:rsid w:val="00C6313E"/>
    <w:rsid w:val="00C63BDC"/>
    <w:rsid w:val="00C64231"/>
    <w:rsid w:val="00C6565C"/>
    <w:rsid w:val="00C65CC8"/>
    <w:rsid w:val="00C6667D"/>
    <w:rsid w:val="00C66BA5"/>
    <w:rsid w:val="00C670FD"/>
    <w:rsid w:val="00C67870"/>
    <w:rsid w:val="00C67C91"/>
    <w:rsid w:val="00C7026C"/>
    <w:rsid w:val="00C70EA7"/>
    <w:rsid w:val="00C7134F"/>
    <w:rsid w:val="00C7248B"/>
    <w:rsid w:val="00C7363A"/>
    <w:rsid w:val="00C737F9"/>
    <w:rsid w:val="00C73B3F"/>
    <w:rsid w:val="00C74D9D"/>
    <w:rsid w:val="00C75A8F"/>
    <w:rsid w:val="00C75B9C"/>
    <w:rsid w:val="00C76784"/>
    <w:rsid w:val="00C7690F"/>
    <w:rsid w:val="00C76915"/>
    <w:rsid w:val="00C76A75"/>
    <w:rsid w:val="00C76AFD"/>
    <w:rsid w:val="00C77DF3"/>
    <w:rsid w:val="00C80E6A"/>
    <w:rsid w:val="00C81517"/>
    <w:rsid w:val="00C81837"/>
    <w:rsid w:val="00C81E05"/>
    <w:rsid w:val="00C820B8"/>
    <w:rsid w:val="00C82D6F"/>
    <w:rsid w:val="00C82EA9"/>
    <w:rsid w:val="00C83F5B"/>
    <w:rsid w:val="00C84851"/>
    <w:rsid w:val="00C84A26"/>
    <w:rsid w:val="00C84E65"/>
    <w:rsid w:val="00C84E6A"/>
    <w:rsid w:val="00C850C7"/>
    <w:rsid w:val="00C861BE"/>
    <w:rsid w:val="00C86E17"/>
    <w:rsid w:val="00C87089"/>
    <w:rsid w:val="00C874C0"/>
    <w:rsid w:val="00C90A8E"/>
    <w:rsid w:val="00C90AE7"/>
    <w:rsid w:val="00C91F43"/>
    <w:rsid w:val="00C92D50"/>
    <w:rsid w:val="00C93A4F"/>
    <w:rsid w:val="00C942BC"/>
    <w:rsid w:val="00C95D3A"/>
    <w:rsid w:val="00C97996"/>
    <w:rsid w:val="00C97C6D"/>
    <w:rsid w:val="00CA0037"/>
    <w:rsid w:val="00CA0247"/>
    <w:rsid w:val="00CA06F5"/>
    <w:rsid w:val="00CA10B3"/>
    <w:rsid w:val="00CA130E"/>
    <w:rsid w:val="00CA1F63"/>
    <w:rsid w:val="00CA2BAB"/>
    <w:rsid w:val="00CA30DB"/>
    <w:rsid w:val="00CA3171"/>
    <w:rsid w:val="00CA3C09"/>
    <w:rsid w:val="00CA433B"/>
    <w:rsid w:val="00CA51E9"/>
    <w:rsid w:val="00CA57B4"/>
    <w:rsid w:val="00CA62F2"/>
    <w:rsid w:val="00CA6ACD"/>
    <w:rsid w:val="00CA7036"/>
    <w:rsid w:val="00CA7120"/>
    <w:rsid w:val="00CA7339"/>
    <w:rsid w:val="00CA751D"/>
    <w:rsid w:val="00CA78F6"/>
    <w:rsid w:val="00CA7ED9"/>
    <w:rsid w:val="00CA7F96"/>
    <w:rsid w:val="00CB1F15"/>
    <w:rsid w:val="00CB23C4"/>
    <w:rsid w:val="00CB254D"/>
    <w:rsid w:val="00CB293C"/>
    <w:rsid w:val="00CB2985"/>
    <w:rsid w:val="00CB4677"/>
    <w:rsid w:val="00CB4A40"/>
    <w:rsid w:val="00CB4E39"/>
    <w:rsid w:val="00CB603A"/>
    <w:rsid w:val="00CB6F0A"/>
    <w:rsid w:val="00CC0A2A"/>
    <w:rsid w:val="00CC1E4E"/>
    <w:rsid w:val="00CC20D6"/>
    <w:rsid w:val="00CC2B4B"/>
    <w:rsid w:val="00CC2BB0"/>
    <w:rsid w:val="00CC2DE1"/>
    <w:rsid w:val="00CC3A47"/>
    <w:rsid w:val="00CC4DFA"/>
    <w:rsid w:val="00CC5321"/>
    <w:rsid w:val="00CC5599"/>
    <w:rsid w:val="00CC5602"/>
    <w:rsid w:val="00CC712F"/>
    <w:rsid w:val="00CC7161"/>
    <w:rsid w:val="00CD068C"/>
    <w:rsid w:val="00CD0C0B"/>
    <w:rsid w:val="00CD1414"/>
    <w:rsid w:val="00CD18A5"/>
    <w:rsid w:val="00CD1BB3"/>
    <w:rsid w:val="00CD2369"/>
    <w:rsid w:val="00CD3BDC"/>
    <w:rsid w:val="00CD414A"/>
    <w:rsid w:val="00CD4C98"/>
    <w:rsid w:val="00CD583D"/>
    <w:rsid w:val="00CD73A3"/>
    <w:rsid w:val="00CE0B16"/>
    <w:rsid w:val="00CE1C3A"/>
    <w:rsid w:val="00CE1F01"/>
    <w:rsid w:val="00CE246A"/>
    <w:rsid w:val="00CE28ED"/>
    <w:rsid w:val="00CE45FB"/>
    <w:rsid w:val="00CE5E71"/>
    <w:rsid w:val="00CE5EC4"/>
    <w:rsid w:val="00CE6D29"/>
    <w:rsid w:val="00CE7611"/>
    <w:rsid w:val="00CE7C69"/>
    <w:rsid w:val="00CF0231"/>
    <w:rsid w:val="00CF0D2B"/>
    <w:rsid w:val="00CF1AFC"/>
    <w:rsid w:val="00CF3B54"/>
    <w:rsid w:val="00CF494E"/>
    <w:rsid w:val="00CF534E"/>
    <w:rsid w:val="00CF622B"/>
    <w:rsid w:val="00CF7088"/>
    <w:rsid w:val="00CF7288"/>
    <w:rsid w:val="00CF7365"/>
    <w:rsid w:val="00D0073F"/>
    <w:rsid w:val="00D019CF"/>
    <w:rsid w:val="00D02CCD"/>
    <w:rsid w:val="00D0306F"/>
    <w:rsid w:val="00D03C72"/>
    <w:rsid w:val="00D03FF1"/>
    <w:rsid w:val="00D04181"/>
    <w:rsid w:val="00D05790"/>
    <w:rsid w:val="00D05AB9"/>
    <w:rsid w:val="00D0615B"/>
    <w:rsid w:val="00D06597"/>
    <w:rsid w:val="00D0676A"/>
    <w:rsid w:val="00D06C8C"/>
    <w:rsid w:val="00D07226"/>
    <w:rsid w:val="00D07DEF"/>
    <w:rsid w:val="00D102E6"/>
    <w:rsid w:val="00D10568"/>
    <w:rsid w:val="00D1111D"/>
    <w:rsid w:val="00D113CA"/>
    <w:rsid w:val="00D11611"/>
    <w:rsid w:val="00D1278F"/>
    <w:rsid w:val="00D12BEA"/>
    <w:rsid w:val="00D12D31"/>
    <w:rsid w:val="00D130A1"/>
    <w:rsid w:val="00D1320D"/>
    <w:rsid w:val="00D14CDB"/>
    <w:rsid w:val="00D1648A"/>
    <w:rsid w:val="00D16557"/>
    <w:rsid w:val="00D16592"/>
    <w:rsid w:val="00D1663E"/>
    <w:rsid w:val="00D16B8A"/>
    <w:rsid w:val="00D17414"/>
    <w:rsid w:val="00D20987"/>
    <w:rsid w:val="00D20DC2"/>
    <w:rsid w:val="00D21095"/>
    <w:rsid w:val="00D21C7F"/>
    <w:rsid w:val="00D2253C"/>
    <w:rsid w:val="00D22A80"/>
    <w:rsid w:val="00D23828"/>
    <w:rsid w:val="00D244E8"/>
    <w:rsid w:val="00D25350"/>
    <w:rsid w:val="00D258F2"/>
    <w:rsid w:val="00D26051"/>
    <w:rsid w:val="00D26337"/>
    <w:rsid w:val="00D26D90"/>
    <w:rsid w:val="00D271AE"/>
    <w:rsid w:val="00D27439"/>
    <w:rsid w:val="00D274B8"/>
    <w:rsid w:val="00D27F72"/>
    <w:rsid w:val="00D30001"/>
    <w:rsid w:val="00D310F1"/>
    <w:rsid w:val="00D313BC"/>
    <w:rsid w:val="00D31602"/>
    <w:rsid w:val="00D31835"/>
    <w:rsid w:val="00D3307D"/>
    <w:rsid w:val="00D34022"/>
    <w:rsid w:val="00D348E1"/>
    <w:rsid w:val="00D35FD9"/>
    <w:rsid w:val="00D367FE"/>
    <w:rsid w:val="00D36B8D"/>
    <w:rsid w:val="00D36E4A"/>
    <w:rsid w:val="00D37BA7"/>
    <w:rsid w:val="00D424A1"/>
    <w:rsid w:val="00D42619"/>
    <w:rsid w:val="00D43004"/>
    <w:rsid w:val="00D43644"/>
    <w:rsid w:val="00D4394A"/>
    <w:rsid w:val="00D43B56"/>
    <w:rsid w:val="00D440C1"/>
    <w:rsid w:val="00D4436D"/>
    <w:rsid w:val="00D44643"/>
    <w:rsid w:val="00D44A4A"/>
    <w:rsid w:val="00D44AD2"/>
    <w:rsid w:val="00D44EB7"/>
    <w:rsid w:val="00D4505B"/>
    <w:rsid w:val="00D4558B"/>
    <w:rsid w:val="00D45710"/>
    <w:rsid w:val="00D45767"/>
    <w:rsid w:val="00D46032"/>
    <w:rsid w:val="00D4689B"/>
    <w:rsid w:val="00D50704"/>
    <w:rsid w:val="00D50D4B"/>
    <w:rsid w:val="00D51172"/>
    <w:rsid w:val="00D51747"/>
    <w:rsid w:val="00D51766"/>
    <w:rsid w:val="00D52388"/>
    <w:rsid w:val="00D528BF"/>
    <w:rsid w:val="00D53DF1"/>
    <w:rsid w:val="00D541C0"/>
    <w:rsid w:val="00D54E53"/>
    <w:rsid w:val="00D55285"/>
    <w:rsid w:val="00D55371"/>
    <w:rsid w:val="00D566F2"/>
    <w:rsid w:val="00D5678F"/>
    <w:rsid w:val="00D56DCF"/>
    <w:rsid w:val="00D57B1D"/>
    <w:rsid w:val="00D57D0F"/>
    <w:rsid w:val="00D57F2B"/>
    <w:rsid w:val="00D60504"/>
    <w:rsid w:val="00D60C7A"/>
    <w:rsid w:val="00D60D81"/>
    <w:rsid w:val="00D6240C"/>
    <w:rsid w:val="00D627B9"/>
    <w:rsid w:val="00D631D6"/>
    <w:rsid w:val="00D63259"/>
    <w:rsid w:val="00D63B72"/>
    <w:rsid w:val="00D6404B"/>
    <w:rsid w:val="00D64431"/>
    <w:rsid w:val="00D64457"/>
    <w:rsid w:val="00D645FB"/>
    <w:rsid w:val="00D64B68"/>
    <w:rsid w:val="00D650E2"/>
    <w:rsid w:val="00D65565"/>
    <w:rsid w:val="00D65BB8"/>
    <w:rsid w:val="00D67AC3"/>
    <w:rsid w:val="00D7046C"/>
    <w:rsid w:val="00D70967"/>
    <w:rsid w:val="00D70C01"/>
    <w:rsid w:val="00D736F6"/>
    <w:rsid w:val="00D75926"/>
    <w:rsid w:val="00D75941"/>
    <w:rsid w:val="00D7635E"/>
    <w:rsid w:val="00D7693C"/>
    <w:rsid w:val="00D76B36"/>
    <w:rsid w:val="00D77F56"/>
    <w:rsid w:val="00D80563"/>
    <w:rsid w:val="00D8137E"/>
    <w:rsid w:val="00D817E6"/>
    <w:rsid w:val="00D8224D"/>
    <w:rsid w:val="00D82461"/>
    <w:rsid w:val="00D827AE"/>
    <w:rsid w:val="00D83138"/>
    <w:rsid w:val="00D8345F"/>
    <w:rsid w:val="00D84232"/>
    <w:rsid w:val="00D84268"/>
    <w:rsid w:val="00D85789"/>
    <w:rsid w:val="00D85838"/>
    <w:rsid w:val="00D868CF"/>
    <w:rsid w:val="00D86BD1"/>
    <w:rsid w:val="00D9089D"/>
    <w:rsid w:val="00D91AF0"/>
    <w:rsid w:val="00D92D8B"/>
    <w:rsid w:val="00D92DDB"/>
    <w:rsid w:val="00D92E45"/>
    <w:rsid w:val="00D9478F"/>
    <w:rsid w:val="00D94BC7"/>
    <w:rsid w:val="00D957E9"/>
    <w:rsid w:val="00D95B1C"/>
    <w:rsid w:val="00D95B8E"/>
    <w:rsid w:val="00D95E9B"/>
    <w:rsid w:val="00D961CB"/>
    <w:rsid w:val="00D96399"/>
    <w:rsid w:val="00D96E7E"/>
    <w:rsid w:val="00DA0676"/>
    <w:rsid w:val="00DA1079"/>
    <w:rsid w:val="00DA1520"/>
    <w:rsid w:val="00DA1C5A"/>
    <w:rsid w:val="00DA208D"/>
    <w:rsid w:val="00DA2923"/>
    <w:rsid w:val="00DA2C5D"/>
    <w:rsid w:val="00DA3105"/>
    <w:rsid w:val="00DA3B31"/>
    <w:rsid w:val="00DA43D4"/>
    <w:rsid w:val="00DA478F"/>
    <w:rsid w:val="00DA48B6"/>
    <w:rsid w:val="00DA4B5A"/>
    <w:rsid w:val="00DA7210"/>
    <w:rsid w:val="00DB04DA"/>
    <w:rsid w:val="00DB163D"/>
    <w:rsid w:val="00DB2C0C"/>
    <w:rsid w:val="00DB33C4"/>
    <w:rsid w:val="00DB4381"/>
    <w:rsid w:val="00DB6B48"/>
    <w:rsid w:val="00DB7144"/>
    <w:rsid w:val="00DB72BD"/>
    <w:rsid w:val="00DB73C2"/>
    <w:rsid w:val="00DB74E9"/>
    <w:rsid w:val="00DC07E0"/>
    <w:rsid w:val="00DC0AFE"/>
    <w:rsid w:val="00DC0CAF"/>
    <w:rsid w:val="00DC1E8B"/>
    <w:rsid w:val="00DC2174"/>
    <w:rsid w:val="00DC23D5"/>
    <w:rsid w:val="00DC2D72"/>
    <w:rsid w:val="00DC2F3F"/>
    <w:rsid w:val="00DC3302"/>
    <w:rsid w:val="00DC4CCA"/>
    <w:rsid w:val="00DC50A8"/>
    <w:rsid w:val="00DC57AA"/>
    <w:rsid w:val="00DC5D2D"/>
    <w:rsid w:val="00DC6904"/>
    <w:rsid w:val="00DC6DB4"/>
    <w:rsid w:val="00DC723F"/>
    <w:rsid w:val="00DC76F9"/>
    <w:rsid w:val="00DD0BBF"/>
    <w:rsid w:val="00DD1AB9"/>
    <w:rsid w:val="00DD1C51"/>
    <w:rsid w:val="00DD1E29"/>
    <w:rsid w:val="00DD41FA"/>
    <w:rsid w:val="00DD5445"/>
    <w:rsid w:val="00DD62C8"/>
    <w:rsid w:val="00DD63CD"/>
    <w:rsid w:val="00DD6768"/>
    <w:rsid w:val="00DD7313"/>
    <w:rsid w:val="00DD74CC"/>
    <w:rsid w:val="00DD7CE4"/>
    <w:rsid w:val="00DE0EBF"/>
    <w:rsid w:val="00DE1DC2"/>
    <w:rsid w:val="00DE1F7A"/>
    <w:rsid w:val="00DE2276"/>
    <w:rsid w:val="00DE28ED"/>
    <w:rsid w:val="00DE2A88"/>
    <w:rsid w:val="00DE302C"/>
    <w:rsid w:val="00DE3D49"/>
    <w:rsid w:val="00DE40DF"/>
    <w:rsid w:val="00DE420F"/>
    <w:rsid w:val="00DE4EAE"/>
    <w:rsid w:val="00DE5AED"/>
    <w:rsid w:val="00DE5BC3"/>
    <w:rsid w:val="00DE6849"/>
    <w:rsid w:val="00DE6C58"/>
    <w:rsid w:val="00DF0691"/>
    <w:rsid w:val="00DF15E3"/>
    <w:rsid w:val="00DF17E5"/>
    <w:rsid w:val="00DF1ACF"/>
    <w:rsid w:val="00DF1CFA"/>
    <w:rsid w:val="00DF29BD"/>
    <w:rsid w:val="00DF2E02"/>
    <w:rsid w:val="00DF39A1"/>
    <w:rsid w:val="00DF3B71"/>
    <w:rsid w:val="00DF4478"/>
    <w:rsid w:val="00DF4577"/>
    <w:rsid w:val="00DF4C88"/>
    <w:rsid w:val="00DF4C9E"/>
    <w:rsid w:val="00DF5C28"/>
    <w:rsid w:val="00DF63C5"/>
    <w:rsid w:val="00DF6804"/>
    <w:rsid w:val="00DF6B08"/>
    <w:rsid w:val="00DF6B8D"/>
    <w:rsid w:val="00DF722F"/>
    <w:rsid w:val="00DF7EC7"/>
    <w:rsid w:val="00DF7EDB"/>
    <w:rsid w:val="00E004CA"/>
    <w:rsid w:val="00E00656"/>
    <w:rsid w:val="00E0137F"/>
    <w:rsid w:val="00E01574"/>
    <w:rsid w:val="00E016F0"/>
    <w:rsid w:val="00E01E7B"/>
    <w:rsid w:val="00E037D8"/>
    <w:rsid w:val="00E0395D"/>
    <w:rsid w:val="00E04003"/>
    <w:rsid w:val="00E0443B"/>
    <w:rsid w:val="00E045B5"/>
    <w:rsid w:val="00E04E44"/>
    <w:rsid w:val="00E0530B"/>
    <w:rsid w:val="00E06A53"/>
    <w:rsid w:val="00E0721D"/>
    <w:rsid w:val="00E10964"/>
    <w:rsid w:val="00E11A72"/>
    <w:rsid w:val="00E121E4"/>
    <w:rsid w:val="00E123F0"/>
    <w:rsid w:val="00E12CF1"/>
    <w:rsid w:val="00E12F25"/>
    <w:rsid w:val="00E1411E"/>
    <w:rsid w:val="00E1426F"/>
    <w:rsid w:val="00E14A6C"/>
    <w:rsid w:val="00E159C4"/>
    <w:rsid w:val="00E16358"/>
    <w:rsid w:val="00E16ACA"/>
    <w:rsid w:val="00E16DA4"/>
    <w:rsid w:val="00E16E82"/>
    <w:rsid w:val="00E20192"/>
    <w:rsid w:val="00E21759"/>
    <w:rsid w:val="00E2249E"/>
    <w:rsid w:val="00E23095"/>
    <w:rsid w:val="00E235D3"/>
    <w:rsid w:val="00E237A8"/>
    <w:rsid w:val="00E23A97"/>
    <w:rsid w:val="00E25273"/>
    <w:rsid w:val="00E252BA"/>
    <w:rsid w:val="00E25350"/>
    <w:rsid w:val="00E259C8"/>
    <w:rsid w:val="00E26121"/>
    <w:rsid w:val="00E264A2"/>
    <w:rsid w:val="00E265ED"/>
    <w:rsid w:val="00E266CB"/>
    <w:rsid w:val="00E2681C"/>
    <w:rsid w:val="00E26E04"/>
    <w:rsid w:val="00E278D3"/>
    <w:rsid w:val="00E3003C"/>
    <w:rsid w:val="00E310AD"/>
    <w:rsid w:val="00E315C6"/>
    <w:rsid w:val="00E3209E"/>
    <w:rsid w:val="00E32296"/>
    <w:rsid w:val="00E324B3"/>
    <w:rsid w:val="00E324DE"/>
    <w:rsid w:val="00E3306F"/>
    <w:rsid w:val="00E332DE"/>
    <w:rsid w:val="00E33622"/>
    <w:rsid w:val="00E33CD7"/>
    <w:rsid w:val="00E3410E"/>
    <w:rsid w:val="00E34866"/>
    <w:rsid w:val="00E34E13"/>
    <w:rsid w:val="00E36242"/>
    <w:rsid w:val="00E369B1"/>
    <w:rsid w:val="00E3764B"/>
    <w:rsid w:val="00E40012"/>
    <w:rsid w:val="00E412A3"/>
    <w:rsid w:val="00E413DC"/>
    <w:rsid w:val="00E41C1A"/>
    <w:rsid w:val="00E42EA4"/>
    <w:rsid w:val="00E4389B"/>
    <w:rsid w:val="00E438AE"/>
    <w:rsid w:val="00E43F0E"/>
    <w:rsid w:val="00E45078"/>
    <w:rsid w:val="00E454AC"/>
    <w:rsid w:val="00E46941"/>
    <w:rsid w:val="00E470AA"/>
    <w:rsid w:val="00E470E1"/>
    <w:rsid w:val="00E470FF"/>
    <w:rsid w:val="00E47324"/>
    <w:rsid w:val="00E4797C"/>
    <w:rsid w:val="00E5092C"/>
    <w:rsid w:val="00E50C0D"/>
    <w:rsid w:val="00E515E7"/>
    <w:rsid w:val="00E52139"/>
    <w:rsid w:val="00E522FC"/>
    <w:rsid w:val="00E52483"/>
    <w:rsid w:val="00E52E46"/>
    <w:rsid w:val="00E532A6"/>
    <w:rsid w:val="00E53A2C"/>
    <w:rsid w:val="00E53C3C"/>
    <w:rsid w:val="00E54013"/>
    <w:rsid w:val="00E542B5"/>
    <w:rsid w:val="00E54F60"/>
    <w:rsid w:val="00E55212"/>
    <w:rsid w:val="00E55C14"/>
    <w:rsid w:val="00E56406"/>
    <w:rsid w:val="00E604B5"/>
    <w:rsid w:val="00E60D75"/>
    <w:rsid w:val="00E612A5"/>
    <w:rsid w:val="00E61C04"/>
    <w:rsid w:val="00E62050"/>
    <w:rsid w:val="00E627A0"/>
    <w:rsid w:val="00E63676"/>
    <w:rsid w:val="00E636F6"/>
    <w:rsid w:val="00E63B57"/>
    <w:rsid w:val="00E64443"/>
    <w:rsid w:val="00E66160"/>
    <w:rsid w:val="00E66988"/>
    <w:rsid w:val="00E67547"/>
    <w:rsid w:val="00E70F20"/>
    <w:rsid w:val="00E723C3"/>
    <w:rsid w:val="00E72C92"/>
    <w:rsid w:val="00E7380A"/>
    <w:rsid w:val="00E73A24"/>
    <w:rsid w:val="00E74213"/>
    <w:rsid w:val="00E75645"/>
    <w:rsid w:val="00E75E62"/>
    <w:rsid w:val="00E762D9"/>
    <w:rsid w:val="00E76683"/>
    <w:rsid w:val="00E775B0"/>
    <w:rsid w:val="00E779D0"/>
    <w:rsid w:val="00E8240F"/>
    <w:rsid w:val="00E825E6"/>
    <w:rsid w:val="00E83E6D"/>
    <w:rsid w:val="00E846D3"/>
    <w:rsid w:val="00E8666B"/>
    <w:rsid w:val="00E86C03"/>
    <w:rsid w:val="00E8740E"/>
    <w:rsid w:val="00E875E0"/>
    <w:rsid w:val="00E9058E"/>
    <w:rsid w:val="00E90CAF"/>
    <w:rsid w:val="00E9171A"/>
    <w:rsid w:val="00E919DB"/>
    <w:rsid w:val="00E91B88"/>
    <w:rsid w:val="00E9279D"/>
    <w:rsid w:val="00E927CC"/>
    <w:rsid w:val="00E92A81"/>
    <w:rsid w:val="00E93EE0"/>
    <w:rsid w:val="00E94487"/>
    <w:rsid w:val="00E9493E"/>
    <w:rsid w:val="00E94BF7"/>
    <w:rsid w:val="00E950C9"/>
    <w:rsid w:val="00E951D0"/>
    <w:rsid w:val="00E951EB"/>
    <w:rsid w:val="00E9538F"/>
    <w:rsid w:val="00E95785"/>
    <w:rsid w:val="00E96320"/>
    <w:rsid w:val="00E97258"/>
    <w:rsid w:val="00E9788C"/>
    <w:rsid w:val="00EA068A"/>
    <w:rsid w:val="00EA0784"/>
    <w:rsid w:val="00EA0BFF"/>
    <w:rsid w:val="00EA0E20"/>
    <w:rsid w:val="00EA1038"/>
    <w:rsid w:val="00EA180F"/>
    <w:rsid w:val="00EA1BB9"/>
    <w:rsid w:val="00EA1FDB"/>
    <w:rsid w:val="00EA210E"/>
    <w:rsid w:val="00EA5287"/>
    <w:rsid w:val="00EA5737"/>
    <w:rsid w:val="00EA6194"/>
    <w:rsid w:val="00EA7613"/>
    <w:rsid w:val="00EA775D"/>
    <w:rsid w:val="00EB0413"/>
    <w:rsid w:val="00EB12D6"/>
    <w:rsid w:val="00EB17B2"/>
    <w:rsid w:val="00EB1A8D"/>
    <w:rsid w:val="00EB218E"/>
    <w:rsid w:val="00EB2C42"/>
    <w:rsid w:val="00EB30D4"/>
    <w:rsid w:val="00EB3B7C"/>
    <w:rsid w:val="00EB3E4D"/>
    <w:rsid w:val="00EB4390"/>
    <w:rsid w:val="00EB4797"/>
    <w:rsid w:val="00EB4AD3"/>
    <w:rsid w:val="00EB4CD9"/>
    <w:rsid w:val="00EB4CEA"/>
    <w:rsid w:val="00EB69D8"/>
    <w:rsid w:val="00EB71B2"/>
    <w:rsid w:val="00EB745A"/>
    <w:rsid w:val="00EC120A"/>
    <w:rsid w:val="00EC1490"/>
    <w:rsid w:val="00EC24EF"/>
    <w:rsid w:val="00EC39B8"/>
    <w:rsid w:val="00EC4621"/>
    <w:rsid w:val="00EC5EC5"/>
    <w:rsid w:val="00EC6777"/>
    <w:rsid w:val="00EC6E10"/>
    <w:rsid w:val="00EC7E7C"/>
    <w:rsid w:val="00ED106E"/>
    <w:rsid w:val="00ED10D5"/>
    <w:rsid w:val="00ED14E2"/>
    <w:rsid w:val="00ED20A3"/>
    <w:rsid w:val="00ED20B7"/>
    <w:rsid w:val="00ED23F6"/>
    <w:rsid w:val="00ED2F09"/>
    <w:rsid w:val="00ED384F"/>
    <w:rsid w:val="00ED38B9"/>
    <w:rsid w:val="00ED42BE"/>
    <w:rsid w:val="00ED4A86"/>
    <w:rsid w:val="00ED663F"/>
    <w:rsid w:val="00ED686F"/>
    <w:rsid w:val="00ED68FF"/>
    <w:rsid w:val="00EE102A"/>
    <w:rsid w:val="00EE27EC"/>
    <w:rsid w:val="00EE29E9"/>
    <w:rsid w:val="00EE43E5"/>
    <w:rsid w:val="00EE4C2F"/>
    <w:rsid w:val="00EE61B5"/>
    <w:rsid w:val="00EE63BA"/>
    <w:rsid w:val="00EE6E8A"/>
    <w:rsid w:val="00EE6E9A"/>
    <w:rsid w:val="00EE7037"/>
    <w:rsid w:val="00EE72B6"/>
    <w:rsid w:val="00EE7376"/>
    <w:rsid w:val="00EF04DD"/>
    <w:rsid w:val="00EF0703"/>
    <w:rsid w:val="00EF0E4F"/>
    <w:rsid w:val="00EF1261"/>
    <w:rsid w:val="00EF1297"/>
    <w:rsid w:val="00EF1AAC"/>
    <w:rsid w:val="00EF2A7E"/>
    <w:rsid w:val="00EF2BAF"/>
    <w:rsid w:val="00EF319F"/>
    <w:rsid w:val="00EF37EA"/>
    <w:rsid w:val="00EF3D5A"/>
    <w:rsid w:val="00EF4471"/>
    <w:rsid w:val="00EF4F48"/>
    <w:rsid w:val="00EF5C78"/>
    <w:rsid w:val="00EF60FE"/>
    <w:rsid w:val="00EF67FC"/>
    <w:rsid w:val="00EF7949"/>
    <w:rsid w:val="00EF7C9F"/>
    <w:rsid w:val="00F0115B"/>
    <w:rsid w:val="00F02299"/>
    <w:rsid w:val="00F028CD"/>
    <w:rsid w:val="00F02A35"/>
    <w:rsid w:val="00F03C3B"/>
    <w:rsid w:val="00F0495E"/>
    <w:rsid w:val="00F05273"/>
    <w:rsid w:val="00F05D68"/>
    <w:rsid w:val="00F05E40"/>
    <w:rsid w:val="00F06167"/>
    <w:rsid w:val="00F064CE"/>
    <w:rsid w:val="00F06854"/>
    <w:rsid w:val="00F0687D"/>
    <w:rsid w:val="00F068EF"/>
    <w:rsid w:val="00F07C71"/>
    <w:rsid w:val="00F10C09"/>
    <w:rsid w:val="00F12567"/>
    <w:rsid w:val="00F131CC"/>
    <w:rsid w:val="00F13817"/>
    <w:rsid w:val="00F13CE0"/>
    <w:rsid w:val="00F1480B"/>
    <w:rsid w:val="00F172B1"/>
    <w:rsid w:val="00F1752A"/>
    <w:rsid w:val="00F20718"/>
    <w:rsid w:val="00F21011"/>
    <w:rsid w:val="00F2254D"/>
    <w:rsid w:val="00F22655"/>
    <w:rsid w:val="00F23D1D"/>
    <w:rsid w:val="00F24EC1"/>
    <w:rsid w:val="00F27330"/>
    <w:rsid w:val="00F30FB3"/>
    <w:rsid w:val="00F31846"/>
    <w:rsid w:val="00F31CB4"/>
    <w:rsid w:val="00F32CE5"/>
    <w:rsid w:val="00F3318A"/>
    <w:rsid w:val="00F3415C"/>
    <w:rsid w:val="00F363C2"/>
    <w:rsid w:val="00F36409"/>
    <w:rsid w:val="00F36BA1"/>
    <w:rsid w:val="00F36DA7"/>
    <w:rsid w:val="00F374F8"/>
    <w:rsid w:val="00F37AF2"/>
    <w:rsid w:val="00F37C5B"/>
    <w:rsid w:val="00F40674"/>
    <w:rsid w:val="00F41382"/>
    <w:rsid w:val="00F41B5F"/>
    <w:rsid w:val="00F42FFC"/>
    <w:rsid w:val="00F43031"/>
    <w:rsid w:val="00F430A8"/>
    <w:rsid w:val="00F43380"/>
    <w:rsid w:val="00F43775"/>
    <w:rsid w:val="00F45774"/>
    <w:rsid w:val="00F46207"/>
    <w:rsid w:val="00F4628B"/>
    <w:rsid w:val="00F46D3F"/>
    <w:rsid w:val="00F46FA6"/>
    <w:rsid w:val="00F4775D"/>
    <w:rsid w:val="00F47A9F"/>
    <w:rsid w:val="00F47AC8"/>
    <w:rsid w:val="00F50227"/>
    <w:rsid w:val="00F503CE"/>
    <w:rsid w:val="00F5061B"/>
    <w:rsid w:val="00F50BBA"/>
    <w:rsid w:val="00F51E38"/>
    <w:rsid w:val="00F51F1D"/>
    <w:rsid w:val="00F53329"/>
    <w:rsid w:val="00F5354C"/>
    <w:rsid w:val="00F54F47"/>
    <w:rsid w:val="00F5652C"/>
    <w:rsid w:val="00F56989"/>
    <w:rsid w:val="00F569E5"/>
    <w:rsid w:val="00F576A0"/>
    <w:rsid w:val="00F57A93"/>
    <w:rsid w:val="00F60717"/>
    <w:rsid w:val="00F6103F"/>
    <w:rsid w:val="00F6193D"/>
    <w:rsid w:val="00F61FB5"/>
    <w:rsid w:val="00F63184"/>
    <w:rsid w:val="00F63465"/>
    <w:rsid w:val="00F6353D"/>
    <w:rsid w:val="00F645D6"/>
    <w:rsid w:val="00F646DE"/>
    <w:rsid w:val="00F647E2"/>
    <w:rsid w:val="00F64BE9"/>
    <w:rsid w:val="00F65086"/>
    <w:rsid w:val="00F6513E"/>
    <w:rsid w:val="00F66847"/>
    <w:rsid w:val="00F66D6D"/>
    <w:rsid w:val="00F671D9"/>
    <w:rsid w:val="00F70EA2"/>
    <w:rsid w:val="00F715DC"/>
    <w:rsid w:val="00F722F9"/>
    <w:rsid w:val="00F74871"/>
    <w:rsid w:val="00F74D24"/>
    <w:rsid w:val="00F758FC"/>
    <w:rsid w:val="00F75A2A"/>
    <w:rsid w:val="00F75AFC"/>
    <w:rsid w:val="00F77938"/>
    <w:rsid w:val="00F80639"/>
    <w:rsid w:val="00F80929"/>
    <w:rsid w:val="00F80F82"/>
    <w:rsid w:val="00F81348"/>
    <w:rsid w:val="00F81552"/>
    <w:rsid w:val="00F81758"/>
    <w:rsid w:val="00F81960"/>
    <w:rsid w:val="00F8272D"/>
    <w:rsid w:val="00F82922"/>
    <w:rsid w:val="00F83651"/>
    <w:rsid w:val="00F8382E"/>
    <w:rsid w:val="00F83A2F"/>
    <w:rsid w:val="00F83B47"/>
    <w:rsid w:val="00F84E76"/>
    <w:rsid w:val="00F85206"/>
    <w:rsid w:val="00F86097"/>
    <w:rsid w:val="00F86D73"/>
    <w:rsid w:val="00F86DB5"/>
    <w:rsid w:val="00F87012"/>
    <w:rsid w:val="00F87349"/>
    <w:rsid w:val="00F87364"/>
    <w:rsid w:val="00F87521"/>
    <w:rsid w:val="00F87650"/>
    <w:rsid w:val="00F87864"/>
    <w:rsid w:val="00F90025"/>
    <w:rsid w:val="00F90413"/>
    <w:rsid w:val="00F90D65"/>
    <w:rsid w:val="00F9151B"/>
    <w:rsid w:val="00F91AE8"/>
    <w:rsid w:val="00F91DCD"/>
    <w:rsid w:val="00F91FCF"/>
    <w:rsid w:val="00F926E9"/>
    <w:rsid w:val="00F93142"/>
    <w:rsid w:val="00F93E98"/>
    <w:rsid w:val="00F963F6"/>
    <w:rsid w:val="00F96B74"/>
    <w:rsid w:val="00F96CBD"/>
    <w:rsid w:val="00FA0284"/>
    <w:rsid w:val="00FA1E89"/>
    <w:rsid w:val="00FA2393"/>
    <w:rsid w:val="00FA2895"/>
    <w:rsid w:val="00FA295E"/>
    <w:rsid w:val="00FA2F92"/>
    <w:rsid w:val="00FA3C71"/>
    <w:rsid w:val="00FA4E2C"/>
    <w:rsid w:val="00FA5259"/>
    <w:rsid w:val="00FA68BA"/>
    <w:rsid w:val="00FA6F53"/>
    <w:rsid w:val="00FA73E9"/>
    <w:rsid w:val="00FA7A01"/>
    <w:rsid w:val="00FA7BF9"/>
    <w:rsid w:val="00FA7F95"/>
    <w:rsid w:val="00FB00D0"/>
    <w:rsid w:val="00FB0683"/>
    <w:rsid w:val="00FB15C1"/>
    <w:rsid w:val="00FB2020"/>
    <w:rsid w:val="00FB2C35"/>
    <w:rsid w:val="00FB3356"/>
    <w:rsid w:val="00FB33E4"/>
    <w:rsid w:val="00FB4DEF"/>
    <w:rsid w:val="00FB5B09"/>
    <w:rsid w:val="00FB5E3B"/>
    <w:rsid w:val="00FB622F"/>
    <w:rsid w:val="00FC14EA"/>
    <w:rsid w:val="00FC1EB0"/>
    <w:rsid w:val="00FC2352"/>
    <w:rsid w:val="00FC3455"/>
    <w:rsid w:val="00FC4776"/>
    <w:rsid w:val="00FC6176"/>
    <w:rsid w:val="00FC7CBF"/>
    <w:rsid w:val="00FD1AF5"/>
    <w:rsid w:val="00FD2A6D"/>
    <w:rsid w:val="00FD2EAD"/>
    <w:rsid w:val="00FD347A"/>
    <w:rsid w:val="00FD393A"/>
    <w:rsid w:val="00FD4988"/>
    <w:rsid w:val="00FD566A"/>
    <w:rsid w:val="00FD57EF"/>
    <w:rsid w:val="00FD5847"/>
    <w:rsid w:val="00FD7869"/>
    <w:rsid w:val="00FE05F7"/>
    <w:rsid w:val="00FE097C"/>
    <w:rsid w:val="00FE0D15"/>
    <w:rsid w:val="00FE12CD"/>
    <w:rsid w:val="00FE1B08"/>
    <w:rsid w:val="00FE28F1"/>
    <w:rsid w:val="00FE3495"/>
    <w:rsid w:val="00FE4130"/>
    <w:rsid w:val="00FE4197"/>
    <w:rsid w:val="00FE5167"/>
    <w:rsid w:val="00FE53DA"/>
    <w:rsid w:val="00FE5B25"/>
    <w:rsid w:val="00FE5B96"/>
    <w:rsid w:val="00FE5CD8"/>
    <w:rsid w:val="00FE66FA"/>
    <w:rsid w:val="00FE6869"/>
    <w:rsid w:val="00FF06C5"/>
    <w:rsid w:val="00FF0ABF"/>
    <w:rsid w:val="00FF0FA2"/>
    <w:rsid w:val="00FF0FE9"/>
    <w:rsid w:val="00FF2B38"/>
    <w:rsid w:val="00FF3F50"/>
    <w:rsid w:val="00FF40BA"/>
    <w:rsid w:val="00FF5295"/>
    <w:rsid w:val="00FF5751"/>
    <w:rsid w:val="00FF5FA5"/>
    <w:rsid w:val="00FF626D"/>
    <w:rsid w:val="00FF74E3"/>
    <w:rsid w:val="00FF76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61610"/>
  <w15:chartTrackingRefBased/>
  <w15:docId w15:val="{DCB24E11-7EE2-4616-BCCD-0E176696C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897"/>
  </w:style>
  <w:style w:type="paragraph" w:styleId="Heading1">
    <w:name w:val="heading 1"/>
    <w:basedOn w:val="Normal"/>
    <w:next w:val="Normal"/>
    <w:link w:val="Heading1Char"/>
    <w:uiPriority w:val="9"/>
    <w:qFormat/>
    <w:rsid w:val="00F32C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3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A71C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1251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F9B"/>
    <w:pPr>
      <w:ind w:left="720"/>
      <w:contextualSpacing/>
    </w:pPr>
  </w:style>
  <w:style w:type="paragraph" w:customStyle="1" w:styleId="ChapterTitle">
    <w:name w:val="Chapter Title"/>
    <w:basedOn w:val="Heading1"/>
    <w:link w:val="ChapterTitleChar"/>
    <w:qFormat/>
    <w:rsid w:val="00F32CE5"/>
    <w:pPr>
      <w:spacing w:before="120" w:after="120"/>
    </w:pPr>
    <w:rPr>
      <w:rFonts w:ascii="Times New Roman" w:hAnsi="Times New Roman"/>
      <w:color w:val="000000" w:themeColor="text1"/>
    </w:rPr>
  </w:style>
  <w:style w:type="paragraph" w:customStyle="1" w:styleId="Normal-Body">
    <w:name w:val="Normal - Body"/>
    <w:basedOn w:val="Normal"/>
    <w:link w:val="Normal-BodyChar"/>
    <w:qFormat/>
    <w:rsid w:val="006A28AC"/>
    <w:rPr>
      <w:rFonts w:ascii="Times New Roman" w:hAnsi="Times New Roman"/>
      <w:sz w:val="24"/>
    </w:rPr>
  </w:style>
  <w:style w:type="character" w:customStyle="1" w:styleId="Heading1Char">
    <w:name w:val="Heading 1 Char"/>
    <w:basedOn w:val="DefaultParagraphFont"/>
    <w:link w:val="Heading1"/>
    <w:uiPriority w:val="9"/>
    <w:rsid w:val="00F32CE5"/>
    <w:rPr>
      <w:rFonts w:asciiTheme="majorHAnsi" w:eastAsiaTheme="majorEastAsia" w:hAnsiTheme="majorHAnsi" w:cstheme="majorBidi"/>
      <w:color w:val="2F5496" w:themeColor="accent1" w:themeShade="BF"/>
      <w:sz w:val="32"/>
      <w:szCs w:val="32"/>
    </w:rPr>
  </w:style>
  <w:style w:type="character" w:customStyle="1" w:styleId="ChapterTitleChar">
    <w:name w:val="Chapter Title Char"/>
    <w:basedOn w:val="Heading1Char"/>
    <w:link w:val="ChapterTitle"/>
    <w:rsid w:val="00F32CE5"/>
    <w:rPr>
      <w:rFonts w:ascii="Times New Roman" w:eastAsiaTheme="majorEastAsia" w:hAnsi="Times New Roman" w:cstheme="majorBidi"/>
      <w:color w:val="000000" w:themeColor="text1"/>
      <w:sz w:val="32"/>
      <w:szCs w:val="32"/>
    </w:rPr>
  </w:style>
  <w:style w:type="paragraph" w:styleId="NormalWeb">
    <w:name w:val="Normal (Web)"/>
    <w:basedOn w:val="Normal"/>
    <w:uiPriority w:val="99"/>
    <w:unhideWhenUsed/>
    <w:rsid w:val="004A6A2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BodyChar">
    <w:name w:val="Normal - Body Char"/>
    <w:basedOn w:val="DefaultParagraphFont"/>
    <w:link w:val="Normal-Body"/>
    <w:rsid w:val="006A28AC"/>
    <w:rPr>
      <w:rFonts w:ascii="Times New Roman" w:hAnsi="Times New Roman"/>
      <w:sz w:val="24"/>
    </w:rPr>
  </w:style>
  <w:style w:type="paragraph" w:styleId="TOCHeading">
    <w:name w:val="TOC Heading"/>
    <w:basedOn w:val="Heading1"/>
    <w:next w:val="Normal"/>
    <w:uiPriority w:val="39"/>
    <w:unhideWhenUsed/>
    <w:qFormat/>
    <w:rsid w:val="00F81758"/>
    <w:pPr>
      <w:outlineLvl w:val="9"/>
    </w:pPr>
    <w:rPr>
      <w:lang w:eastAsia="en-GB"/>
    </w:rPr>
  </w:style>
  <w:style w:type="paragraph" w:styleId="TOC1">
    <w:name w:val="toc 1"/>
    <w:basedOn w:val="Normal"/>
    <w:next w:val="Normal"/>
    <w:autoRedefine/>
    <w:uiPriority w:val="39"/>
    <w:unhideWhenUsed/>
    <w:rsid w:val="00F81758"/>
    <w:pPr>
      <w:spacing w:after="100"/>
    </w:pPr>
  </w:style>
  <w:style w:type="character" w:styleId="Hyperlink">
    <w:name w:val="Hyperlink"/>
    <w:basedOn w:val="DefaultParagraphFont"/>
    <w:uiPriority w:val="99"/>
    <w:unhideWhenUsed/>
    <w:rsid w:val="00F81758"/>
    <w:rPr>
      <w:color w:val="0563C1" w:themeColor="hyperlink"/>
      <w:u w:val="single"/>
    </w:rPr>
  </w:style>
  <w:style w:type="paragraph" w:customStyle="1" w:styleId="ChapterSub-Title">
    <w:name w:val="Chapter Sub-Title"/>
    <w:basedOn w:val="Heading2"/>
    <w:link w:val="ChapterSub-TitleChar"/>
    <w:qFormat/>
    <w:rsid w:val="00B53349"/>
    <w:rPr>
      <w:rFonts w:ascii="Times New Roman" w:hAnsi="Times New Roman"/>
      <w:color w:val="auto"/>
      <w:sz w:val="28"/>
    </w:rPr>
  </w:style>
  <w:style w:type="character" w:customStyle="1" w:styleId="ChapterSub-TitleChar">
    <w:name w:val="Chapter Sub-Title Char"/>
    <w:basedOn w:val="ChapterTitleChar"/>
    <w:link w:val="ChapterSub-Title"/>
    <w:rsid w:val="00B53349"/>
    <w:rPr>
      <w:rFonts w:ascii="Times New Roman" w:eastAsiaTheme="majorEastAsia" w:hAnsi="Times New Roman" w:cstheme="majorBidi"/>
      <w:color w:val="000000" w:themeColor="text1"/>
      <w:sz w:val="28"/>
      <w:szCs w:val="26"/>
    </w:rPr>
  </w:style>
  <w:style w:type="character" w:styleId="UnresolvedMention">
    <w:name w:val="Unresolved Mention"/>
    <w:basedOn w:val="DefaultParagraphFont"/>
    <w:uiPriority w:val="99"/>
    <w:semiHidden/>
    <w:unhideWhenUsed/>
    <w:rsid w:val="005C26D8"/>
    <w:rPr>
      <w:color w:val="605E5C"/>
      <w:shd w:val="clear" w:color="auto" w:fill="E1DFDD"/>
    </w:rPr>
  </w:style>
  <w:style w:type="character" w:customStyle="1" w:styleId="Heading2Char">
    <w:name w:val="Heading 2 Char"/>
    <w:basedOn w:val="DefaultParagraphFont"/>
    <w:link w:val="Heading2"/>
    <w:uiPriority w:val="9"/>
    <w:rsid w:val="00B53349"/>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BB7962"/>
    <w:pPr>
      <w:spacing w:after="0" w:line="240" w:lineRule="auto"/>
      <w:ind w:left="720" w:hanging="720"/>
    </w:pPr>
  </w:style>
  <w:style w:type="paragraph" w:styleId="Header">
    <w:name w:val="header"/>
    <w:basedOn w:val="Normal"/>
    <w:link w:val="HeaderChar"/>
    <w:uiPriority w:val="99"/>
    <w:unhideWhenUsed/>
    <w:rsid w:val="00507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9DA"/>
  </w:style>
  <w:style w:type="paragraph" w:styleId="Footer">
    <w:name w:val="footer"/>
    <w:basedOn w:val="Normal"/>
    <w:link w:val="FooterChar"/>
    <w:uiPriority w:val="99"/>
    <w:unhideWhenUsed/>
    <w:rsid w:val="00507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9DA"/>
  </w:style>
  <w:style w:type="paragraph" w:styleId="NoSpacing">
    <w:name w:val="No Spacing"/>
    <w:uiPriority w:val="1"/>
    <w:qFormat/>
    <w:rsid w:val="005079DA"/>
    <w:pPr>
      <w:spacing w:after="0" w:line="240" w:lineRule="auto"/>
    </w:pPr>
    <w:rPr>
      <w:rFonts w:eastAsiaTheme="minorEastAsia" w:cs="Times New Roman"/>
      <w:lang w:eastAsia="en-GB"/>
    </w:rPr>
  </w:style>
  <w:style w:type="paragraph" w:styleId="TOC2">
    <w:name w:val="toc 2"/>
    <w:basedOn w:val="Normal"/>
    <w:next w:val="Normal"/>
    <w:autoRedefine/>
    <w:uiPriority w:val="39"/>
    <w:unhideWhenUsed/>
    <w:rsid w:val="005079DA"/>
    <w:pPr>
      <w:spacing w:after="100"/>
      <w:ind w:left="220"/>
    </w:pPr>
  </w:style>
  <w:style w:type="character" w:customStyle="1" w:styleId="katex-mathml">
    <w:name w:val="katex-mathml"/>
    <w:basedOn w:val="DefaultParagraphFont"/>
    <w:rsid w:val="00154104"/>
  </w:style>
  <w:style w:type="character" w:customStyle="1" w:styleId="mord">
    <w:name w:val="mord"/>
    <w:basedOn w:val="DefaultParagraphFont"/>
    <w:rsid w:val="00154104"/>
  </w:style>
  <w:style w:type="character" w:customStyle="1" w:styleId="mrel">
    <w:name w:val="mrel"/>
    <w:basedOn w:val="DefaultParagraphFont"/>
    <w:rsid w:val="00154104"/>
  </w:style>
  <w:style w:type="character" w:customStyle="1" w:styleId="mopen">
    <w:name w:val="mopen"/>
    <w:basedOn w:val="DefaultParagraphFont"/>
    <w:rsid w:val="00154104"/>
  </w:style>
  <w:style w:type="character" w:customStyle="1" w:styleId="mbin">
    <w:name w:val="mbin"/>
    <w:basedOn w:val="DefaultParagraphFont"/>
    <w:rsid w:val="00154104"/>
  </w:style>
  <w:style w:type="character" w:customStyle="1" w:styleId="mop">
    <w:name w:val="mop"/>
    <w:basedOn w:val="DefaultParagraphFont"/>
    <w:rsid w:val="00154104"/>
  </w:style>
  <w:style w:type="character" w:customStyle="1" w:styleId="vlist-s">
    <w:name w:val="vlist-s"/>
    <w:basedOn w:val="DefaultParagraphFont"/>
    <w:rsid w:val="00154104"/>
  </w:style>
  <w:style w:type="character" w:customStyle="1" w:styleId="mclose">
    <w:name w:val="mclose"/>
    <w:basedOn w:val="DefaultParagraphFont"/>
    <w:rsid w:val="00154104"/>
  </w:style>
  <w:style w:type="paragraph" w:styleId="Caption">
    <w:name w:val="caption"/>
    <w:basedOn w:val="Normal"/>
    <w:next w:val="Normal"/>
    <w:uiPriority w:val="35"/>
    <w:unhideWhenUsed/>
    <w:qFormat/>
    <w:rsid w:val="00D07DEF"/>
    <w:pPr>
      <w:spacing w:after="200" w:line="240" w:lineRule="auto"/>
    </w:pPr>
    <w:rPr>
      <w:i/>
      <w:iCs/>
      <w:color w:val="44546A" w:themeColor="text2"/>
      <w:sz w:val="18"/>
      <w:szCs w:val="18"/>
    </w:rPr>
  </w:style>
  <w:style w:type="paragraph" w:customStyle="1" w:styleId="ChapterSub2">
    <w:name w:val="Chapter Sub 2"/>
    <w:basedOn w:val="Heading3"/>
    <w:link w:val="ChapterSub2Char"/>
    <w:qFormat/>
    <w:rsid w:val="00154FCF"/>
    <w:rPr>
      <w:b w:val="0"/>
    </w:rPr>
  </w:style>
  <w:style w:type="character" w:customStyle="1" w:styleId="ChapterSub2Char">
    <w:name w:val="Chapter Sub 2 Char"/>
    <w:basedOn w:val="Heading2Char"/>
    <w:link w:val="ChapterSub2"/>
    <w:rsid w:val="00154FCF"/>
    <w:rPr>
      <w:rFonts w:ascii="Times New Roman" w:eastAsia="Times New Roman" w:hAnsi="Times New Roman" w:cs="Times New Roman"/>
      <w:bCs/>
      <w:color w:val="2F5496" w:themeColor="accent1" w:themeShade="BF"/>
      <w:sz w:val="27"/>
      <w:szCs w:val="27"/>
      <w:lang w:eastAsia="en-GB"/>
    </w:rPr>
  </w:style>
  <w:style w:type="character" w:styleId="Strong">
    <w:name w:val="Strong"/>
    <w:basedOn w:val="DefaultParagraphFont"/>
    <w:uiPriority w:val="22"/>
    <w:qFormat/>
    <w:rsid w:val="00FE0D15"/>
    <w:rPr>
      <w:b/>
      <w:bCs/>
    </w:rPr>
  </w:style>
  <w:style w:type="character" w:styleId="PlaceholderText">
    <w:name w:val="Placeholder Text"/>
    <w:basedOn w:val="DefaultParagraphFont"/>
    <w:uiPriority w:val="99"/>
    <w:semiHidden/>
    <w:rsid w:val="00E04003"/>
    <w:rPr>
      <w:color w:val="808080"/>
    </w:rPr>
  </w:style>
  <w:style w:type="table" w:styleId="TableGrid">
    <w:name w:val="Table Grid"/>
    <w:basedOn w:val="TableNormal"/>
    <w:uiPriority w:val="39"/>
    <w:rsid w:val="007874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imsizing">
    <w:name w:val="delimsizing"/>
    <w:basedOn w:val="DefaultParagraphFont"/>
    <w:rsid w:val="00DE420F"/>
  </w:style>
  <w:style w:type="character" w:customStyle="1" w:styleId="Heading3Char">
    <w:name w:val="Heading 3 Char"/>
    <w:basedOn w:val="DefaultParagraphFont"/>
    <w:link w:val="Heading3"/>
    <w:uiPriority w:val="9"/>
    <w:rsid w:val="002A71C4"/>
    <w:rPr>
      <w:rFonts w:ascii="Times New Roman" w:eastAsia="Times New Roman" w:hAnsi="Times New Roman" w:cs="Times New Roman"/>
      <w:b/>
      <w:bCs/>
      <w:sz w:val="27"/>
      <w:szCs w:val="27"/>
      <w:lang w:eastAsia="en-GB"/>
    </w:rPr>
  </w:style>
  <w:style w:type="character" w:styleId="HTMLCode">
    <w:name w:val="HTML Code"/>
    <w:basedOn w:val="DefaultParagraphFont"/>
    <w:uiPriority w:val="99"/>
    <w:semiHidden/>
    <w:unhideWhenUsed/>
    <w:rsid w:val="0001649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2512B"/>
    <w:rPr>
      <w:rFonts w:asciiTheme="majorHAnsi" w:eastAsiaTheme="majorEastAsia" w:hAnsiTheme="majorHAnsi" w:cstheme="majorBidi"/>
      <w:i/>
      <w:iCs/>
      <w:color w:val="2F5496" w:themeColor="accent1" w:themeShade="BF"/>
    </w:rPr>
  </w:style>
  <w:style w:type="character" w:customStyle="1" w:styleId="mpunct">
    <w:name w:val="mpunct"/>
    <w:basedOn w:val="DefaultParagraphFont"/>
    <w:rsid w:val="00BE58F5"/>
  </w:style>
  <w:style w:type="character" w:customStyle="1" w:styleId="mtight">
    <w:name w:val="mtight"/>
    <w:basedOn w:val="DefaultParagraphFont"/>
    <w:rsid w:val="00BE58F5"/>
  </w:style>
  <w:style w:type="table" w:styleId="GridTable1Light">
    <w:name w:val="Grid Table 1 Light"/>
    <w:basedOn w:val="TableNormal"/>
    <w:uiPriority w:val="46"/>
    <w:rsid w:val="00FB33E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D76B36"/>
    <w:pPr>
      <w:spacing w:after="100"/>
      <w:ind w:left="440"/>
    </w:pPr>
  </w:style>
  <w:style w:type="paragraph" w:customStyle="1" w:styleId="py-1">
    <w:name w:val="py-1"/>
    <w:basedOn w:val="Normal"/>
    <w:rsid w:val="00D1320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ont-semibold">
    <w:name w:val="font-semibold"/>
    <w:basedOn w:val="DefaultParagraphFont"/>
    <w:rsid w:val="00D1320D"/>
  </w:style>
  <w:style w:type="character" w:styleId="Emphasis">
    <w:name w:val="Emphasis"/>
    <w:basedOn w:val="DefaultParagraphFont"/>
    <w:uiPriority w:val="20"/>
    <w:qFormat/>
    <w:rsid w:val="00540E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1770">
      <w:bodyDiv w:val="1"/>
      <w:marLeft w:val="0"/>
      <w:marRight w:val="0"/>
      <w:marTop w:val="0"/>
      <w:marBottom w:val="0"/>
      <w:divBdr>
        <w:top w:val="none" w:sz="0" w:space="0" w:color="auto"/>
        <w:left w:val="none" w:sz="0" w:space="0" w:color="auto"/>
        <w:bottom w:val="none" w:sz="0" w:space="0" w:color="auto"/>
        <w:right w:val="none" w:sz="0" w:space="0" w:color="auto"/>
      </w:divBdr>
    </w:div>
    <w:div w:id="81486824">
      <w:bodyDiv w:val="1"/>
      <w:marLeft w:val="0"/>
      <w:marRight w:val="0"/>
      <w:marTop w:val="0"/>
      <w:marBottom w:val="0"/>
      <w:divBdr>
        <w:top w:val="none" w:sz="0" w:space="0" w:color="auto"/>
        <w:left w:val="none" w:sz="0" w:space="0" w:color="auto"/>
        <w:bottom w:val="none" w:sz="0" w:space="0" w:color="auto"/>
        <w:right w:val="none" w:sz="0" w:space="0" w:color="auto"/>
      </w:divBdr>
    </w:div>
    <w:div w:id="109206654">
      <w:bodyDiv w:val="1"/>
      <w:marLeft w:val="0"/>
      <w:marRight w:val="0"/>
      <w:marTop w:val="0"/>
      <w:marBottom w:val="0"/>
      <w:divBdr>
        <w:top w:val="none" w:sz="0" w:space="0" w:color="auto"/>
        <w:left w:val="none" w:sz="0" w:space="0" w:color="auto"/>
        <w:bottom w:val="none" w:sz="0" w:space="0" w:color="auto"/>
        <w:right w:val="none" w:sz="0" w:space="0" w:color="auto"/>
      </w:divBdr>
    </w:div>
    <w:div w:id="136267083">
      <w:bodyDiv w:val="1"/>
      <w:marLeft w:val="0"/>
      <w:marRight w:val="0"/>
      <w:marTop w:val="0"/>
      <w:marBottom w:val="0"/>
      <w:divBdr>
        <w:top w:val="none" w:sz="0" w:space="0" w:color="auto"/>
        <w:left w:val="none" w:sz="0" w:space="0" w:color="auto"/>
        <w:bottom w:val="none" w:sz="0" w:space="0" w:color="auto"/>
        <w:right w:val="none" w:sz="0" w:space="0" w:color="auto"/>
      </w:divBdr>
      <w:divsChild>
        <w:div w:id="24868112">
          <w:marLeft w:val="0"/>
          <w:marRight w:val="0"/>
          <w:marTop w:val="0"/>
          <w:marBottom w:val="0"/>
          <w:divBdr>
            <w:top w:val="none" w:sz="0" w:space="0" w:color="auto"/>
            <w:left w:val="none" w:sz="0" w:space="0" w:color="auto"/>
            <w:bottom w:val="none" w:sz="0" w:space="0" w:color="auto"/>
            <w:right w:val="none" w:sz="0" w:space="0" w:color="auto"/>
          </w:divBdr>
          <w:divsChild>
            <w:div w:id="17014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3818">
      <w:bodyDiv w:val="1"/>
      <w:marLeft w:val="0"/>
      <w:marRight w:val="0"/>
      <w:marTop w:val="0"/>
      <w:marBottom w:val="0"/>
      <w:divBdr>
        <w:top w:val="none" w:sz="0" w:space="0" w:color="auto"/>
        <w:left w:val="none" w:sz="0" w:space="0" w:color="auto"/>
        <w:bottom w:val="none" w:sz="0" w:space="0" w:color="auto"/>
        <w:right w:val="none" w:sz="0" w:space="0" w:color="auto"/>
      </w:divBdr>
    </w:div>
    <w:div w:id="184636512">
      <w:bodyDiv w:val="1"/>
      <w:marLeft w:val="0"/>
      <w:marRight w:val="0"/>
      <w:marTop w:val="0"/>
      <w:marBottom w:val="0"/>
      <w:divBdr>
        <w:top w:val="none" w:sz="0" w:space="0" w:color="auto"/>
        <w:left w:val="none" w:sz="0" w:space="0" w:color="auto"/>
        <w:bottom w:val="none" w:sz="0" w:space="0" w:color="auto"/>
        <w:right w:val="none" w:sz="0" w:space="0" w:color="auto"/>
      </w:divBdr>
    </w:div>
    <w:div w:id="265625092">
      <w:bodyDiv w:val="1"/>
      <w:marLeft w:val="0"/>
      <w:marRight w:val="0"/>
      <w:marTop w:val="0"/>
      <w:marBottom w:val="0"/>
      <w:divBdr>
        <w:top w:val="none" w:sz="0" w:space="0" w:color="auto"/>
        <w:left w:val="none" w:sz="0" w:space="0" w:color="auto"/>
        <w:bottom w:val="none" w:sz="0" w:space="0" w:color="auto"/>
        <w:right w:val="none" w:sz="0" w:space="0" w:color="auto"/>
      </w:divBdr>
    </w:div>
    <w:div w:id="292754885">
      <w:bodyDiv w:val="1"/>
      <w:marLeft w:val="0"/>
      <w:marRight w:val="0"/>
      <w:marTop w:val="0"/>
      <w:marBottom w:val="0"/>
      <w:divBdr>
        <w:top w:val="none" w:sz="0" w:space="0" w:color="auto"/>
        <w:left w:val="none" w:sz="0" w:space="0" w:color="auto"/>
        <w:bottom w:val="none" w:sz="0" w:space="0" w:color="auto"/>
        <w:right w:val="none" w:sz="0" w:space="0" w:color="auto"/>
      </w:divBdr>
    </w:div>
    <w:div w:id="322130221">
      <w:bodyDiv w:val="1"/>
      <w:marLeft w:val="0"/>
      <w:marRight w:val="0"/>
      <w:marTop w:val="0"/>
      <w:marBottom w:val="0"/>
      <w:divBdr>
        <w:top w:val="none" w:sz="0" w:space="0" w:color="auto"/>
        <w:left w:val="none" w:sz="0" w:space="0" w:color="auto"/>
        <w:bottom w:val="none" w:sz="0" w:space="0" w:color="auto"/>
        <w:right w:val="none" w:sz="0" w:space="0" w:color="auto"/>
      </w:divBdr>
    </w:div>
    <w:div w:id="326831042">
      <w:bodyDiv w:val="1"/>
      <w:marLeft w:val="0"/>
      <w:marRight w:val="0"/>
      <w:marTop w:val="0"/>
      <w:marBottom w:val="0"/>
      <w:divBdr>
        <w:top w:val="none" w:sz="0" w:space="0" w:color="auto"/>
        <w:left w:val="none" w:sz="0" w:space="0" w:color="auto"/>
        <w:bottom w:val="none" w:sz="0" w:space="0" w:color="auto"/>
        <w:right w:val="none" w:sz="0" w:space="0" w:color="auto"/>
      </w:divBdr>
      <w:divsChild>
        <w:div w:id="2130933296">
          <w:marLeft w:val="0"/>
          <w:marRight w:val="0"/>
          <w:marTop w:val="0"/>
          <w:marBottom w:val="0"/>
          <w:divBdr>
            <w:top w:val="none" w:sz="0" w:space="0" w:color="auto"/>
            <w:left w:val="none" w:sz="0" w:space="0" w:color="auto"/>
            <w:bottom w:val="none" w:sz="0" w:space="0" w:color="auto"/>
            <w:right w:val="none" w:sz="0" w:space="0" w:color="auto"/>
          </w:divBdr>
          <w:divsChild>
            <w:div w:id="399838939">
              <w:marLeft w:val="0"/>
              <w:marRight w:val="0"/>
              <w:marTop w:val="0"/>
              <w:marBottom w:val="0"/>
              <w:divBdr>
                <w:top w:val="none" w:sz="0" w:space="0" w:color="auto"/>
                <w:left w:val="none" w:sz="0" w:space="0" w:color="auto"/>
                <w:bottom w:val="none" w:sz="0" w:space="0" w:color="auto"/>
                <w:right w:val="none" w:sz="0" w:space="0" w:color="auto"/>
              </w:divBdr>
            </w:div>
          </w:divsChild>
        </w:div>
        <w:div w:id="1349138910">
          <w:marLeft w:val="0"/>
          <w:marRight w:val="0"/>
          <w:marTop w:val="0"/>
          <w:marBottom w:val="0"/>
          <w:divBdr>
            <w:top w:val="none" w:sz="0" w:space="0" w:color="auto"/>
            <w:left w:val="none" w:sz="0" w:space="0" w:color="auto"/>
            <w:bottom w:val="none" w:sz="0" w:space="0" w:color="auto"/>
            <w:right w:val="none" w:sz="0" w:space="0" w:color="auto"/>
          </w:divBdr>
          <w:divsChild>
            <w:div w:id="18267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53815">
      <w:bodyDiv w:val="1"/>
      <w:marLeft w:val="0"/>
      <w:marRight w:val="0"/>
      <w:marTop w:val="0"/>
      <w:marBottom w:val="0"/>
      <w:divBdr>
        <w:top w:val="none" w:sz="0" w:space="0" w:color="auto"/>
        <w:left w:val="none" w:sz="0" w:space="0" w:color="auto"/>
        <w:bottom w:val="none" w:sz="0" w:space="0" w:color="auto"/>
        <w:right w:val="none" w:sz="0" w:space="0" w:color="auto"/>
      </w:divBdr>
    </w:div>
    <w:div w:id="382212963">
      <w:bodyDiv w:val="1"/>
      <w:marLeft w:val="0"/>
      <w:marRight w:val="0"/>
      <w:marTop w:val="0"/>
      <w:marBottom w:val="0"/>
      <w:divBdr>
        <w:top w:val="none" w:sz="0" w:space="0" w:color="auto"/>
        <w:left w:val="none" w:sz="0" w:space="0" w:color="auto"/>
        <w:bottom w:val="none" w:sz="0" w:space="0" w:color="auto"/>
        <w:right w:val="none" w:sz="0" w:space="0" w:color="auto"/>
      </w:divBdr>
    </w:div>
    <w:div w:id="386606090">
      <w:bodyDiv w:val="1"/>
      <w:marLeft w:val="0"/>
      <w:marRight w:val="0"/>
      <w:marTop w:val="0"/>
      <w:marBottom w:val="0"/>
      <w:divBdr>
        <w:top w:val="none" w:sz="0" w:space="0" w:color="auto"/>
        <w:left w:val="none" w:sz="0" w:space="0" w:color="auto"/>
        <w:bottom w:val="none" w:sz="0" w:space="0" w:color="auto"/>
        <w:right w:val="none" w:sz="0" w:space="0" w:color="auto"/>
      </w:divBdr>
    </w:div>
    <w:div w:id="395052172">
      <w:bodyDiv w:val="1"/>
      <w:marLeft w:val="0"/>
      <w:marRight w:val="0"/>
      <w:marTop w:val="0"/>
      <w:marBottom w:val="0"/>
      <w:divBdr>
        <w:top w:val="none" w:sz="0" w:space="0" w:color="auto"/>
        <w:left w:val="none" w:sz="0" w:space="0" w:color="auto"/>
        <w:bottom w:val="none" w:sz="0" w:space="0" w:color="auto"/>
        <w:right w:val="none" w:sz="0" w:space="0" w:color="auto"/>
      </w:divBdr>
    </w:div>
    <w:div w:id="395395127">
      <w:bodyDiv w:val="1"/>
      <w:marLeft w:val="0"/>
      <w:marRight w:val="0"/>
      <w:marTop w:val="0"/>
      <w:marBottom w:val="0"/>
      <w:divBdr>
        <w:top w:val="none" w:sz="0" w:space="0" w:color="auto"/>
        <w:left w:val="none" w:sz="0" w:space="0" w:color="auto"/>
        <w:bottom w:val="none" w:sz="0" w:space="0" w:color="auto"/>
        <w:right w:val="none" w:sz="0" w:space="0" w:color="auto"/>
      </w:divBdr>
      <w:divsChild>
        <w:div w:id="242565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009900">
      <w:bodyDiv w:val="1"/>
      <w:marLeft w:val="0"/>
      <w:marRight w:val="0"/>
      <w:marTop w:val="0"/>
      <w:marBottom w:val="0"/>
      <w:divBdr>
        <w:top w:val="none" w:sz="0" w:space="0" w:color="auto"/>
        <w:left w:val="none" w:sz="0" w:space="0" w:color="auto"/>
        <w:bottom w:val="none" w:sz="0" w:space="0" w:color="auto"/>
        <w:right w:val="none" w:sz="0" w:space="0" w:color="auto"/>
      </w:divBdr>
    </w:div>
    <w:div w:id="535436488">
      <w:bodyDiv w:val="1"/>
      <w:marLeft w:val="0"/>
      <w:marRight w:val="0"/>
      <w:marTop w:val="0"/>
      <w:marBottom w:val="0"/>
      <w:divBdr>
        <w:top w:val="none" w:sz="0" w:space="0" w:color="auto"/>
        <w:left w:val="none" w:sz="0" w:space="0" w:color="auto"/>
        <w:bottom w:val="none" w:sz="0" w:space="0" w:color="auto"/>
        <w:right w:val="none" w:sz="0" w:space="0" w:color="auto"/>
      </w:divBdr>
    </w:div>
    <w:div w:id="551813672">
      <w:bodyDiv w:val="1"/>
      <w:marLeft w:val="0"/>
      <w:marRight w:val="0"/>
      <w:marTop w:val="0"/>
      <w:marBottom w:val="0"/>
      <w:divBdr>
        <w:top w:val="none" w:sz="0" w:space="0" w:color="auto"/>
        <w:left w:val="none" w:sz="0" w:space="0" w:color="auto"/>
        <w:bottom w:val="none" w:sz="0" w:space="0" w:color="auto"/>
        <w:right w:val="none" w:sz="0" w:space="0" w:color="auto"/>
      </w:divBdr>
    </w:div>
    <w:div w:id="558974993">
      <w:bodyDiv w:val="1"/>
      <w:marLeft w:val="0"/>
      <w:marRight w:val="0"/>
      <w:marTop w:val="0"/>
      <w:marBottom w:val="0"/>
      <w:divBdr>
        <w:top w:val="none" w:sz="0" w:space="0" w:color="auto"/>
        <w:left w:val="none" w:sz="0" w:space="0" w:color="auto"/>
        <w:bottom w:val="none" w:sz="0" w:space="0" w:color="auto"/>
        <w:right w:val="none" w:sz="0" w:space="0" w:color="auto"/>
      </w:divBdr>
    </w:div>
    <w:div w:id="573510124">
      <w:bodyDiv w:val="1"/>
      <w:marLeft w:val="0"/>
      <w:marRight w:val="0"/>
      <w:marTop w:val="0"/>
      <w:marBottom w:val="0"/>
      <w:divBdr>
        <w:top w:val="none" w:sz="0" w:space="0" w:color="auto"/>
        <w:left w:val="none" w:sz="0" w:space="0" w:color="auto"/>
        <w:bottom w:val="none" w:sz="0" w:space="0" w:color="auto"/>
        <w:right w:val="none" w:sz="0" w:space="0" w:color="auto"/>
      </w:divBdr>
    </w:div>
    <w:div w:id="651257667">
      <w:bodyDiv w:val="1"/>
      <w:marLeft w:val="0"/>
      <w:marRight w:val="0"/>
      <w:marTop w:val="0"/>
      <w:marBottom w:val="0"/>
      <w:divBdr>
        <w:top w:val="none" w:sz="0" w:space="0" w:color="auto"/>
        <w:left w:val="none" w:sz="0" w:space="0" w:color="auto"/>
        <w:bottom w:val="none" w:sz="0" w:space="0" w:color="auto"/>
        <w:right w:val="none" w:sz="0" w:space="0" w:color="auto"/>
      </w:divBdr>
    </w:div>
    <w:div w:id="667093918">
      <w:bodyDiv w:val="1"/>
      <w:marLeft w:val="0"/>
      <w:marRight w:val="0"/>
      <w:marTop w:val="0"/>
      <w:marBottom w:val="0"/>
      <w:divBdr>
        <w:top w:val="none" w:sz="0" w:space="0" w:color="auto"/>
        <w:left w:val="none" w:sz="0" w:space="0" w:color="auto"/>
        <w:bottom w:val="none" w:sz="0" w:space="0" w:color="auto"/>
        <w:right w:val="none" w:sz="0" w:space="0" w:color="auto"/>
      </w:divBdr>
    </w:div>
    <w:div w:id="670060516">
      <w:bodyDiv w:val="1"/>
      <w:marLeft w:val="0"/>
      <w:marRight w:val="0"/>
      <w:marTop w:val="0"/>
      <w:marBottom w:val="0"/>
      <w:divBdr>
        <w:top w:val="none" w:sz="0" w:space="0" w:color="auto"/>
        <w:left w:val="none" w:sz="0" w:space="0" w:color="auto"/>
        <w:bottom w:val="none" w:sz="0" w:space="0" w:color="auto"/>
        <w:right w:val="none" w:sz="0" w:space="0" w:color="auto"/>
      </w:divBdr>
    </w:div>
    <w:div w:id="674847707">
      <w:bodyDiv w:val="1"/>
      <w:marLeft w:val="0"/>
      <w:marRight w:val="0"/>
      <w:marTop w:val="0"/>
      <w:marBottom w:val="0"/>
      <w:divBdr>
        <w:top w:val="none" w:sz="0" w:space="0" w:color="auto"/>
        <w:left w:val="none" w:sz="0" w:space="0" w:color="auto"/>
        <w:bottom w:val="none" w:sz="0" w:space="0" w:color="auto"/>
        <w:right w:val="none" w:sz="0" w:space="0" w:color="auto"/>
      </w:divBdr>
      <w:divsChild>
        <w:div w:id="1951473033">
          <w:marLeft w:val="0"/>
          <w:marRight w:val="0"/>
          <w:marTop w:val="0"/>
          <w:marBottom w:val="0"/>
          <w:divBdr>
            <w:top w:val="none" w:sz="0" w:space="0" w:color="auto"/>
            <w:left w:val="none" w:sz="0" w:space="0" w:color="auto"/>
            <w:bottom w:val="none" w:sz="0" w:space="0" w:color="auto"/>
            <w:right w:val="none" w:sz="0" w:space="0" w:color="auto"/>
          </w:divBdr>
        </w:div>
      </w:divsChild>
    </w:div>
    <w:div w:id="677657783">
      <w:bodyDiv w:val="1"/>
      <w:marLeft w:val="0"/>
      <w:marRight w:val="0"/>
      <w:marTop w:val="0"/>
      <w:marBottom w:val="0"/>
      <w:divBdr>
        <w:top w:val="none" w:sz="0" w:space="0" w:color="auto"/>
        <w:left w:val="none" w:sz="0" w:space="0" w:color="auto"/>
        <w:bottom w:val="none" w:sz="0" w:space="0" w:color="auto"/>
        <w:right w:val="none" w:sz="0" w:space="0" w:color="auto"/>
      </w:divBdr>
    </w:div>
    <w:div w:id="704135455">
      <w:bodyDiv w:val="1"/>
      <w:marLeft w:val="0"/>
      <w:marRight w:val="0"/>
      <w:marTop w:val="0"/>
      <w:marBottom w:val="0"/>
      <w:divBdr>
        <w:top w:val="none" w:sz="0" w:space="0" w:color="auto"/>
        <w:left w:val="none" w:sz="0" w:space="0" w:color="auto"/>
        <w:bottom w:val="none" w:sz="0" w:space="0" w:color="auto"/>
        <w:right w:val="none" w:sz="0" w:space="0" w:color="auto"/>
      </w:divBdr>
    </w:div>
    <w:div w:id="710302033">
      <w:bodyDiv w:val="1"/>
      <w:marLeft w:val="0"/>
      <w:marRight w:val="0"/>
      <w:marTop w:val="0"/>
      <w:marBottom w:val="0"/>
      <w:divBdr>
        <w:top w:val="none" w:sz="0" w:space="0" w:color="auto"/>
        <w:left w:val="none" w:sz="0" w:space="0" w:color="auto"/>
        <w:bottom w:val="none" w:sz="0" w:space="0" w:color="auto"/>
        <w:right w:val="none" w:sz="0" w:space="0" w:color="auto"/>
      </w:divBdr>
    </w:div>
    <w:div w:id="733820416">
      <w:bodyDiv w:val="1"/>
      <w:marLeft w:val="0"/>
      <w:marRight w:val="0"/>
      <w:marTop w:val="0"/>
      <w:marBottom w:val="0"/>
      <w:divBdr>
        <w:top w:val="none" w:sz="0" w:space="0" w:color="auto"/>
        <w:left w:val="none" w:sz="0" w:space="0" w:color="auto"/>
        <w:bottom w:val="none" w:sz="0" w:space="0" w:color="auto"/>
        <w:right w:val="none" w:sz="0" w:space="0" w:color="auto"/>
      </w:divBdr>
      <w:divsChild>
        <w:div w:id="1419790365">
          <w:marLeft w:val="0"/>
          <w:marRight w:val="0"/>
          <w:marTop w:val="0"/>
          <w:marBottom w:val="0"/>
          <w:divBdr>
            <w:top w:val="none" w:sz="0" w:space="0" w:color="auto"/>
            <w:left w:val="none" w:sz="0" w:space="0" w:color="auto"/>
            <w:bottom w:val="none" w:sz="0" w:space="0" w:color="auto"/>
            <w:right w:val="none" w:sz="0" w:space="0" w:color="auto"/>
          </w:divBdr>
          <w:divsChild>
            <w:div w:id="753669944">
              <w:marLeft w:val="0"/>
              <w:marRight w:val="0"/>
              <w:marTop w:val="0"/>
              <w:marBottom w:val="0"/>
              <w:divBdr>
                <w:top w:val="none" w:sz="0" w:space="0" w:color="auto"/>
                <w:left w:val="none" w:sz="0" w:space="0" w:color="auto"/>
                <w:bottom w:val="none" w:sz="0" w:space="0" w:color="auto"/>
                <w:right w:val="none" w:sz="0" w:space="0" w:color="auto"/>
              </w:divBdr>
              <w:divsChild>
                <w:div w:id="901869140">
                  <w:marLeft w:val="0"/>
                  <w:marRight w:val="0"/>
                  <w:marTop w:val="0"/>
                  <w:marBottom w:val="0"/>
                  <w:divBdr>
                    <w:top w:val="none" w:sz="0" w:space="0" w:color="auto"/>
                    <w:left w:val="none" w:sz="0" w:space="0" w:color="auto"/>
                    <w:bottom w:val="none" w:sz="0" w:space="0" w:color="auto"/>
                    <w:right w:val="none" w:sz="0" w:space="0" w:color="auto"/>
                  </w:divBdr>
                  <w:divsChild>
                    <w:div w:id="43994692">
                      <w:marLeft w:val="0"/>
                      <w:marRight w:val="0"/>
                      <w:marTop w:val="0"/>
                      <w:marBottom w:val="0"/>
                      <w:divBdr>
                        <w:top w:val="none" w:sz="0" w:space="0" w:color="auto"/>
                        <w:left w:val="none" w:sz="0" w:space="0" w:color="auto"/>
                        <w:bottom w:val="none" w:sz="0" w:space="0" w:color="auto"/>
                        <w:right w:val="none" w:sz="0" w:space="0" w:color="auto"/>
                      </w:divBdr>
                      <w:divsChild>
                        <w:div w:id="771245084">
                          <w:marLeft w:val="0"/>
                          <w:marRight w:val="0"/>
                          <w:marTop w:val="0"/>
                          <w:marBottom w:val="0"/>
                          <w:divBdr>
                            <w:top w:val="none" w:sz="0" w:space="0" w:color="auto"/>
                            <w:left w:val="none" w:sz="0" w:space="0" w:color="auto"/>
                            <w:bottom w:val="none" w:sz="0" w:space="0" w:color="auto"/>
                            <w:right w:val="none" w:sz="0" w:space="0" w:color="auto"/>
                          </w:divBdr>
                          <w:divsChild>
                            <w:div w:id="1718243121">
                              <w:marLeft w:val="0"/>
                              <w:marRight w:val="0"/>
                              <w:marTop w:val="0"/>
                              <w:marBottom w:val="0"/>
                              <w:divBdr>
                                <w:top w:val="none" w:sz="0" w:space="0" w:color="auto"/>
                                <w:left w:val="none" w:sz="0" w:space="0" w:color="auto"/>
                                <w:bottom w:val="none" w:sz="0" w:space="0" w:color="auto"/>
                                <w:right w:val="none" w:sz="0" w:space="0" w:color="auto"/>
                              </w:divBdr>
                              <w:divsChild>
                                <w:div w:id="168894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660474">
      <w:bodyDiv w:val="1"/>
      <w:marLeft w:val="0"/>
      <w:marRight w:val="0"/>
      <w:marTop w:val="0"/>
      <w:marBottom w:val="0"/>
      <w:divBdr>
        <w:top w:val="none" w:sz="0" w:space="0" w:color="auto"/>
        <w:left w:val="none" w:sz="0" w:space="0" w:color="auto"/>
        <w:bottom w:val="none" w:sz="0" w:space="0" w:color="auto"/>
        <w:right w:val="none" w:sz="0" w:space="0" w:color="auto"/>
      </w:divBdr>
    </w:div>
    <w:div w:id="820581768">
      <w:bodyDiv w:val="1"/>
      <w:marLeft w:val="0"/>
      <w:marRight w:val="0"/>
      <w:marTop w:val="0"/>
      <w:marBottom w:val="0"/>
      <w:divBdr>
        <w:top w:val="none" w:sz="0" w:space="0" w:color="auto"/>
        <w:left w:val="none" w:sz="0" w:space="0" w:color="auto"/>
        <w:bottom w:val="none" w:sz="0" w:space="0" w:color="auto"/>
        <w:right w:val="none" w:sz="0" w:space="0" w:color="auto"/>
      </w:divBdr>
    </w:div>
    <w:div w:id="832262235">
      <w:bodyDiv w:val="1"/>
      <w:marLeft w:val="0"/>
      <w:marRight w:val="0"/>
      <w:marTop w:val="0"/>
      <w:marBottom w:val="0"/>
      <w:divBdr>
        <w:top w:val="none" w:sz="0" w:space="0" w:color="auto"/>
        <w:left w:val="none" w:sz="0" w:space="0" w:color="auto"/>
        <w:bottom w:val="none" w:sz="0" w:space="0" w:color="auto"/>
        <w:right w:val="none" w:sz="0" w:space="0" w:color="auto"/>
      </w:divBdr>
    </w:div>
    <w:div w:id="851263275">
      <w:bodyDiv w:val="1"/>
      <w:marLeft w:val="0"/>
      <w:marRight w:val="0"/>
      <w:marTop w:val="0"/>
      <w:marBottom w:val="0"/>
      <w:divBdr>
        <w:top w:val="none" w:sz="0" w:space="0" w:color="auto"/>
        <w:left w:val="none" w:sz="0" w:space="0" w:color="auto"/>
        <w:bottom w:val="none" w:sz="0" w:space="0" w:color="auto"/>
        <w:right w:val="none" w:sz="0" w:space="0" w:color="auto"/>
      </w:divBdr>
    </w:div>
    <w:div w:id="853306152">
      <w:bodyDiv w:val="1"/>
      <w:marLeft w:val="0"/>
      <w:marRight w:val="0"/>
      <w:marTop w:val="0"/>
      <w:marBottom w:val="0"/>
      <w:divBdr>
        <w:top w:val="none" w:sz="0" w:space="0" w:color="auto"/>
        <w:left w:val="none" w:sz="0" w:space="0" w:color="auto"/>
        <w:bottom w:val="none" w:sz="0" w:space="0" w:color="auto"/>
        <w:right w:val="none" w:sz="0" w:space="0" w:color="auto"/>
      </w:divBdr>
      <w:divsChild>
        <w:div w:id="2086951297">
          <w:marLeft w:val="0"/>
          <w:marRight w:val="0"/>
          <w:marTop w:val="0"/>
          <w:marBottom w:val="0"/>
          <w:divBdr>
            <w:top w:val="none" w:sz="0" w:space="0" w:color="auto"/>
            <w:left w:val="none" w:sz="0" w:space="0" w:color="auto"/>
            <w:bottom w:val="none" w:sz="0" w:space="0" w:color="auto"/>
            <w:right w:val="none" w:sz="0" w:space="0" w:color="auto"/>
          </w:divBdr>
          <w:divsChild>
            <w:div w:id="13147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50705">
      <w:bodyDiv w:val="1"/>
      <w:marLeft w:val="0"/>
      <w:marRight w:val="0"/>
      <w:marTop w:val="0"/>
      <w:marBottom w:val="0"/>
      <w:divBdr>
        <w:top w:val="none" w:sz="0" w:space="0" w:color="auto"/>
        <w:left w:val="none" w:sz="0" w:space="0" w:color="auto"/>
        <w:bottom w:val="none" w:sz="0" w:space="0" w:color="auto"/>
        <w:right w:val="none" w:sz="0" w:space="0" w:color="auto"/>
      </w:divBdr>
      <w:divsChild>
        <w:div w:id="420105496">
          <w:marLeft w:val="0"/>
          <w:marRight w:val="0"/>
          <w:marTop w:val="0"/>
          <w:marBottom w:val="0"/>
          <w:divBdr>
            <w:top w:val="none" w:sz="0" w:space="0" w:color="auto"/>
            <w:left w:val="none" w:sz="0" w:space="0" w:color="auto"/>
            <w:bottom w:val="none" w:sz="0" w:space="0" w:color="auto"/>
            <w:right w:val="none" w:sz="0" w:space="0" w:color="auto"/>
          </w:divBdr>
          <w:divsChild>
            <w:div w:id="138984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5539">
      <w:bodyDiv w:val="1"/>
      <w:marLeft w:val="0"/>
      <w:marRight w:val="0"/>
      <w:marTop w:val="0"/>
      <w:marBottom w:val="0"/>
      <w:divBdr>
        <w:top w:val="none" w:sz="0" w:space="0" w:color="auto"/>
        <w:left w:val="none" w:sz="0" w:space="0" w:color="auto"/>
        <w:bottom w:val="none" w:sz="0" w:space="0" w:color="auto"/>
        <w:right w:val="none" w:sz="0" w:space="0" w:color="auto"/>
      </w:divBdr>
    </w:div>
    <w:div w:id="961614229">
      <w:bodyDiv w:val="1"/>
      <w:marLeft w:val="0"/>
      <w:marRight w:val="0"/>
      <w:marTop w:val="0"/>
      <w:marBottom w:val="0"/>
      <w:divBdr>
        <w:top w:val="none" w:sz="0" w:space="0" w:color="auto"/>
        <w:left w:val="none" w:sz="0" w:space="0" w:color="auto"/>
        <w:bottom w:val="none" w:sz="0" w:space="0" w:color="auto"/>
        <w:right w:val="none" w:sz="0" w:space="0" w:color="auto"/>
      </w:divBdr>
    </w:div>
    <w:div w:id="973754516">
      <w:bodyDiv w:val="1"/>
      <w:marLeft w:val="0"/>
      <w:marRight w:val="0"/>
      <w:marTop w:val="0"/>
      <w:marBottom w:val="0"/>
      <w:divBdr>
        <w:top w:val="none" w:sz="0" w:space="0" w:color="auto"/>
        <w:left w:val="none" w:sz="0" w:space="0" w:color="auto"/>
        <w:bottom w:val="none" w:sz="0" w:space="0" w:color="auto"/>
        <w:right w:val="none" w:sz="0" w:space="0" w:color="auto"/>
      </w:divBdr>
    </w:div>
    <w:div w:id="973755003">
      <w:bodyDiv w:val="1"/>
      <w:marLeft w:val="0"/>
      <w:marRight w:val="0"/>
      <w:marTop w:val="0"/>
      <w:marBottom w:val="0"/>
      <w:divBdr>
        <w:top w:val="none" w:sz="0" w:space="0" w:color="auto"/>
        <w:left w:val="none" w:sz="0" w:space="0" w:color="auto"/>
        <w:bottom w:val="none" w:sz="0" w:space="0" w:color="auto"/>
        <w:right w:val="none" w:sz="0" w:space="0" w:color="auto"/>
      </w:divBdr>
      <w:divsChild>
        <w:div w:id="1783110811">
          <w:marLeft w:val="0"/>
          <w:marRight w:val="0"/>
          <w:marTop w:val="0"/>
          <w:marBottom w:val="0"/>
          <w:divBdr>
            <w:top w:val="none" w:sz="0" w:space="0" w:color="auto"/>
            <w:left w:val="none" w:sz="0" w:space="0" w:color="auto"/>
            <w:bottom w:val="none" w:sz="0" w:space="0" w:color="auto"/>
            <w:right w:val="none" w:sz="0" w:space="0" w:color="auto"/>
          </w:divBdr>
          <w:divsChild>
            <w:div w:id="7077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07012">
      <w:bodyDiv w:val="1"/>
      <w:marLeft w:val="0"/>
      <w:marRight w:val="0"/>
      <w:marTop w:val="0"/>
      <w:marBottom w:val="0"/>
      <w:divBdr>
        <w:top w:val="none" w:sz="0" w:space="0" w:color="auto"/>
        <w:left w:val="none" w:sz="0" w:space="0" w:color="auto"/>
        <w:bottom w:val="none" w:sz="0" w:space="0" w:color="auto"/>
        <w:right w:val="none" w:sz="0" w:space="0" w:color="auto"/>
      </w:divBdr>
    </w:div>
    <w:div w:id="1059745867">
      <w:bodyDiv w:val="1"/>
      <w:marLeft w:val="0"/>
      <w:marRight w:val="0"/>
      <w:marTop w:val="0"/>
      <w:marBottom w:val="0"/>
      <w:divBdr>
        <w:top w:val="none" w:sz="0" w:space="0" w:color="auto"/>
        <w:left w:val="none" w:sz="0" w:space="0" w:color="auto"/>
        <w:bottom w:val="none" w:sz="0" w:space="0" w:color="auto"/>
        <w:right w:val="none" w:sz="0" w:space="0" w:color="auto"/>
      </w:divBdr>
    </w:div>
    <w:div w:id="1069302656">
      <w:bodyDiv w:val="1"/>
      <w:marLeft w:val="0"/>
      <w:marRight w:val="0"/>
      <w:marTop w:val="0"/>
      <w:marBottom w:val="0"/>
      <w:divBdr>
        <w:top w:val="none" w:sz="0" w:space="0" w:color="auto"/>
        <w:left w:val="none" w:sz="0" w:space="0" w:color="auto"/>
        <w:bottom w:val="none" w:sz="0" w:space="0" w:color="auto"/>
        <w:right w:val="none" w:sz="0" w:space="0" w:color="auto"/>
      </w:divBdr>
    </w:div>
    <w:div w:id="1072704305">
      <w:bodyDiv w:val="1"/>
      <w:marLeft w:val="0"/>
      <w:marRight w:val="0"/>
      <w:marTop w:val="0"/>
      <w:marBottom w:val="0"/>
      <w:divBdr>
        <w:top w:val="none" w:sz="0" w:space="0" w:color="auto"/>
        <w:left w:val="none" w:sz="0" w:space="0" w:color="auto"/>
        <w:bottom w:val="none" w:sz="0" w:space="0" w:color="auto"/>
        <w:right w:val="none" w:sz="0" w:space="0" w:color="auto"/>
      </w:divBdr>
      <w:divsChild>
        <w:div w:id="91902245">
          <w:marLeft w:val="0"/>
          <w:marRight w:val="0"/>
          <w:marTop w:val="0"/>
          <w:marBottom w:val="0"/>
          <w:divBdr>
            <w:top w:val="none" w:sz="0" w:space="0" w:color="auto"/>
            <w:left w:val="none" w:sz="0" w:space="0" w:color="auto"/>
            <w:bottom w:val="none" w:sz="0" w:space="0" w:color="auto"/>
            <w:right w:val="none" w:sz="0" w:space="0" w:color="auto"/>
          </w:divBdr>
          <w:divsChild>
            <w:div w:id="1145707542">
              <w:marLeft w:val="0"/>
              <w:marRight w:val="0"/>
              <w:marTop w:val="0"/>
              <w:marBottom w:val="0"/>
              <w:divBdr>
                <w:top w:val="none" w:sz="0" w:space="0" w:color="auto"/>
                <w:left w:val="none" w:sz="0" w:space="0" w:color="auto"/>
                <w:bottom w:val="none" w:sz="0" w:space="0" w:color="auto"/>
                <w:right w:val="none" w:sz="0" w:space="0" w:color="auto"/>
              </w:divBdr>
            </w:div>
          </w:divsChild>
        </w:div>
        <w:div w:id="1988394336">
          <w:marLeft w:val="0"/>
          <w:marRight w:val="0"/>
          <w:marTop w:val="0"/>
          <w:marBottom w:val="0"/>
          <w:divBdr>
            <w:top w:val="none" w:sz="0" w:space="0" w:color="auto"/>
            <w:left w:val="none" w:sz="0" w:space="0" w:color="auto"/>
            <w:bottom w:val="none" w:sz="0" w:space="0" w:color="auto"/>
            <w:right w:val="none" w:sz="0" w:space="0" w:color="auto"/>
          </w:divBdr>
          <w:divsChild>
            <w:div w:id="13697718">
              <w:marLeft w:val="0"/>
              <w:marRight w:val="0"/>
              <w:marTop w:val="0"/>
              <w:marBottom w:val="0"/>
              <w:divBdr>
                <w:top w:val="none" w:sz="0" w:space="0" w:color="auto"/>
                <w:left w:val="none" w:sz="0" w:space="0" w:color="auto"/>
                <w:bottom w:val="none" w:sz="0" w:space="0" w:color="auto"/>
                <w:right w:val="none" w:sz="0" w:space="0" w:color="auto"/>
              </w:divBdr>
            </w:div>
          </w:divsChild>
        </w:div>
        <w:div w:id="285890227">
          <w:marLeft w:val="0"/>
          <w:marRight w:val="0"/>
          <w:marTop w:val="0"/>
          <w:marBottom w:val="0"/>
          <w:divBdr>
            <w:top w:val="none" w:sz="0" w:space="0" w:color="auto"/>
            <w:left w:val="none" w:sz="0" w:space="0" w:color="auto"/>
            <w:bottom w:val="none" w:sz="0" w:space="0" w:color="auto"/>
            <w:right w:val="none" w:sz="0" w:space="0" w:color="auto"/>
          </w:divBdr>
          <w:divsChild>
            <w:div w:id="16078601">
              <w:marLeft w:val="0"/>
              <w:marRight w:val="0"/>
              <w:marTop w:val="0"/>
              <w:marBottom w:val="0"/>
              <w:divBdr>
                <w:top w:val="none" w:sz="0" w:space="0" w:color="auto"/>
                <w:left w:val="none" w:sz="0" w:space="0" w:color="auto"/>
                <w:bottom w:val="none" w:sz="0" w:space="0" w:color="auto"/>
                <w:right w:val="none" w:sz="0" w:space="0" w:color="auto"/>
              </w:divBdr>
            </w:div>
          </w:divsChild>
        </w:div>
        <w:div w:id="979962392">
          <w:marLeft w:val="0"/>
          <w:marRight w:val="0"/>
          <w:marTop w:val="0"/>
          <w:marBottom w:val="0"/>
          <w:divBdr>
            <w:top w:val="none" w:sz="0" w:space="0" w:color="auto"/>
            <w:left w:val="none" w:sz="0" w:space="0" w:color="auto"/>
            <w:bottom w:val="none" w:sz="0" w:space="0" w:color="auto"/>
            <w:right w:val="none" w:sz="0" w:space="0" w:color="auto"/>
          </w:divBdr>
          <w:divsChild>
            <w:div w:id="3165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31483">
      <w:bodyDiv w:val="1"/>
      <w:marLeft w:val="0"/>
      <w:marRight w:val="0"/>
      <w:marTop w:val="0"/>
      <w:marBottom w:val="0"/>
      <w:divBdr>
        <w:top w:val="none" w:sz="0" w:space="0" w:color="auto"/>
        <w:left w:val="none" w:sz="0" w:space="0" w:color="auto"/>
        <w:bottom w:val="none" w:sz="0" w:space="0" w:color="auto"/>
        <w:right w:val="none" w:sz="0" w:space="0" w:color="auto"/>
      </w:divBdr>
    </w:div>
    <w:div w:id="1212770018">
      <w:bodyDiv w:val="1"/>
      <w:marLeft w:val="0"/>
      <w:marRight w:val="0"/>
      <w:marTop w:val="0"/>
      <w:marBottom w:val="0"/>
      <w:divBdr>
        <w:top w:val="none" w:sz="0" w:space="0" w:color="auto"/>
        <w:left w:val="none" w:sz="0" w:space="0" w:color="auto"/>
        <w:bottom w:val="none" w:sz="0" w:space="0" w:color="auto"/>
        <w:right w:val="none" w:sz="0" w:space="0" w:color="auto"/>
      </w:divBdr>
    </w:div>
    <w:div w:id="1221399647">
      <w:bodyDiv w:val="1"/>
      <w:marLeft w:val="0"/>
      <w:marRight w:val="0"/>
      <w:marTop w:val="0"/>
      <w:marBottom w:val="0"/>
      <w:divBdr>
        <w:top w:val="none" w:sz="0" w:space="0" w:color="auto"/>
        <w:left w:val="none" w:sz="0" w:space="0" w:color="auto"/>
        <w:bottom w:val="none" w:sz="0" w:space="0" w:color="auto"/>
        <w:right w:val="none" w:sz="0" w:space="0" w:color="auto"/>
      </w:divBdr>
    </w:div>
    <w:div w:id="1244752668">
      <w:bodyDiv w:val="1"/>
      <w:marLeft w:val="0"/>
      <w:marRight w:val="0"/>
      <w:marTop w:val="0"/>
      <w:marBottom w:val="0"/>
      <w:divBdr>
        <w:top w:val="none" w:sz="0" w:space="0" w:color="auto"/>
        <w:left w:val="none" w:sz="0" w:space="0" w:color="auto"/>
        <w:bottom w:val="none" w:sz="0" w:space="0" w:color="auto"/>
        <w:right w:val="none" w:sz="0" w:space="0" w:color="auto"/>
      </w:divBdr>
    </w:div>
    <w:div w:id="1250698318">
      <w:bodyDiv w:val="1"/>
      <w:marLeft w:val="0"/>
      <w:marRight w:val="0"/>
      <w:marTop w:val="0"/>
      <w:marBottom w:val="0"/>
      <w:divBdr>
        <w:top w:val="none" w:sz="0" w:space="0" w:color="auto"/>
        <w:left w:val="none" w:sz="0" w:space="0" w:color="auto"/>
        <w:bottom w:val="none" w:sz="0" w:space="0" w:color="auto"/>
        <w:right w:val="none" w:sz="0" w:space="0" w:color="auto"/>
      </w:divBdr>
    </w:div>
    <w:div w:id="1296519308">
      <w:bodyDiv w:val="1"/>
      <w:marLeft w:val="0"/>
      <w:marRight w:val="0"/>
      <w:marTop w:val="0"/>
      <w:marBottom w:val="0"/>
      <w:divBdr>
        <w:top w:val="none" w:sz="0" w:space="0" w:color="auto"/>
        <w:left w:val="none" w:sz="0" w:space="0" w:color="auto"/>
        <w:bottom w:val="none" w:sz="0" w:space="0" w:color="auto"/>
        <w:right w:val="none" w:sz="0" w:space="0" w:color="auto"/>
      </w:divBdr>
    </w:div>
    <w:div w:id="1312829348">
      <w:bodyDiv w:val="1"/>
      <w:marLeft w:val="0"/>
      <w:marRight w:val="0"/>
      <w:marTop w:val="0"/>
      <w:marBottom w:val="0"/>
      <w:divBdr>
        <w:top w:val="none" w:sz="0" w:space="0" w:color="auto"/>
        <w:left w:val="none" w:sz="0" w:space="0" w:color="auto"/>
        <w:bottom w:val="none" w:sz="0" w:space="0" w:color="auto"/>
        <w:right w:val="none" w:sz="0" w:space="0" w:color="auto"/>
      </w:divBdr>
    </w:div>
    <w:div w:id="1358433446">
      <w:bodyDiv w:val="1"/>
      <w:marLeft w:val="0"/>
      <w:marRight w:val="0"/>
      <w:marTop w:val="0"/>
      <w:marBottom w:val="0"/>
      <w:divBdr>
        <w:top w:val="none" w:sz="0" w:space="0" w:color="auto"/>
        <w:left w:val="none" w:sz="0" w:space="0" w:color="auto"/>
        <w:bottom w:val="none" w:sz="0" w:space="0" w:color="auto"/>
        <w:right w:val="none" w:sz="0" w:space="0" w:color="auto"/>
      </w:divBdr>
    </w:div>
    <w:div w:id="1381633654">
      <w:bodyDiv w:val="1"/>
      <w:marLeft w:val="0"/>
      <w:marRight w:val="0"/>
      <w:marTop w:val="0"/>
      <w:marBottom w:val="0"/>
      <w:divBdr>
        <w:top w:val="none" w:sz="0" w:space="0" w:color="auto"/>
        <w:left w:val="none" w:sz="0" w:space="0" w:color="auto"/>
        <w:bottom w:val="none" w:sz="0" w:space="0" w:color="auto"/>
        <w:right w:val="none" w:sz="0" w:space="0" w:color="auto"/>
      </w:divBdr>
    </w:div>
    <w:div w:id="1398819221">
      <w:bodyDiv w:val="1"/>
      <w:marLeft w:val="0"/>
      <w:marRight w:val="0"/>
      <w:marTop w:val="0"/>
      <w:marBottom w:val="0"/>
      <w:divBdr>
        <w:top w:val="none" w:sz="0" w:space="0" w:color="auto"/>
        <w:left w:val="none" w:sz="0" w:space="0" w:color="auto"/>
        <w:bottom w:val="none" w:sz="0" w:space="0" w:color="auto"/>
        <w:right w:val="none" w:sz="0" w:space="0" w:color="auto"/>
      </w:divBdr>
    </w:div>
    <w:div w:id="1399665534">
      <w:bodyDiv w:val="1"/>
      <w:marLeft w:val="0"/>
      <w:marRight w:val="0"/>
      <w:marTop w:val="0"/>
      <w:marBottom w:val="0"/>
      <w:divBdr>
        <w:top w:val="none" w:sz="0" w:space="0" w:color="auto"/>
        <w:left w:val="none" w:sz="0" w:space="0" w:color="auto"/>
        <w:bottom w:val="none" w:sz="0" w:space="0" w:color="auto"/>
        <w:right w:val="none" w:sz="0" w:space="0" w:color="auto"/>
      </w:divBdr>
    </w:div>
    <w:div w:id="1418790110">
      <w:bodyDiv w:val="1"/>
      <w:marLeft w:val="0"/>
      <w:marRight w:val="0"/>
      <w:marTop w:val="0"/>
      <w:marBottom w:val="0"/>
      <w:divBdr>
        <w:top w:val="none" w:sz="0" w:space="0" w:color="auto"/>
        <w:left w:val="none" w:sz="0" w:space="0" w:color="auto"/>
        <w:bottom w:val="none" w:sz="0" w:space="0" w:color="auto"/>
        <w:right w:val="none" w:sz="0" w:space="0" w:color="auto"/>
      </w:divBdr>
    </w:div>
    <w:div w:id="1438407181">
      <w:bodyDiv w:val="1"/>
      <w:marLeft w:val="0"/>
      <w:marRight w:val="0"/>
      <w:marTop w:val="0"/>
      <w:marBottom w:val="0"/>
      <w:divBdr>
        <w:top w:val="none" w:sz="0" w:space="0" w:color="auto"/>
        <w:left w:val="none" w:sz="0" w:space="0" w:color="auto"/>
        <w:bottom w:val="none" w:sz="0" w:space="0" w:color="auto"/>
        <w:right w:val="none" w:sz="0" w:space="0" w:color="auto"/>
      </w:divBdr>
    </w:div>
    <w:div w:id="1479105151">
      <w:bodyDiv w:val="1"/>
      <w:marLeft w:val="0"/>
      <w:marRight w:val="0"/>
      <w:marTop w:val="0"/>
      <w:marBottom w:val="0"/>
      <w:divBdr>
        <w:top w:val="none" w:sz="0" w:space="0" w:color="auto"/>
        <w:left w:val="none" w:sz="0" w:space="0" w:color="auto"/>
        <w:bottom w:val="none" w:sz="0" w:space="0" w:color="auto"/>
        <w:right w:val="none" w:sz="0" w:space="0" w:color="auto"/>
      </w:divBdr>
    </w:div>
    <w:div w:id="1482383864">
      <w:bodyDiv w:val="1"/>
      <w:marLeft w:val="0"/>
      <w:marRight w:val="0"/>
      <w:marTop w:val="0"/>
      <w:marBottom w:val="0"/>
      <w:divBdr>
        <w:top w:val="none" w:sz="0" w:space="0" w:color="auto"/>
        <w:left w:val="none" w:sz="0" w:space="0" w:color="auto"/>
        <w:bottom w:val="none" w:sz="0" w:space="0" w:color="auto"/>
        <w:right w:val="none" w:sz="0" w:space="0" w:color="auto"/>
      </w:divBdr>
    </w:div>
    <w:div w:id="1483737820">
      <w:bodyDiv w:val="1"/>
      <w:marLeft w:val="0"/>
      <w:marRight w:val="0"/>
      <w:marTop w:val="0"/>
      <w:marBottom w:val="0"/>
      <w:divBdr>
        <w:top w:val="none" w:sz="0" w:space="0" w:color="auto"/>
        <w:left w:val="none" w:sz="0" w:space="0" w:color="auto"/>
        <w:bottom w:val="none" w:sz="0" w:space="0" w:color="auto"/>
        <w:right w:val="none" w:sz="0" w:space="0" w:color="auto"/>
      </w:divBdr>
    </w:div>
    <w:div w:id="1511093463">
      <w:bodyDiv w:val="1"/>
      <w:marLeft w:val="0"/>
      <w:marRight w:val="0"/>
      <w:marTop w:val="0"/>
      <w:marBottom w:val="0"/>
      <w:divBdr>
        <w:top w:val="none" w:sz="0" w:space="0" w:color="auto"/>
        <w:left w:val="none" w:sz="0" w:space="0" w:color="auto"/>
        <w:bottom w:val="none" w:sz="0" w:space="0" w:color="auto"/>
        <w:right w:val="none" w:sz="0" w:space="0" w:color="auto"/>
      </w:divBdr>
    </w:div>
    <w:div w:id="1520005327">
      <w:bodyDiv w:val="1"/>
      <w:marLeft w:val="0"/>
      <w:marRight w:val="0"/>
      <w:marTop w:val="0"/>
      <w:marBottom w:val="0"/>
      <w:divBdr>
        <w:top w:val="none" w:sz="0" w:space="0" w:color="auto"/>
        <w:left w:val="none" w:sz="0" w:space="0" w:color="auto"/>
        <w:bottom w:val="none" w:sz="0" w:space="0" w:color="auto"/>
        <w:right w:val="none" w:sz="0" w:space="0" w:color="auto"/>
      </w:divBdr>
    </w:div>
    <w:div w:id="1529876669">
      <w:bodyDiv w:val="1"/>
      <w:marLeft w:val="0"/>
      <w:marRight w:val="0"/>
      <w:marTop w:val="0"/>
      <w:marBottom w:val="0"/>
      <w:divBdr>
        <w:top w:val="none" w:sz="0" w:space="0" w:color="auto"/>
        <w:left w:val="none" w:sz="0" w:space="0" w:color="auto"/>
        <w:bottom w:val="none" w:sz="0" w:space="0" w:color="auto"/>
        <w:right w:val="none" w:sz="0" w:space="0" w:color="auto"/>
      </w:divBdr>
    </w:div>
    <w:div w:id="1539708684">
      <w:bodyDiv w:val="1"/>
      <w:marLeft w:val="0"/>
      <w:marRight w:val="0"/>
      <w:marTop w:val="0"/>
      <w:marBottom w:val="0"/>
      <w:divBdr>
        <w:top w:val="none" w:sz="0" w:space="0" w:color="auto"/>
        <w:left w:val="none" w:sz="0" w:space="0" w:color="auto"/>
        <w:bottom w:val="none" w:sz="0" w:space="0" w:color="auto"/>
        <w:right w:val="none" w:sz="0" w:space="0" w:color="auto"/>
      </w:divBdr>
    </w:div>
    <w:div w:id="1547185133">
      <w:bodyDiv w:val="1"/>
      <w:marLeft w:val="0"/>
      <w:marRight w:val="0"/>
      <w:marTop w:val="0"/>
      <w:marBottom w:val="0"/>
      <w:divBdr>
        <w:top w:val="none" w:sz="0" w:space="0" w:color="auto"/>
        <w:left w:val="none" w:sz="0" w:space="0" w:color="auto"/>
        <w:bottom w:val="none" w:sz="0" w:space="0" w:color="auto"/>
        <w:right w:val="none" w:sz="0" w:space="0" w:color="auto"/>
      </w:divBdr>
    </w:div>
    <w:div w:id="1552352065">
      <w:bodyDiv w:val="1"/>
      <w:marLeft w:val="0"/>
      <w:marRight w:val="0"/>
      <w:marTop w:val="0"/>
      <w:marBottom w:val="0"/>
      <w:divBdr>
        <w:top w:val="none" w:sz="0" w:space="0" w:color="auto"/>
        <w:left w:val="none" w:sz="0" w:space="0" w:color="auto"/>
        <w:bottom w:val="none" w:sz="0" w:space="0" w:color="auto"/>
        <w:right w:val="none" w:sz="0" w:space="0" w:color="auto"/>
      </w:divBdr>
    </w:div>
    <w:div w:id="1561819540">
      <w:bodyDiv w:val="1"/>
      <w:marLeft w:val="0"/>
      <w:marRight w:val="0"/>
      <w:marTop w:val="0"/>
      <w:marBottom w:val="0"/>
      <w:divBdr>
        <w:top w:val="none" w:sz="0" w:space="0" w:color="auto"/>
        <w:left w:val="none" w:sz="0" w:space="0" w:color="auto"/>
        <w:bottom w:val="none" w:sz="0" w:space="0" w:color="auto"/>
        <w:right w:val="none" w:sz="0" w:space="0" w:color="auto"/>
      </w:divBdr>
    </w:div>
    <w:div w:id="1562712482">
      <w:bodyDiv w:val="1"/>
      <w:marLeft w:val="0"/>
      <w:marRight w:val="0"/>
      <w:marTop w:val="0"/>
      <w:marBottom w:val="0"/>
      <w:divBdr>
        <w:top w:val="none" w:sz="0" w:space="0" w:color="auto"/>
        <w:left w:val="none" w:sz="0" w:space="0" w:color="auto"/>
        <w:bottom w:val="none" w:sz="0" w:space="0" w:color="auto"/>
        <w:right w:val="none" w:sz="0" w:space="0" w:color="auto"/>
      </w:divBdr>
    </w:div>
    <w:div w:id="1587495631">
      <w:bodyDiv w:val="1"/>
      <w:marLeft w:val="0"/>
      <w:marRight w:val="0"/>
      <w:marTop w:val="0"/>
      <w:marBottom w:val="0"/>
      <w:divBdr>
        <w:top w:val="none" w:sz="0" w:space="0" w:color="auto"/>
        <w:left w:val="none" w:sz="0" w:space="0" w:color="auto"/>
        <w:bottom w:val="none" w:sz="0" w:space="0" w:color="auto"/>
        <w:right w:val="none" w:sz="0" w:space="0" w:color="auto"/>
      </w:divBdr>
    </w:div>
    <w:div w:id="1598829909">
      <w:bodyDiv w:val="1"/>
      <w:marLeft w:val="0"/>
      <w:marRight w:val="0"/>
      <w:marTop w:val="0"/>
      <w:marBottom w:val="0"/>
      <w:divBdr>
        <w:top w:val="none" w:sz="0" w:space="0" w:color="auto"/>
        <w:left w:val="none" w:sz="0" w:space="0" w:color="auto"/>
        <w:bottom w:val="none" w:sz="0" w:space="0" w:color="auto"/>
        <w:right w:val="none" w:sz="0" w:space="0" w:color="auto"/>
      </w:divBdr>
      <w:divsChild>
        <w:div w:id="1963414095">
          <w:marLeft w:val="0"/>
          <w:marRight w:val="0"/>
          <w:marTop w:val="0"/>
          <w:marBottom w:val="0"/>
          <w:divBdr>
            <w:top w:val="none" w:sz="0" w:space="0" w:color="auto"/>
            <w:left w:val="none" w:sz="0" w:space="0" w:color="auto"/>
            <w:bottom w:val="none" w:sz="0" w:space="0" w:color="auto"/>
            <w:right w:val="none" w:sz="0" w:space="0" w:color="auto"/>
          </w:divBdr>
          <w:divsChild>
            <w:div w:id="1307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6281">
      <w:bodyDiv w:val="1"/>
      <w:marLeft w:val="0"/>
      <w:marRight w:val="0"/>
      <w:marTop w:val="0"/>
      <w:marBottom w:val="0"/>
      <w:divBdr>
        <w:top w:val="none" w:sz="0" w:space="0" w:color="auto"/>
        <w:left w:val="none" w:sz="0" w:space="0" w:color="auto"/>
        <w:bottom w:val="none" w:sz="0" w:space="0" w:color="auto"/>
        <w:right w:val="none" w:sz="0" w:space="0" w:color="auto"/>
      </w:divBdr>
    </w:div>
    <w:div w:id="1664968651">
      <w:bodyDiv w:val="1"/>
      <w:marLeft w:val="0"/>
      <w:marRight w:val="0"/>
      <w:marTop w:val="0"/>
      <w:marBottom w:val="0"/>
      <w:divBdr>
        <w:top w:val="none" w:sz="0" w:space="0" w:color="auto"/>
        <w:left w:val="none" w:sz="0" w:space="0" w:color="auto"/>
        <w:bottom w:val="none" w:sz="0" w:space="0" w:color="auto"/>
        <w:right w:val="none" w:sz="0" w:space="0" w:color="auto"/>
      </w:divBdr>
    </w:div>
    <w:div w:id="1698702590">
      <w:bodyDiv w:val="1"/>
      <w:marLeft w:val="0"/>
      <w:marRight w:val="0"/>
      <w:marTop w:val="0"/>
      <w:marBottom w:val="0"/>
      <w:divBdr>
        <w:top w:val="none" w:sz="0" w:space="0" w:color="auto"/>
        <w:left w:val="none" w:sz="0" w:space="0" w:color="auto"/>
        <w:bottom w:val="none" w:sz="0" w:space="0" w:color="auto"/>
        <w:right w:val="none" w:sz="0" w:space="0" w:color="auto"/>
      </w:divBdr>
    </w:div>
    <w:div w:id="1710255024">
      <w:bodyDiv w:val="1"/>
      <w:marLeft w:val="0"/>
      <w:marRight w:val="0"/>
      <w:marTop w:val="0"/>
      <w:marBottom w:val="0"/>
      <w:divBdr>
        <w:top w:val="none" w:sz="0" w:space="0" w:color="auto"/>
        <w:left w:val="none" w:sz="0" w:space="0" w:color="auto"/>
        <w:bottom w:val="none" w:sz="0" w:space="0" w:color="auto"/>
        <w:right w:val="none" w:sz="0" w:space="0" w:color="auto"/>
      </w:divBdr>
    </w:div>
    <w:div w:id="1720742942">
      <w:bodyDiv w:val="1"/>
      <w:marLeft w:val="0"/>
      <w:marRight w:val="0"/>
      <w:marTop w:val="0"/>
      <w:marBottom w:val="0"/>
      <w:divBdr>
        <w:top w:val="none" w:sz="0" w:space="0" w:color="auto"/>
        <w:left w:val="none" w:sz="0" w:space="0" w:color="auto"/>
        <w:bottom w:val="none" w:sz="0" w:space="0" w:color="auto"/>
        <w:right w:val="none" w:sz="0" w:space="0" w:color="auto"/>
      </w:divBdr>
    </w:div>
    <w:div w:id="1735197455">
      <w:bodyDiv w:val="1"/>
      <w:marLeft w:val="0"/>
      <w:marRight w:val="0"/>
      <w:marTop w:val="0"/>
      <w:marBottom w:val="0"/>
      <w:divBdr>
        <w:top w:val="none" w:sz="0" w:space="0" w:color="auto"/>
        <w:left w:val="none" w:sz="0" w:space="0" w:color="auto"/>
        <w:bottom w:val="none" w:sz="0" w:space="0" w:color="auto"/>
        <w:right w:val="none" w:sz="0" w:space="0" w:color="auto"/>
      </w:divBdr>
    </w:div>
    <w:div w:id="1752852045">
      <w:bodyDiv w:val="1"/>
      <w:marLeft w:val="0"/>
      <w:marRight w:val="0"/>
      <w:marTop w:val="0"/>
      <w:marBottom w:val="0"/>
      <w:divBdr>
        <w:top w:val="none" w:sz="0" w:space="0" w:color="auto"/>
        <w:left w:val="none" w:sz="0" w:space="0" w:color="auto"/>
        <w:bottom w:val="none" w:sz="0" w:space="0" w:color="auto"/>
        <w:right w:val="none" w:sz="0" w:space="0" w:color="auto"/>
      </w:divBdr>
      <w:divsChild>
        <w:div w:id="1925800957">
          <w:marLeft w:val="0"/>
          <w:marRight w:val="0"/>
          <w:marTop w:val="0"/>
          <w:marBottom w:val="0"/>
          <w:divBdr>
            <w:top w:val="none" w:sz="0" w:space="0" w:color="auto"/>
            <w:left w:val="none" w:sz="0" w:space="0" w:color="auto"/>
            <w:bottom w:val="none" w:sz="0" w:space="0" w:color="auto"/>
            <w:right w:val="none" w:sz="0" w:space="0" w:color="auto"/>
          </w:divBdr>
          <w:divsChild>
            <w:div w:id="188050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76631">
      <w:bodyDiv w:val="1"/>
      <w:marLeft w:val="0"/>
      <w:marRight w:val="0"/>
      <w:marTop w:val="0"/>
      <w:marBottom w:val="0"/>
      <w:divBdr>
        <w:top w:val="none" w:sz="0" w:space="0" w:color="auto"/>
        <w:left w:val="none" w:sz="0" w:space="0" w:color="auto"/>
        <w:bottom w:val="none" w:sz="0" w:space="0" w:color="auto"/>
        <w:right w:val="none" w:sz="0" w:space="0" w:color="auto"/>
      </w:divBdr>
    </w:div>
    <w:div w:id="1822574611">
      <w:bodyDiv w:val="1"/>
      <w:marLeft w:val="0"/>
      <w:marRight w:val="0"/>
      <w:marTop w:val="0"/>
      <w:marBottom w:val="0"/>
      <w:divBdr>
        <w:top w:val="none" w:sz="0" w:space="0" w:color="auto"/>
        <w:left w:val="none" w:sz="0" w:space="0" w:color="auto"/>
        <w:bottom w:val="none" w:sz="0" w:space="0" w:color="auto"/>
        <w:right w:val="none" w:sz="0" w:space="0" w:color="auto"/>
      </w:divBdr>
      <w:divsChild>
        <w:div w:id="1377895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086277">
      <w:bodyDiv w:val="1"/>
      <w:marLeft w:val="0"/>
      <w:marRight w:val="0"/>
      <w:marTop w:val="0"/>
      <w:marBottom w:val="0"/>
      <w:divBdr>
        <w:top w:val="none" w:sz="0" w:space="0" w:color="auto"/>
        <w:left w:val="none" w:sz="0" w:space="0" w:color="auto"/>
        <w:bottom w:val="none" w:sz="0" w:space="0" w:color="auto"/>
        <w:right w:val="none" w:sz="0" w:space="0" w:color="auto"/>
      </w:divBdr>
    </w:div>
    <w:div w:id="1863203869">
      <w:bodyDiv w:val="1"/>
      <w:marLeft w:val="0"/>
      <w:marRight w:val="0"/>
      <w:marTop w:val="0"/>
      <w:marBottom w:val="0"/>
      <w:divBdr>
        <w:top w:val="none" w:sz="0" w:space="0" w:color="auto"/>
        <w:left w:val="none" w:sz="0" w:space="0" w:color="auto"/>
        <w:bottom w:val="none" w:sz="0" w:space="0" w:color="auto"/>
        <w:right w:val="none" w:sz="0" w:space="0" w:color="auto"/>
      </w:divBdr>
    </w:div>
    <w:div w:id="1864858685">
      <w:bodyDiv w:val="1"/>
      <w:marLeft w:val="0"/>
      <w:marRight w:val="0"/>
      <w:marTop w:val="0"/>
      <w:marBottom w:val="0"/>
      <w:divBdr>
        <w:top w:val="none" w:sz="0" w:space="0" w:color="auto"/>
        <w:left w:val="none" w:sz="0" w:space="0" w:color="auto"/>
        <w:bottom w:val="none" w:sz="0" w:space="0" w:color="auto"/>
        <w:right w:val="none" w:sz="0" w:space="0" w:color="auto"/>
      </w:divBdr>
      <w:divsChild>
        <w:div w:id="696587261">
          <w:marLeft w:val="0"/>
          <w:marRight w:val="0"/>
          <w:marTop w:val="0"/>
          <w:marBottom w:val="0"/>
          <w:divBdr>
            <w:top w:val="none" w:sz="0" w:space="0" w:color="auto"/>
            <w:left w:val="none" w:sz="0" w:space="0" w:color="auto"/>
            <w:bottom w:val="none" w:sz="0" w:space="0" w:color="auto"/>
            <w:right w:val="none" w:sz="0" w:space="0" w:color="auto"/>
          </w:divBdr>
          <w:divsChild>
            <w:div w:id="14436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81596">
      <w:bodyDiv w:val="1"/>
      <w:marLeft w:val="0"/>
      <w:marRight w:val="0"/>
      <w:marTop w:val="0"/>
      <w:marBottom w:val="0"/>
      <w:divBdr>
        <w:top w:val="none" w:sz="0" w:space="0" w:color="auto"/>
        <w:left w:val="none" w:sz="0" w:space="0" w:color="auto"/>
        <w:bottom w:val="none" w:sz="0" w:space="0" w:color="auto"/>
        <w:right w:val="none" w:sz="0" w:space="0" w:color="auto"/>
      </w:divBdr>
    </w:div>
    <w:div w:id="1953778853">
      <w:bodyDiv w:val="1"/>
      <w:marLeft w:val="0"/>
      <w:marRight w:val="0"/>
      <w:marTop w:val="0"/>
      <w:marBottom w:val="0"/>
      <w:divBdr>
        <w:top w:val="none" w:sz="0" w:space="0" w:color="auto"/>
        <w:left w:val="none" w:sz="0" w:space="0" w:color="auto"/>
        <w:bottom w:val="none" w:sz="0" w:space="0" w:color="auto"/>
        <w:right w:val="none" w:sz="0" w:space="0" w:color="auto"/>
      </w:divBdr>
    </w:div>
    <w:div w:id="1988703374">
      <w:bodyDiv w:val="1"/>
      <w:marLeft w:val="0"/>
      <w:marRight w:val="0"/>
      <w:marTop w:val="0"/>
      <w:marBottom w:val="0"/>
      <w:divBdr>
        <w:top w:val="none" w:sz="0" w:space="0" w:color="auto"/>
        <w:left w:val="none" w:sz="0" w:space="0" w:color="auto"/>
        <w:bottom w:val="none" w:sz="0" w:space="0" w:color="auto"/>
        <w:right w:val="none" w:sz="0" w:space="0" w:color="auto"/>
      </w:divBdr>
    </w:div>
    <w:div w:id="2015525186">
      <w:bodyDiv w:val="1"/>
      <w:marLeft w:val="0"/>
      <w:marRight w:val="0"/>
      <w:marTop w:val="0"/>
      <w:marBottom w:val="0"/>
      <w:divBdr>
        <w:top w:val="none" w:sz="0" w:space="0" w:color="auto"/>
        <w:left w:val="none" w:sz="0" w:space="0" w:color="auto"/>
        <w:bottom w:val="none" w:sz="0" w:space="0" w:color="auto"/>
        <w:right w:val="none" w:sz="0" w:space="0" w:color="auto"/>
      </w:divBdr>
      <w:divsChild>
        <w:div w:id="5254480">
          <w:marLeft w:val="0"/>
          <w:marRight w:val="0"/>
          <w:marTop w:val="0"/>
          <w:marBottom w:val="0"/>
          <w:divBdr>
            <w:top w:val="none" w:sz="0" w:space="0" w:color="auto"/>
            <w:left w:val="none" w:sz="0" w:space="0" w:color="auto"/>
            <w:bottom w:val="none" w:sz="0" w:space="0" w:color="auto"/>
            <w:right w:val="none" w:sz="0" w:space="0" w:color="auto"/>
          </w:divBdr>
          <w:divsChild>
            <w:div w:id="5579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7656">
      <w:bodyDiv w:val="1"/>
      <w:marLeft w:val="0"/>
      <w:marRight w:val="0"/>
      <w:marTop w:val="0"/>
      <w:marBottom w:val="0"/>
      <w:divBdr>
        <w:top w:val="none" w:sz="0" w:space="0" w:color="auto"/>
        <w:left w:val="none" w:sz="0" w:space="0" w:color="auto"/>
        <w:bottom w:val="none" w:sz="0" w:space="0" w:color="auto"/>
        <w:right w:val="none" w:sz="0" w:space="0" w:color="auto"/>
      </w:divBdr>
    </w:div>
    <w:div w:id="2087652295">
      <w:bodyDiv w:val="1"/>
      <w:marLeft w:val="0"/>
      <w:marRight w:val="0"/>
      <w:marTop w:val="0"/>
      <w:marBottom w:val="0"/>
      <w:divBdr>
        <w:top w:val="none" w:sz="0" w:space="0" w:color="auto"/>
        <w:left w:val="none" w:sz="0" w:space="0" w:color="auto"/>
        <w:bottom w:val="none" w:sz="0" w:space="0" w:color="auto"/>
        <w:right w:val="none" w:sz="0" w:space="0" w:color="auto"/>
      </w:divBdr>
    </w:div>
    <w:div w:id="2111584103">
      <w:bodyDiv w:val="1"/>
      <w:marLeft w:val="0"/>
      <w:marRight w:val="0"/>
      <w:marTop w:val="0"/>
      <w:marBottom w:val="0"/>
      <w:divBdr>
        <w:top w:val="none" w:sz="0" w:space="0" w:color="auto"/>
        <w:left w:val="none" w:sz="0" w:space="0" w:color="auto"/>
        <w:bottom w:val="none" w:sz="0" w:space="0" w:color="auto"/>
        <w:right w:val="none" w:sz="0" w:space="0" w:color="auto"/>
      </w:divBdr>
    </w:div>
    <w:div w:id="214627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1.xm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hart" Target="charts/chart4.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hart" Target="charts/chart3.xml"/><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XFOIL\XFOIL_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XFOIL\XFOIL_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XFOIL\XFOIL_Resul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XFOIL\XFOIL_Result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Lift Coefficient</a:t>
            </a:r>
            <a:r>
              <a:rPr lang="en-GB" baseline="0"/>
              <a:t> vs Angle of Attack for NACA 0012 Aerofoil (XFOIL)</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'0012_visc_results'!$C$2</c:f>
              <c:strCache>
                <c:ptCount val="1"/>
                <c:pt idx="0">
                  <c:v>CL</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7.7549213732225411E-2"/>
                  <c:y val="1.831282424709505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'0012_visc_results'!$B$3:$B$10</c:f>
              <c:numCache>
                <c:formatCode>General</c:formatCode>
                <c:ptCount val="8"/>
                <c:pt idx="0">
                  <c:v>-6.9813170079773182E-2</c:v>
                </c:pt>
                <c:pt idx="1">
                  <c:v>-3.4906585039886591E-2</c:v>
                </c:pt>
                <c:pt idx="2">
                  <c:v>0</c:v>
                </c:pt>
                <c:pt idx="3">
                  <c:v>3.4906585039886591E-2</c:v>
                </c:pt>
                <c:pt idx="4">
                  <c:v>6.9813170079773182E-2</c:v>
                </c:pt>
                <c:pt idx="5">
                  <c:v>0.10471975511965978</c:v>
                </c:pt>
                <c:pt idx="6">
                  <c:v>0.13962634015954636</c:v>
                </c:pt>
                <c:pt idx="7">
                  <c:v>0.17453292519943295</c:v>
                </c:pt>
              </c:numCache>
            </c:numRef>
          </c:xVal>
          <c:yVal>
            <c:numRef>
              <c:f>'0012_visc_results'!$C$3:$C$10</c:f>
              <c:numCache>
                <c:formatCode>General</c:formatCode>
                <c:ptCount val="8"/>
                <c:pt idx="0">
                  <c:v>-0.46550000000000002</c:v>
                </c:pt>
                <c:pt idx="1">
                  <c:v>-0.23330000000000001</c:v>
                </c:pt>
                <c:pt idx="2">
                  <c:v>0</c:v>
                </c:pt>
                <c:pt idx="3">
                  <c:v>0.2334</c:v>
                </c:pt>
                <c:pt idx="4">
                  <c:v>0.46550000000000002</c:v>
                </c:pt>
                <c:pt idx="5">
                  <c:v>0.69669999999999999</c:v>
                </c:pt>
                <c:pt idx="6">
                  <c:v>0.92259999999999998</c:v>
                </c:pt>
                <c:pt idx="7">
                  <c:v>1.1608000000000001</c:v>
                </c:pt>
              </c:numCache>
            </c:numRef>
          </c:yVal>
          <c:smooth val="0"/>
          <c:extLst>
            <c:ext xmlns:c16="http://schemas.microsoft.com/office/drawing/2014/chart" uri="{C3380CC4-5D6E-409C-BE32-E72D297353CC}">
              <c16:uniqueId val="{00000000-CCE7-4120-B2D7-4C49740558ED}"/>
            </c:ext>
          </c:extLst>
        </c:ser>
        <c:dLbls>
          <c:showLegendKey val="0"/>
          <c:showVal val="0"/>
          <c:showCatName val="0"/>
          <c:showSerName val="0"/>
          <c:showPercent val="0"/>
          <c:showBubbleSize val="0"/>
        </c:dLbls>
        <c:axId val="110221983"/>
        <c:axId val="110226559"/>
      </c:scatterChart>
      <c:valAx>
        <c:axId val="11022198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u="none" strike="noStrike" baseline="0">
                    <a:effectLst/>
                  </a:rPr>
                  <a:t>Angle of Attack, </a:t>
                </a:r>
                <a:r>
                  <a:rPr lang="el-GR" sz="1000" b="0" i="0" u="none" strike="noStrike" baseline="0">
                    <a:effectLst/>
                  </a:rPr>
                  <a:t>α (</a:t>
                </a:r>
                <a:r>
                  <a:rPr lang="en-GB" sz="1000" b="0" i="0" u="none" strike="noStrike" baseline="0">
                    <a:effectLst/>
                  </a:rPr>
                  <a:t>rads)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226559"/>
        <c:crosses val="autoZero"/>
        <c:crossBetween val="midCat"/>
      </c:valAx>
      <c:valAx>
        <c:axId val="1102265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Coefficient of Lift (</a:t>
                </a:r>
                <a:r>
                  <a:rPr lang="en-GB" sz="1000" b="1" i="0" u="none" strike="noStrike" baseline="0">
                    <a:effectLst/>
                  </a:rPr>
                  <a:t>Cₗ</a:t>
                </a:r>
                <a:r>
                  <a:rPr lang="en-US"/>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221983"/>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baseline="0">
                <a:effectLst/>
              </a:rPr>
              <a:t>Lift Coefficient vs Angle of Attack for NACA 2412 Aerofoil </a:t>
            </a:r>
            <a:r>
              <a:rPr lang="en-GB" sz="1400" b="0" i="0" u="none" strike="noStrike" baseline="0">
                <a:effectLst/>
              </a:rPr>
              <a:t>(XFOIL)</a:t>
            </a:r>
            <a:endParaRPr lang="en-GB" sz="14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'0012_visc_results'!$C$24</c:f>
              <c:strCache>
                <c:ptCount val="1"/>
                <c:pt idx="0">
                  <c:v>CL</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0.10827980164010832"/>
                  <c:y val="2.5280227656177545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'0012_visc_results'!$B$25:$B$32</c:f>
              <c:numCache>
                <c:formatCode>General</c:formatCode>
                <c:ptCount val="8"/>
                <c:pt idx="0">
                  <c:v>-6.9813170079773182E-2</c:v>
                </c:pt>
                <c:pt idx="1">
                  <c:v>-3.4906585039886591E-2</c:v>
                </c:pt>
                <c:pt idx="2">
                  <c:v>0</c:v>
                </c:pt>
                <c:pt idx="3">
                  <c:v>3.4906585039886591E-2</c:v>
                </c:pt>
                <c:pt idx="4">
                  <c:v>6.9813170079773182E-2</c:v>
                </c:pt>
                <c:pt idx="5">
                  <c:v>0.10471975511965978</c:v>
                </c:pt>
                <c:pt idx="6">
                  <c:v>0.13962634015954636</c:v>
                </c:pt>
                <c:pt idx="7">
                  <c:v>0.17453292519943295</c:v>
                </c:pt>
              </c:numCache>
            </c:numRef>
          </c:xVal>
          <c:yVal>
            <c:numRef>
              <c:f>'0012_visc_results'!$C$25:$C$32</c:f>
              <c:numCache>
                <c:formatCode>General</c:formatCode>
                <c:ptCount val="8"/>
                <c:pt idx="0">
                  <c:v>-0.2213</c:v>
                </c:pt>
                <c:pt idx="1">
                  <c:v>1.47E-2</c:v>
                </c:pt>
                <c:pt idx="2">
                  <c:v>0.251</c:v>
                </c:pt>
                <c:pt idx="3">
                  <c:v>0.48459999999999998</c:v>
                </c:pt>
                <c:pt idx="4">
                  <c:v>0.71179999999999999</c:v>
                </c:pt>
                <c:pt idx="5">
                  <c:v>0.92879999999999996</c:v>
                </c:pt>
                <c:pt idx="6">
                  <c:v>1.1605000000000001</c:v>
                </c:pt>
                <c:pt idx="7">
                  <c:v>1.3751</c:v>
                </c:pt>
              </c:numCache>
            </c:numRef>
          </c:yVal>
          <c:smooth val="0"/>
          <c:extLst>
            <c:ext xmlns:c16="http://schemas.microsoft.com/office/drawing/2014/chart" uri="{C3380CC4-5D6E-409C-BE32-E72D297353CC}">
              <c16:uniqueId val="{00000000-2DDC-45DF-B1BF-472D2E40D17D}"/>
            </c:ext>
          </c:extLst>
        </c:ser>
        <c:dLbls>
          <c:showLegendKey val="0"/>
          <c:showVal val="0"/>
          <c:showCatName val="0"/>
          <c:showSerName val="0"/>
          <c:showPercent val="0"/>
          <c:showBubbleSize val="0"/>
        </c:dLbls>
        <c:axId val="371413551"/>
        <c:axId val="371413967"/>
      </c:scatterChart>
      <c:valAx>
        <c:axId val="3714135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baseline="0">
                    <a:effectLst/>
                  </a:rPr>
                  <a:t>Angle of Attack, </a:t>
                </a:r>
                <a:r>
                  <a:rPr lang="el-GR" sz="1000" b="0" i="0" baseline="0">
                    <a:effectLst/>
                  </a:rPr>
                  <a:t>α (</a:t>
                </a:r>
                <a:r>
                  <a:rPr lang="en-GB" sz="1000" b="0" i="0" baseline="0">
                    <a:effectLst/>
                  </a:rPr>
                  <a:t>rads)</a:t>
                </a:r>
                <a:endParaRPr lang="en-GB" sz="10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1413967"/>
        <c:crosses val="autoZero"/>
        <c:crossBetween val="midCat"/>
      </c:valAx>
      <c:valAx>
        <c:axId val="371413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Coefficient</a:t>
                </a:r>
                <a:r>
                  <a:rPr lang="en-GB" baseline="0"/>
                  <a:t> of LIft (</a:t>
                </a:r>
                <a:r>
                  <a:rPr lang="en-GB" sz="1000" b="1" i="0" u="none" strike="noStrike" baseline="0">
                    <a:effectLst/>
                  </a:rPr>
                  <a:t>Cₗ</a:t>
                </a:r>
                <a:r>
                  <a:rPr lang="en-GB" baseline="0"/>
                  <a:t>)</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141355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baseline="0">
                <a:effectLst/>
              </a:rPr>
              <a:t>Lift Coefficient vs Angle of Attack for NACA 4412 Aerofoil</a:t>
            </a:r>
            <a:endParaRPr lang="en-GB" sz="14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en-GB" sz="1400" b="0" i="0" u="none" strike="noStrike" baseline="0">
                <a:effectLst/>
              </a:rPr>
              <a:t>(XFOIL)</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'0012_visc_results'!$C$48</c:f>
              <c:strCache>
                <c:ptCount val="1"/>
                <c:pt idx="0">
                  <c:v>CL</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0.13158523903294758"/>
                  <c:y val="2.9361382777228488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'0012_visc_results'!$B$49:$B$56</c:f>
              <c:numCache>
                <c:formatCode>General</c:formatCode>
                <c:ptCount val="8"/>
                <c:pt idx="0">
                  <c:v>-6.9813170079773182E-2</c:v>
                </c:pt>
                <c:pt idx="1">
                  <c:v>-3.4906585039886591E-2</c:v>
                </c:pt>
                <c:pt idx="2">
                  <c:v>0</c:v>
                </c:pt>
                <c:pt idx="3">
                  <c:v>3.4906585039886591E-2</c:v>
                </c:pt>
                <c:pt idx="4">
                  <c:v>6.9813170079773182E-2</c:v>
                </c:pt>
                <c:pt idx="5">
                  <c:v>0.10471975511965978</c:v>
                </c:pt>
                <c:pt idx="6">
                  <c:v>0.13962634015954636</c:v>
                </c:pt>
                <c:pt idx="7">
                  <c:v>0.17453292519943295</c:v>
                </c:pt>
              </c:numCache>
            </c:numRef>
          </c:xVal>
          <c:yVal>
            <c:numRef>
              <c:f>'0012_visc_results'!$C$49:$C$56</c:f>
              <c:numCache>
                <c:formatCode>General</c:formatCode>
                <c:ptCount val="8"/>
                <c:pt idx="0">
                  <c:v>2.1600000000000001E-2</c:v>
                </c:pt>
                <c:pt idx="1">
                  <c:v>0.25940000000000002</c:v>
                </c:pt>
                <c:pt idx="2">
                  <c:v>0.49719999999999998</c:v>
                </c:pt>
                <c:pt idx="3">
                  <c:v>0.73440000000000005</c:v>
                </c:pt>
                <c:pt idx="4">
                  <c:v>0.96160000000000001</c:v>
                </c:pt>
                <c:pt idx="5">
                  <c:v>1.1721999999999999</c:v>
                </c:pt>
                <c:pt idx="6">
                  <c:v>1.3772</c:v>
                </c:pt>
                <c:pt idx="7">
                  <c:v>1.5717000000000001</c:v>
                </c:pt>
              </c:numCache>
            </c:numRef>
          </c:yVal>
          <c:smooth val="0"/>
          <c:extLst>
            <c:ext xmlns:c16="http://schemas.microsoft.com/office/drawing/2014/chart" uri="{C3380CC4-5D6E-409C-BE32-E72D297353CC}">
              <c16:uniqueId val="{00000000-9E17-430D-804C-D198FCDAF596}"/>
            </c:ext>
          </c:extLst>
        </c:ser>
        <c:dLbls>
          <c:showLegendKey val="0"/>
          <c:showVal val="0"/>
          <c:showCatName val="0"/>
          <c:showSerName val="0"/>
          <c:showPercent val="0"/>
          <c:showBubbleSize val="0"/>
        </c:dLbls>
        <c:axId val="375429311"/>
        <c:axId val="375433471"/>
      </c:scatterChart>
      <c:valAx>
        <c:axId val="37542931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baseline="0">
                    <a:effectLst/>
                  </a:rPr>
                  <a:t>Angle of Attack, </a:t>
                </a:r>
                <a:r>
                  <a:rPr lang="el-GR" sz="1000" b="0" i="0" baseline="0">
                    <a:effectLst/>
                  </a:rPr>
                  <a:t>α (</a:t>
                </a:r>
                <a:r>
                  <a:rPr lang="en-GB" sz="1000" b="0" i="0" baseline="0">
                    <a:effectLst/>
                  </a:rPr>
                  <a:t>rads)</a:t>
                </a:r>
                <a:endParaRPr lang="en-GB" sz="4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5433471"/>
        <c:crosses val="autoZero"/>
        <c:crossBetween val="midCat"/>
      </c:valAx>
      <c:valAx>
        <c:axId val="3754334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Coefficient of Lift (</a:t>
                </a:r>
                <a:r>
                  <a:rPr lang="en-GB" sz="1000" b="1" i="0" u="none" strike="noStrike" baseline="0">
                    <a:effectLst/>
                  </a:rPr>
                  <a:t>Cₗ</a:t>
                </a:r>
                <a:r>
                  <a:rPr lang="en-US"/>
                  <a: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542931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Lift coefficient</a:t>
            </a:r>
            <a:r>
              <a:rPr lang="en-GB" baseline="0"/>
              <a:t> vs Angle of Attack (XFOIL)</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470461857453156"/>
          <c:y val="0.1464371761033858"/>
          <c:w val="0.66515057472625128"/>
          <c:h val="0.67825155672445903"/>
        </c:manualLayout>
      </c:layout>
      <c:scatterChart>
        <c:scatterStyle val="smoothMarker"/>
        <c:varyColors val="0"/>
        <c:ser>
          <c:idx val="0"/>
          <c:order val="0"/>
          <c:tx>
            <c:v>NACA 0012</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'0012_visc_results'!$B$65:$E$65</c:f>
              <c:numCache>
                <c:formatCode>General</c:formatCode>
                <c:ptCount val="4"/>
                <c:pt idx="0">
                  <c:v>0.17453292519943295</c:v>
                </c:pt>
                <c:pt idx="1">
                  <c:v>0.3490658503988659</c:v>
                </c:pt>
                <c:pt idx="2">
                  <c:v>0.52359877559829882</c:v>
                </c:pt>
                <c:pt idx="3">
                  <c:v>0.69813170079773179</c:v>
                </c:pt>
              </c:numCache>
            </c:numRef>
          </c:xVal>
          <c:yVal>
            <c:numRef>
              <c:f>'0012_visc_results'!$B$67:$E$67</c:f>
              <c:numCache>
                <c:formatCode>General</c:formatCode>
                <c:ptCount val="4"/>
                <c:pt idx="0">
                  <c:v>1.3751</c:v>
                </c:pt>
                <c:pt idx="1">
                  <c:v>1.8098000000000001</c:v>
                </c:pt>
                <c:pt idx="2">
                  <c:v>1.2766</c:v>
                </c:pt>
                <c:pt idx="3">
                  <c:v>0.78979999999999995</c:v>
                </c:pt>
              </c:numCache>
            </c:numRef>
          </c:yVal>
          <c:smooth val="1"/>
          <c:extLst>
            <c:ext xmlns:c16="http://schemas.microsoft.com/office/drawing/2014/chart" uri="{C3380CC4-5D6E-409C-BE32-E72D297353CC}">
              <c16:uniqueId val="{00000000-B8B3-4A2C-9C12-017077B5EF07}"/>
            </c:ext>
          </c:extLst>
        </c:ser>
        <c:ser>
          <c:idx val="1"/>
          <c:order val="1"/>
          <c:tx>
            <c:v>NACA 2412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'0012_visc_results'!$B$65:$E$65</c:f>
              <c:numCache>
                <c:formatCode>General</c:formatCode>
                <c:ptCount val="4"/>
                <c:pt idx="0">
                  <c:v>0.17453292519943295</c:v>
                </c:pt>
                <c:pt idx="1">
                  <c:v>0.3490658503988659</c:v>
                </c:pt>
                <c:pt idx="2">
                  <c:v>0.52359877559829882</c:v>
                </c:pt>
                <c:pt idx="3">
                  <c:v>0.69813170079773179</c:v>
                </c:pt>
              </c:numCache>
            </c:numRef>
          </c:xVal>
          <c:yVal>
            <c:numRef>
              <c:f>'0012_visc_results'!$B$68:$E$68</c:f>
              <c:numCache>
                <c:formatCode>General</c:formatCode>
                <c:ptCount val="4"/>
                <c:pt idx="0">
                  <c:v>1.1608000000000001</c:v>
                </c:pt>
                <c:pt idx="1">
                  <c:v>1.6126</c:v>
                </c:pt>
                <c:pt idx="2">
                  <c:v>1.1633</c:v>
                </c:pt>
                <c:pt idx="3">
                  <c:v>1.3740000000000001</c:v>
                </c:pt>
              </c:numCache>
            </c:numRef>
          </c:yVal>
          <c:smooth val="1"/>
          <c:extLst>
            <c:ext xmlns:c16="http://schemas.microsoft.com/office/drawing/2014/chart" uri="{C3380CC4-5D6E-409C-BE32-E72D297353CC}">
              <c16:uniqueId val="{00000001-B8B3-4A2C-9C12-017077B5EF07}"/>
            </c:ext>
          </c:extLst>
        </c:ser>
        <c:dLbls>
          <c:showLegendKey val="0"/>
          <c:showVal val="0"/>
          <c:showCatName val="0"/>
          <c:showSerName val="0"/>
          <c:showPercent val="0"/>
          <c:showBubbleSize val="0"/>
        </c:dLbls>
        <c:axId val="1246306207"/>
        <c:axId val="1246306623"/>
      </c:scatterChart>
      <c:valAx>
        <c:axId val="124630620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baseline="0">
                    <a:effectLst/>
                  </a:rPr>
                  <a:t>Angle of Attack, </a:t>
                </a:r>
                <a:r>
                  <a:rPr lang="el-GR" sz="1000" b="0" i="0" baseline="0">
                    <a:effectLst/>
                  </a:rPr>
                  <a:t>α (</a:t>
                </a:r>
                <a:r>
                  <a:rPr lang="en-GB" sz="1000" b="0" i="0" baseline="0">
                    <a:effectLst/>
                  </a:rPr>
                  <a:t>rads)</a:t>
                </a:r>
                <a:endParaRPr lang="en-GB" sz="1000">
                  <a:effectLst/>
                </a:endParaRPr>
              </a:p>
            </c:rich>
          </c:tx>
          <c:layout>
            <c:manualLayout>
              <c:xMode val="edge"/>
              <c:yMode val="edge"/>
              <c:x val="0.3430620284175161"/>
              <c:y val="0.9004865249682126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6306623"/>
        <c:crosses val="autoZero"/>
        <c:crossBetween val="midCat"/>
      </c:valAx>
      <c:valAx>
        <c:axId val="12463066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baseline="0">
                    <a:effectLst/>
                  </a:rPr>
                  <a:t>Coefficient of Lift (</a:t>
                </a:r>
                <a:r>
                  <a:rPr lang="en-GB" sz="1000" b="1" i="0" baseline="0">
                    <a:effectLst/>
                  </a:rPr>
                  <a:t>Cₗ</a:t>
                </a:r>
                <a:r>
                  <a:rPr lang="en-US" sz="1000" b="0" i="0" baseline="0">
                    <a:effectLst/>
                  </a:rPr>
                  <a:t>)</a:t>
                </a:r>
                <a:endParaRPr lang="en-GB" sz="400">
                  <a:effectLst/>
                </a:endParaRPr>
              </a:p>
            </c:rich>
          </c:tx>
          <c:layout>
            <c:manualLayout>
              <c:xMode val="edge"/>
              <c:yMode val="edge"/>
              <c:x val="2.8638127382165098E-2"/>
              <c:y val="0.3053984064364300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6306207"/>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BE96E-3F47-47D8-9D9B-C7019D7BB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49</Pages>
  <Words>20346</Words>
  <Characters>115973</Characters>
  <Application>Microsoft Office Word</Application>
  <DocSecurity>0</DocSecurity>
  <Lines>966</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Patel</dc:creator>
  <cp:keywords/>
  <dc:description/>
  <cp:lastModifiedBy>Kush Patel</cp:lastModifiedBy>
  <cp:revision>188</cp:revision>
  <cp:lastPrinted>2026-05-01T11:33:00Z</cp:lastPrinted>
  <dcterms:created xsi:type="dcterms:W3CDTF">2026-04-23T15:58:00Z</dcterms:created>
  <dcterms:modified xsi:type="dcterms:W3CDTF">2026-05-05T12:39:00Z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id="J9SansXr"/&gt;&lt;style id="http://www.zotero.org/styles/elsevier-harvard" hasBibliography="1" bibliographyStyleHasBeenSet="1"/&gt;&lt;prefs&gt;&lt;pref name="fieldType" value="Field"/&gt;&lt;pref name="automaticJournalA</vt:lpwstr>
  </property>
  <property fmtid="{D5CDD505-2E9C-101B-9397-08002B2CF9AE}" pid="3" name="ZOTERO_PREF_2">
    <vt:lpwstr>bbreviations" value="true"/&gt;&lt;/prefs&gt;&lt;/data&gt;</vt:lpwstr>
  </property>
</Properties>
</file>