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4433" w14:textId="77777777" w:rsidR="00F50E8D" w:rsidRPr="00E961DB" w:rsidRDefault="00875394">
      <w:pPr>
        <w:spacing w:after="120"/>
        <w:jc w:val="center"/>
        <w:rPr>
          <w:sz w:val="28"/>
          <w:szCs w:val="28"/>
        </w:rPr>
      </w:pPr>
      <w:r w:rsidRPr="00E961DB">
        <w:rPr>
          <w:b/>
          <w:sz w:val="28"/>
          <w:szCs w:val="28"/>
        </w:rPr>
        <w:t>AION: An LLM-Orchestrated Workflow Automation Marketplace</w:t>
      </w:r>
    </w:p>
    <w:p w14:paraId="613D4434" w14:textId="77777777" w:rsidR="00F50E8D" w:rsidRDefault="00875394">
      <w:pPr>
        <w:spacing w:after="40"/>
        <w:jc w:val="center"/>
      </w:pPr>
      <w:r>
        <w:rPr>
          <w:b/>
          <w:bCs/>
          <w:sz w:val="24"/>
          <w:szCs w:val="24"/>
        </w:rPr>
        <w:t>Sanket Saraf, Kush Tejani, Ricky Parmar</w:t>
      </w:r>
    </w:p>
    <w:p w14:paraId="613D4435" w14:textId="77777777" w:rsidR="00F50E8D" w:rsidRDefault="00875394">
      <w:pPr>
        <w:spacing w:after="40"/>
        <w:jc w:val="center"/>
      </w:pPr>
      <w:r>
        <w:rPr>
          <w:i/>
          <w:iCs/>
          <w:sz w:val="20"/>
          <w:szCs w:val="20"/>
        </w:rPr>
        <w:t>Department of Artificial Intelligence &amp; Data Science, K. J. Somaiya Institute of Technology, Sion, Mumbai, India</w:t>
      </w:r>
    </w:p>
    <w:p w14:paraId="613D4436" w14:textId="77777777" w:rsidR="00F50E8D" w:rsidRDefault="00875394">
      <w:pPr>
        <w:spacing w:after="40"/>
        <w:jc w:val="center"/>
      </w:pPr>
      <w:r>
        <w:rPr>
          <w:i/>
          <w:iCs/>
          <w:sz w:val="20"/>
          <w:szCs w:val="20"/>
        </w:rPr>
        <w:t>Under the guidance of Prof. Pravin Patil</w:t>
      </w:r>
    </w:p>
    <w:p w14:paraId="613D4437" w14:textId="77777777" w:rsidR="00F50E8D" w:rsidRDefault="00875394">
      <w:pPr>
        <w:spacing w:after="120"/>
        <w:jc w:val="both"/>
      </w:pPr>
      <w:r>
        <w:t xml:space="preserve">Abstract: Building and deploying workflow automations remains difficult for non-technical users, and developers who build automations for clients have no easy way to package and resell that work. This paper presents AION, a full-stack marketplace platform that lets creators build workflow-based “digital workers” using a visual, node-based builder, and supports marketplace discovery and consumer workflow instances through a guided onboarding flow; payment and payout functionality is not implemented; billing </w:t>
      </w:r>
      <w:r>
        <w:t xml:space="preserve">and earnings screens currently display placeholder (dummy) values for demonstration purposes. AION's core engineering contributions are a directed-acyclic-graph (DAG) execution engine with variable resolution and retry handling, a multi-tenant data model with row-level security, and an integration layer connecting workflow nodes to hosted large language models (Gemini, </w:t>
      </w:r>
      <w:proofErr w:type="spellStart"/>
      <w:r>
        <w:t>Groq</w:t>
      </w:r>
      <w:proofErr w:type="spellEnd"/>
      <w:r>
        <w:t>, and other configured providers) and third-party services through a registry-based integration layer. Unlike systems that rely on custo</w:t>
      </w:r>
      <w:r>
        <w:t>m fine-tuned classifiers for intent understanding, AION's conversational onboarding assistant is built directly on prompted calls to hosted LLM APIs — a deliberate engineering trade-off discussed in Section 6. This paper reports the system's actual implementation status as of submission: core execution infrastructure is complete and has been exercised through informal development-time testing; the platform's central value proposition for non-technical creators — automatic workflow generation from natural la</w:t>
      </w:r>
      <w:r>
        <w:t xml:space="preserve">nguage — is designed but not yet implemented. No formal accuracy, precision, or user-study benchmarks are claimed; all reported figures are explicitly </w:t>
      </w:r>
      <w:proofErr w:type="spellStart"/>
      <w:r>
        <w:t>labeled</w:t>
      </w:r>
      <w:proofErr w:type="spellEnd"/>
      <w:r>
        <w:t xml:space="preserve"> as informal internal observations, and the paper's contribution is presented as a system architecture and an honestly-scoped implementation status, together with a concrete roadmap for the evaluation work that remains.</w:t>
      </w:r>
    </w:p>
    <w:p w14:paraId="613D4438" w14:textId="77777777" w:rsidR="00F50E8D" w:rsidRPr="00C8537F" w:rsidRDefault="00875394">
      <w:pPr>
        <w:spacing w:after="280"/>
        <w:jc w:val="both"/>
        <w:rPr>
          <w:sz w:val="24"/>
          <w:szCs w:val="24"/>
        </w:rPr>
      </w:pPr>
      <w:r w:rsidRPr="00C8537F">
        <w:rPr>
          <w:b/>
          <w:bCs/>
        </w:rPr>
        <w:t>Keywords: Workflow Automation, LLM Integration, Visual Workflow Builder, DAG Execution Engine, Marketplace Architecture, API Integration, Conversational Onboarding.</w:t>
      </w:r>
    </w:p>
    <w:p w14:paraId="613D4439" w14:textId="77777777" w:rsidR="00F50E8D" w:rsidRDefault="00875394">
      <w:pPr>
        <w:spacing w:before="320" w:after="160"/>
      </w:pPr>
      <w:r>
        <w:rPr>
          <w:b/>
          <w:bCs/>
          <w:sz w:val="24"/>
          <w:szCs w:val="24"/>
        </w:rPr>
        <w:t>1. INTRODUCTION</w:t>
      </w:r>
    </w:p>
    <w:p w14:paraId="613D443A" w14:textId="77777777" w:rsidR="00F50E8D" w:rsidRDefault="00875394">
      <w:pPr>
        <w:spacing w:after="160" w:line="276" w:lineRule="auto"/>
        <w:jc w:val="both"/>
      </w:pPr>
      <w:r>
        <w:t>Workflow automation has become a valuable capability in modern digital work, yet the tools available today still demand technical knowledge most users do not have. Platforms such as Zapier, Make, and n8n have lowered the barrier somewhat, but configuring multi-step workflows with API authentication and conditional logic remains genuinely difficult for non-programmers. Separately, developers who build automation solutions for clients repeatedly recreate similar workflows from scratch, with no straightforward</w:t>
      </w:r>
      <w:r>
        <w:t xml:space="preserve"> way to package that work into a </w:t>
      </w:r>
      <w:proofErr w:type="spellStart"/>
      <w:r>
        <w:t>resellable</w:t>
      </w:r>
      <w:proofErr w:type="spellEnd"/>
      <w:r>
        <w:t xml:space="preserve"> product.</w:t>
      </w:r>
    </w:p>
    <w:p w14:paraId="613D443B" w14:textId="77777777" w:rsidR="00F50E8D" w:rsidRDefault="00875394">
      <w:pPr>
        <w:spacing w:after="160" w:line="276" w:lineRule="auto"/>
        <w:jc w:val="both"/>
      </w:pPr>
      <w:r>
        <w:t>AION addresses both sides of this problem through a marketplace architecture: creators build workflows using a visual, node-based editor and publish them for sale; consumers browse the marketplace, obtain workflow instances, and are guided through connecting their own credentials (API keys, account access) via a conversational onboarding assistant; payment and payout support is not implemented; billing and earnings screens currently use placeholder values for demonstration. This paper documents AION as it c</w:t>
      </w:r>
      <w:r>
        <w:t>urrently exists: a working platform with a complete execution engine, database layer, and builder interface, integrated with hosted large language model APIs for its conversational and AI-assisted features.</w:t>
      </w:r>
    </w:p>
    <w:p w14:paraId="613D443C" w14:textId="77777777" w:rsidR="00F50E8D" w:rsidRDefault="00875394">
      <w:pPr>
        <w:spacing w:after="160" w:line="276" w:lineRule="auto"/>
        <w:jc w:val="both"/>
      </w:pPr>
      <w:r>
        <w:t xml:space="preserve">This paper makes a deliberate choice that distinguishes it from a typical applied-ML paper: it does not claim to have trained or evaluated custom machine-learning models, because none were trained for this system. AION's “AI” capability comes from orchestrating calls to general-purpose hosted LLMs (Google Gemini, </w:t>
      </w:r>
      <w:proofErr w:type="spellStart"/>
      <w:r>
        <w:t>Groq</w:t>
      </w:r>
      <w:proofErr w:type="spellEnd"/>
      <w:r>
        <w:t>-hosted Llama models) rather than from fine-tuned intent classifiers, sequence taggers, or ensemble classifiers. Section 2 reviews related work in conversational AI, no-code automation, and agent architectures. Section 3 describes AION's system architecture. Section 4 covers implementation details. Section 5 reports the system's actual development status, informal testing observations, and a concrete roadmap of unresolved evaluation work. Section 6 discusses limitations in depth, Section 7 covers ethics</w:t>
      </w:r>
      <w:r>
        <w:t xml:space="preserve"> and broader impact, and Section 8 concludes.</w:t>
      </w:r>
    </w:p>
    <w:p w14:paraId="5836F7B2" w14:textId="77777777" w:rsidR="006A6B5E" w:rsidRDefault="006A6B5E">
      <w:pPr>
        <w:spacing w:after="160" w:line="276" w:lineRule="auto"/>
        <w:jc w:val="both"/>
      </w:pPr>
    </w:p>
    <w:p w14:paraId="613D443D" w14:textId="77777777" w:rsidR="00F50E8D" w:rsidRDefault="00875394">
      <w:pPr>
        <w:spacing w:before="320" w:after="160"/>
      </w:pPr>
      <w:r>
        <w:rPr>
          <w:b/>
          <w:bCs/>
          <w:sz w:val="24"/>
          <w:szCs w:val="24"/>
        </w:rPr>
        <w:lastRenderedPageBreak/>
        <w:t>2. LITERATURE SURVEY</w:t>
      </w:r>
    </w:p>
    <w:p w14:paraId="613D443E" w14:textId="77777777" w:rsidR="00F50E8D" w:rsidRDefault="00875394">
      <w:pPr>
        <w:spacing w:after="160" w:line="276" w:lineRule="auto"/>
        <w:jc w:val="both"/>
      </w:pPr>
      <w:r>
        <w:t>The following sections review work published between 2018 and 2026 across three areas directly relevant to AION's actual architecture: conversational AI, no-code workflow automation, and LLM-based agent frameworks. Unlike an earlier draft of this work, this survey does not include semantic-retrieval or fraud-detection literature, since AION does not implement a trained semantic matcher or a trained fraud classifier; the marketplace currently relies on standard keyword search and filtering, and no fraud-dete</w:t>
      </w:r>
      <w:r>
        <w:t>ction component has been built.</w:t>
      </w:r>
    </w:p>
    <w:p w14:paraId="613D443F" w14:textId="77777777" w:rsidR="00F50E8D" w:rsidRDefault="00875394">
      <w:pPr>
        <w:spacing w:before="220" w:after="120"/>
      </w:pPr>
      <w:r>
        <w:rPr>
          <w:b/>
          <w:bCs/>
          <w:i/>
          <w:iCs/>
        </w:rPr>
        <w:t>2.1 Conversational AI and LLM-Based Assistants</w:t>
      </w:r>
    </w:p>
    <w:p w14:paraId="613D4440" w14:textId="77777777" w:rsidR="00F50E8D" w:rsidRDefault="00875394">
      <w:pPr>
        <w:spacing w:after="160" w:line="276" w:lineRule="auto"/>
        <w:jc w:val="both"/>
      </w:pPr>
      <w:r>
        <w:t xml:space="preserve">Coucke et al. [1] presented Snips NLU, a task-oriented dialogue pipeline using CRF-based slot filling, demonstrating that structured, trained NLU pipelines can achieve strong intent accuracy within narrow domains. Mehri et al. [2] introduced </w:t>
      </w:r>
      <w:proofErr w:type="spellStart"/>
      <w:r>
        <w:t>DialoGLUE</w:t>
      </w:r>
      <w:proofErr w:type="spellEnd"/>
      <w:r>
        <w:t xml:space="preserve">, a benchmark and pre-trained model suite for dialogue understanding across eight datasets. Both works represent the classical, trained-classifier approach to conversational interfaces. AION's onboarding assistant instead follows a more recent and increasingly common alternative: it is built directly on a general-purpose hosted large language model (LLM), prompted with a task-specific system instruction, rather than a custom fine-tuned classifier. This trades the measurable benchmarks that trained </w:t>
      </w:r>
      <w:r>
        <w:t>models provide for faster iteration, broader language coverage, and no training-data collection burden — a trade-off made explicit and evaluated honestly in Section 6 of this paper.</w:t>
      </w:r>
    </w:p>
    <w:p w14:paraId="613D4441" w14:textId="77777777" w:rsidR="00F50E8D" w:rsidRDefault="00875394">
      <w:pPr>
        <w:spacing w:before="220" w:after="120"/>
      </w:pPr>
      <w:r>
        <w:rPr>
          <w:b/>
          <w:bCs/>
          <w:i/>
          <w:iCs/>
        </w:rPr>
        <w:t>2.2 Workflow Automation and No-Code Platforms</w:t>
      </w:r>
    </w:p>
    <w:p w14:paraId="613D4442" w14:textId="77777777" w:rsidR="00F50E8D" w:rsidRDefault="00875394">
      <w:pPr>
        <w:spacing w:after="160" w:line="276" w:lineRule="auto"/>
        <w:jc w:val="both"/>
      </w:pPr>
      <w:r>
        <w:t>Martínez-</w:t>
      </w:r>
      <w:proofErr w:type="spellStart"/>
      <w:r>
        <w:t>Lasaca</w:t>
      </w:r>
      <w:proofErr w:type="spellEnd"/>
      <w:r>
        <w:t xml:space="preserve"> et al. [3] examined low-code and model-driven engineering approaches for domain-specific automation platforms, noting that most existing tools still require some level of technical specification from the user. </w:t>
      </w:r>
      <w:proofErr w:type="spellStart"/>
      <w:r>
        <w:t>Ristov</w:t>
      </w:r>
      <w:proofErr w:type="spellEnd"/>
      <w:r>
        <w:t xml:space="preserve"> et al. [4] studied LLM-based serverless workflow generation, evaluating how well language models can synthesize executable workflow definitions from natural-language descriptions — a capability directly relevant to AION's planned AI Agent Creation Wizard (Section 6). Zhao et al. [5] prop</w:t>
      </w:r>
      <w:r>
        <w:t>osed self-adaptive abstraction operators for agentic workflow generation, offering a mechanism for automatically composing lower-level actions into higher-level, reusable workflow steps. These works collectively motivate AION's architectural choice to separate a general-purpose visual workflow builder (for technical creators, implemented today) from an automated natural-language-to-workflow generation capability (for non-technical creators, planned but not yet implemented).</w:t>
      </w:r>
    </w:p>
    <w:p w14:paraId="613D4443" w14:textId="77777777" w:rsidR="00F50E8D" w:rsidRDefault="00875394">
      <w:pPr>
        <w:spacing w:before="220" w:after="120"/>
      </w:pPr>
      <w:r>
        <w:rPr>
          <w:b/>
          <w:bCs/>
          <w:i/>
          <w:iCs/>
        </w:rPr>
        <w:t>2.3 AI Agent Architectures and Tool Use</w:t>
      </w:r>
    </w:p>
    <w:p w14:paraId="613D4444" w14:textId="77777777" w:rsidR="00F50E8D" w:rsidRDefault="00875394">
      <w:pPr>
        <w:spacing w:after="160" w:line="276" w:lineRule="auto"/>
        <w:jc w:val="both"/>
      </w:pPr>
      <w:r>
        <w:t xml:space="preserve">Wu et al. [6] introduced </w:t>
      </w:r>
      <w:proofErr w:type="spellStart"/>
      <w:r>
        <w:t>AutoGen</w:t>
      </w:r>
      <w:proofErr w:type="spellEnd"/>
      <w:r>
        <w:t xml:space="preserve">, a framework for building LLM applications through multi-agent conversation, where specialized agents collaborate to complete complex tasks. Yao et al. [7] proposed </w:t>
      </w:r>
      <w:proofErr w:type="spellStart"/>
      <w:r>
        <w:t>ReAct</w:t>
      </w:r>
      <w:proofErr w:type="spellEnd"/>
      <w:r>
        <w:t xml:space="preserve">, which interleaves reasoning traces with actions, allowing an LLM to decide which tool to invoke based on intermediate reasoning steps. Schick et al. [8] presented </w:t>
      </w:r>
      <w:proofErr w:type="spellStart"/>
      <w:r>
        <w:t>Toolformer</w:t>
      </w:r>
      <w:proofErr w:type="spellEnd"/>
      <w:r>
        <w:t>, showing that language models can learn to invoke external APIs (calculators, search engines, translators) by self-supervised training on API-call examples. S</w:t>
      </w:r>
      <w:r>
        <w:t xml:space="preserve">hridhar et al. [9] introduced </w:t>
      </w:r>
      <w:proofErr w:type="spellStart"/>
      <w:r>
        <w:t>ALFWorld</w:t>
      </w:r>
      <w:proofErr w:type="spellEnd"/>
      <w:r>
        <w:t>, an interactive text-and-embodied environment used to evaluate language agents on multi-step tasks. Li et al. [10] introduced API-Bank, a benchmark for evaluating how well LLMs can select and call the correct API from a large tool library. Together, these works establish the pattern AION's execution engine follows at a systems level: a workflow node calls an external API (an LLM, or a third-party integration such as Discord or Slack) and the result is passed to the nex</w:t>
      </w:r>
      <w:r>
        <w:t xml:space="preserve">t node in the graph. Unlike </w:t>
      </w:r>
      <w:proofErr w:type="spellStart"/>
      <w:r>
        <w:t>ReAct</w:t>
      </w:r>
      <w:proofErr w:type="spellEnd"/>
      <w:r>
        <w:t xml:space="preserve"> or </w:t>
      </w:r>
      <w:proofErr w:type="spellStart"/>
      <w:r>
        <w:t>Toolformer</w:t>
      </w:r>
      <w:proofErr w:type="spellEnd"/>
      <w:r>
        <w:t>, AION does not use a trained or fine-tuned model to decide which tool to call — tool selection is explicit and deterministic, defined by the workflow graph the creator builds.</w:t>
      </w:r>
    </w:p>
    <w:p w14:paraId="613D4445" w14:textId="77777777" w:rsidR="00F50E8D" w:rsidRDefault="00875394">
      <w:pPr>
        <w:spacing w:before="220" w:after="120"/>
      </w:pPr>
      <w:r>
        <w:rPr>
          <w:b/>
          <w:bCs/>
          <w:i/>
          <w:iCs/>
        </w:rPr>
        <w:t>2.3.1 Directly Comparable No-Code Agent Platforms</w:t>
      </w:r>
    </w:p>
    <w:p w14:paraId="613D4446" w14:textId="77777777" w:rsidR="00F50E8D" w:rsidRDefault="00875394">
      <w:pPr>
        <w:spacing w:after="160" w:line="276" w:lineRule="auto"/>
        <w:jc w:val="both"/>
      </w:pPr>
      <w:r>
        <w:t xml:space="preserve">Tang et al. [11] presented </w:t>
      </w:r>
      <w:proofErr w:type="spellStart"/>
      <w:r>
        <w:t>AutoAgent</w:t>
      </w:r>
      <w:proofErr w:type="spellEnd"/>
      <w:r>
        <w:t xml:space="preserve">, a fully automated, zero-code framework in which natural-language instructions are converted directly into working LLM agents and workflows. Lande and </w:t>
      </w:r>
      <w:proofErr w:type="spellStart"/>
      <w:r>
        <w:t>Strashnoy</w:t>
      </w:r>
      <w:proofErr w:type="spellEnd"/>
      <w:r>
        <w:t xml:space="preserve"> [12] proposed AgentFlow, an orchestration and synchronization layer for coordinating no-code agents. Yasser et al. </w:t>
      </w:r>
      <w:r>
        <w:lastRenderedPageBreak/>
        <w:t xml:space="preserve">[13] introduced </w:t>
      </w:r>
      <w:proofErr w:type="spellStart"/>
      <w:r>
        <w:t>Autonoma</w:t>
      </w:r>
      <w:proofErr w:type="spellEnd"/>
      <w:r>
        <w:t xml:space="preserve">, a hierarchical multi-agent framework for workflow automation using a coordinator/planner/supervisor pattern. </w:t>
      </w:r>
      <w:proofErr w:type="spellStart"/>
      <w:r>
        <w:t>Palayamkot</w:t>
      </w:r>
      <w:proofErr w:type="spellEnd"/>
      <w:r>
        <w:t xml:space="preserve"> and Karim [14] presented MASON, a multi-agent LLM framework aimed specifically a</w:t>
      </w:r>
      <w:r>
        <w:t xml:space="preserve">t no-code development. These four systems are the closest published comparators to AION's stated goal — a marketplace where non-technical users can obtain working automations through natural-language interaction. </w:t>
      </w:r>
      <w:proofErr w:type="spellStart"/>
      <w:r>
        <w:t>AutoAgent</w:t>
      </w:r>
      <w:proofErr w:type="spellEnd"/>
      <w:r>
        <w:t>, in particular, targets the exact automatic-generation capability that AION's roadmap identifies as its next major milestone (Section 6.2). Table 1 summarizes this literature; Table 3 (Section 5.1) positions AION's currently implemented capabilities against these four systems at a qualita</w:t>
      </w:r>
      <w:r>
        <w:t>tive, feature-presence level. No shared head-to-head benchmark exists across all five systems.</w:t>
      </w:r>
    </w:p>
    <w:p w14:paraId="613D4447" w14:textId="77777777" w:rsidR="00F50E8D" w:rsidRDefault="00875394">
      <w:pPr>
        <w:spacing w:before="240" w:after="100"/>
        <w:jc w:val="center"/>
      </w:pPr>
      <w:r>
        <w:rPr>
          <w:b/>
          <w:bCs/>
          <w:sz w:val="20"/>
          <w:szCs w:val="20"/>
        </w:rPr>
        <w:t>Table 1. Literature Survey (2018–2026)</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1493"/>
        <w:gridCol w:w="500"/>
        <w:gridCol w:w="1594"/>
        <w:gridCol w:w="1890"/>
        <w:gridCol w:w="2129"/>
        <w:gridCol w:w="1595"/>
      </w:tblGrid>
      <w:tr w:rsidR="00F50E8D" w:rsidRPr="00790FE6" w14:paraId="613D444F" w14:textId="77777777" w:rsidTr="00790FE6">
        <w:tblPrEx>
          <w:tblCellMar>
            <w:top w:w="0" w:type="dxa"/>
            <w:bottom w:w="0" w:type="dxa"/>
          </w:tblCellMar>
        </w:tblPrEx>
        <w:trPr>
          <w:tblHeader/>
        </w:trPr>
        <w:tc>
          <w:tcPr>
            <w:tcW w:w="500" w:type="dxa"/>
            <w:shd w:val="clear" w:color="auto" w:fill="D9D9D9"/>
            <w:tcMar>
              <w:top w:w="40" w:type="dxa"/>
              <w:left w:w="60" w:type="dxa"/>
              <w:bottom w:w="40" w:type="dxa"/>
              <w:right w:w="60" w:type="dxa"/>
            </w:tcMar>
          </w:tcPr>
          <w:p w14:paraId="613D4448" w14:textId="77777777" w:rsidR="00F50E8D" w:rsidRPr="00790FE6" w:rsidRDefault="00875394" w:rsidP="006A6B5E">
            <w:pPr>
              <w:spacing w:before="200" w:after="200"/>
              <w:jc w:val="center"/>
              <w:rPr>
                <w:sz w:val="18"/>
                <w:szCs w:val="18"/>
              </w:rPr>
            </w:pPr>
            <w:r w:rsidRPr="00790FE6">
              <w:rPr>
                <w:b/>
                <w:bCs/>
                <w:sz w:val="18"/>
                <w:szCs w:val="18"/>
              </w:rPr>
              <w:t>Ref.</w:t>
            </w:r>
          </w:p>
        </w:tc>
        <w:tc>
          <w:tcPr>
            <w:tcW w:w="1500" w:type="dxa"/>
            <w:shd w:val="clear" w:color="auto" w:fill="D9D9D9"/>
            <w:tcMar>
              <w:top w:w="40" w:type="dxa"/>
              <w:left w:w="60" w:type="dxa"/>
              <w:bottom w:w="40" w:type="dxa"/>
              <w:right w:w="60" w:type="dxa"/>
            </w:tcMar>
          </w:tcPr>
          <w:p w14:paraId="613D4449" w14:textId="77777777" w:rsidR="00F50E8D" w:rsidRPr="00790FE6" w:rsidRDefault="00875394" w:rsidP="006A6B5E">
            <w:pPr>
              <w:spacing w:before="200" w:after="200"/>
              <w:jc w:val="center"/>
              <w:rPr>
                <w:sz w:val="18"/>
                <w:szCs w:val="18"/>
              </w:rPr>
            </w:pPr>
            <w:r w:rsidRPr="00790FE6">
              <w:rPr>
                <w:b/>
                <w:bCs/>
                <w:sz w:val="18"/>
                <w:szCs w:val="18"/>
              </w:rPr>
              <w:t>Author(s)</w:t>
            </w:r>
          </w:p>
        </w:tc>
        <w:tc>
          <w:tcPr>
            <w:tcW w:w="500" w:type="dxa"/>
            <w:shd w:val="clear" w:color="auto" w:fill="D9D9D9"/>
            <w:tcMar>
              <w:top w:w="40" w:type="dxa"/>
              <w:left w:w="60" w:type="dxa"/>
              <w:bottom w:w="40" w:type="dxa"/>
              <w:right w:w="60" w:type="dxa"/>
            </w:tcMar>
          </w:tcPr>
          <w:p w14:paraId="613D444A" w14:textId="77777777" w:rsidR="00F50E8D" w:rsidRPr="00790FE6" w:rsidRDefault="00875394" w:rsidP="006A6B5E">
            <w:pPr>
              <w:spacing w:before="200" w:after="200"/>
              <w:jc w:val="center"/>
              <w:rPr>
                <w:sz w:val="18"/>
                <w:szCs w:val="18"/>
              </w:rPr>
            </w:pPr>
            <w:r w:rsidRPr="00790FE6">
              <w:rPr>
                <w:b/>
                <w:bCs/>
                <w:sz w:val="18"/>
                <w:szCs w:val="18"/>
              </w:rPr>
              <w:t>Year</w:t>
            </w:r>
          </w:p>
        </w:tc>
        <w:tc>
          <w:tcPr>
            <w:tcW w:w="1600" w:type="dxa"/>
            <w:shd w:val="clear" w:color="auto" w:fill="D9D9D9"/>
            <w:tcMar>
              <w:top w:w="40" w:type="dxa"/>
              <w:left w:w="60" w:type="dxa"/>
              <w:bottom w:w="40" w:type="dxa"/>
              <w:right w:w="60" w:type="dxa"/>
            </w:tcMar>
          </w:tcPr>
          <w:p w14:paraId="613D444B" w14:textId="77777777" w:rsidR="00F50E8D" w:rsidRPr="00790FE6" w:rsidRDefault="00875394" w:rsidP="006A6B5E">
            <w:pPr>
              <w:spacing w:before="200" w:after="200"/>
              <w:jc w:val="center"/>
              <w:rPr>
                <w:sz w:val="18"/>
                <w:szCs w:val="18"/>
              </w:rPr>
            </w:pPr>
            <w:r w:rsidRPr="00790FE6">
              <w:rPr>
                <w:b/>
                <w:bCs/>
                <w:sz w:val="18"/>
                <w:szCs w:val="18"/>
              </w:rPr>
              <w:t>Focus Area</w:t>
            </w:r>
          </w:p>
        </w:tc>
        <w:tc>
          <w:tcPr>
            <w:tcW w:w="1900" w:type="dxa"/>
            <w:shd w:val="clear" w:color="auto" w:fill="D9D9D9"/>
            <w:tcMar>
              <w:top w:w="40" w:type="dxa"/>
              <w:left w:w="60" w:type="dxa"/>
              <w:bottom w:w="40" w:type="dxa"/>
              <w:right w:w="60" w:type="dxa"/>
            </w:tcMar>
          </w:tcPr>
          <w:p w14:paraId="613D444C" w14:textId="77777777" w:rsidR="00F50E8D" w:rsidRPr="00790FE6" w:rsidRDefault="00875394" w:rsidP="006A6B5E">
            <w:pPr>
              <w:spacing w:before="200" w:after="200"/>
              <w:jc w:val="center"/>
              <w:rPr>
                <w:sz w:val="18"/>
                <w:szCs w:val="18"/>
              </w:rPr>
            </w:pPr>
            <w:r w:rsidRPr="00790FE6">
              <w:rPr>
                <w:b/>
                <w:bCs/>
                <w:sz w:val="18"/>
                <w:szCs w:val="18"/>
              </w:rPr>
              <w:t>Method</w:t>
            </w:r>
          </w:p>
        </w:tc>
        <w:tc>
          <w:tcPr>
            <w:tcW w:w="2100" w:type="dxa"/>
            <w:shd w:val="clear" w:color="auto" w:fill="D9D9D9"/>
            <w:tcMar>
              <w:top w:w="40" w:type="dxa"/>
              <w:left w:w="60" w:type="dxa"/>
              <w:bottom w:w="40" w:type="dxa"/>
              <w:right w:w="60" w:type="dxa"/>
            </w:tcMar>
          </w:tcPr>
          <w:p w14:paraId="613D444D" w14:textId="77777777" w:rsidR="00F50E8D" w:rsidRPr="00790FE6" w:rsidRDefault="00875394" w:rsidP="006A6B5E">
            <w:pPr>
              <w:spacing w:before="200" w:after="200"/>
              <w:jc w:val="center"/>
              <w:rPr>
                <w:sz w:val="18"/>
                <w:szCs w:val="18"/>
              </w:rPr>
            </w:pPr>
            <w:r w:rsidRPr="00790FE6">
              <w:rPr>
                <w:b/>
                <w:bCs/>
                <w:sz w:val="18"/>
                <w:szCs w:val="18"/>
              </w:rPr>
              <w:t>Key Findings</w:t>
            </w:r>
          </w:p>
        </w:tc>
        <w:tc>
          <w:tcPr>
            <w:tcW w:w="1600" w:type="dxa"/>
            <w:shd w:val="clear" w:color="auto" w:fill="D9D9D9"/>
            <w:tcMar>
              <w:top w:w="40" w:type="dxa"/>
              <w:left w:w="60" w:type="dxa"/>
              <w:bottom w:w="40" w:type="dxa"/>
              <w:right w:w="60" w:type="dxa"/>
            </w:tcMar>
          </w:tcPr>
          <w:p w14:paraId="613D444E" w14:textId="77777777" w:rsidR="00F50E8D" w:rsidRPr="00790FE6" w:rsidRDefault="00875394" w:rsidP="006A6B5E">
            <w:pPr>
              <w:spacing w:before="200" w:after="200"/>
              <w:jc w:val="center"/>
              <w:rPr>
                <w:sz w:val="18"/>
                <w:szCs w:val="18"/>
              </w:rPr>
            </w:pPr>
            <w:r w:rsidRPr="00790FE6">
              <w:rPr>
                <w:b/>
                <w:bCs/>
                <w:sz w:val="18"/>
                <w:szCs w:val="18"/>
              </w:rPr>
              <w:t>Limitation</w:t>
            </w:r>
          </w:p>
        </w:tc>
      </w:tr>
      <w:tr w:rsidR="00F50E8D" w:rsidRPr="00790FE6" w14:paraId="613D4457" w14:textId="77777777" w:rsidTr="00790FE6">
        <w:tblPrEx>
          <w:tblCellMar>
            <w:top w:w="0" w:type="dxa"/>
            <w:bottom w:w="0" w:type="dxa"/>
          </w:tblCellMar>
        </w:tblPrEx>
        <w:tc>
          <w:tcPr>
            <w:tcW w:w="500" w:type="dxa"/>
            <w:tcMar>
              <w:top w:w="40" w:type="dxa"/>
              <w:left w:w="60" w:type="dxa"/>
              <w:bottom w:w="40" w:type="dxa"/>
              <w:right w:w="60" w:type="dxa"/>
            </w:tcMar>
          </w:tcPr>
          <w:p w14:paraId="613D4450" w14:textId="77777777" w:rsidR="00F50E8D" w:rsidRPr="00790FE6" w:rsidRDefault="00875394" w:rsidP="00790FE6">
            <w:pPr>
              <w:spacing w:before="200" w:after="200"/>
              <w:jc w:val="center"/>
              <w:rPr>
                <w:sz w:val="16"/>
                <w:szCs w:val="16"/>
              </w:rPr>
            </w:pPr>
            <w:r w:rsidRPr="00790FE6">
              <w:rPr>
                <w:sz w:val="16"/>
                <w:szCs w:val="16"/>
              </w:rPr>
              <w:t>[1]</w:t>
            </w:r>
          </w:p>
        </w:tc>
        <w:tc>
          <w:tcPr>
            <w:tcW w:w="1500" w:type="dxa"/>
            <w:tcMar>
              <w:top w:w="40" w:type="dxa"/>
              <w:left w:w="60" w:type="dxa"/>
              <w:bottom w:w="40" w:type="dxa"/>
              <w:right w:w="60" w:type="dxa"/>
            </w:tcMar>
          </w:tcPr>
          <w:p w14:paraId="613D4451" w14:textId="77777777" w:rsidR="00F50E8D" w:rsidRPr="00790FE6" w:rsidRDefault="00875394" w:rsidP="00790FE6">
            <w:pPr>
              <w:spacing w:before="200" w:after="200"/>
              <w:jc w:val="center"/>
              <w:rPr>
                <w:sz w:val="16"/>
                <w:szCs w:val="16"/>
              </w:rPr>
            </w:pPr>
            <w:r w:rsidRPr="00790FE6">
              <w:rPr>
                <w:sz w:val="16"/>
                <w:szCs w:val="16"/>
              </w:rPr>
              <w:t>Coucke et al.</w:t>
            </w:r>
          </w:p>
        </w:tc>
        <w:tc>
          <w:tcPr>
            <w:tcW w:w="500" w:type="dxa"/>
            <w:tcMar>
              <w:top w:w="40" w:type="dxa"/>
              <w:left w:w="60" w:type="dxa"/>
              <w:bottom w:w="40" w:type="dxa"/>
              <w:right w:w="60" w:type="dxa"/>
            </w:tcMar>
          </w:tcPr>
          <w:p w14:paraId="613D4452" w14:textId="77777777" w:rsidR="00F50E8D" w:rsidRPr="00790FE6" w:rsidRDefault="00875394" w:rsidP="00790FE6">
            <w:pPr>
              <w:spacing w:before="200" w:after="200"/>
              <w:jc w:val="center"/>
              <w:rPr>
                <w:sz w:val="16"/>
                <w:szCs w:val="16"/>
              </w:rPr>
            </w:pPr>
            <w:r w:rsidRPr="00790FE6">
              <w:rPr>
                <w:sz w:val="16"/>
                <w:szCs w:val="16"/>
              </w:rPr>
              <w:t>2018</w:t>
            </w:r>
          </w:p>
        </w:tc>
        <w:tc>
          <w:tcPr>
            <w:tcW w:w="1600" w:type="dxa"/>
            <w:tcMar>
              <w:top w:w="40" w:type="dxa"/>
              <w:left w:w="60" w:type="dxa"/>
              <w:bottom w:w="40" w:type="dxa"/>
              <w:right w:w="60" w:type="dxa"/>
            </w:tcMar>
          </w:tcPr>
          <w:p w14:paraId="613D4453" w14:textId="77777777" w:rsidR="00F50E8D" w:rsidRPr="00790FE6" w:rsidRDefault="00875394" w:rsidP="00790FE6">
            <w:pPr>
              <w:spacing w:before="200" w:after="200"/>
              <w:jc w:val="center"/>
              <w:rPr>
                <w:sz w:val="16"/>
                <w:szCs w:val="16"/>
              </w:rPr>
            </w:pPr>
            <w:r w:rsidRPr="00790FE6">
              <w:rPr>
                <w:sz w:val="16"/>
                <w:szCs w:val="16"/>
              </w:rPr>
              <w:t>Trained NLU / Intent Classification</w:t>
            </w:r>
          </w:p>
        </w:tc>
        <w:tc>
          <w:tcPr>
            <w:tcW w:w="1900" w:type="dxa"/>
            <w:tcMar>
              <w:top w:w="40" w:type="dxa"/>
              <w:left w:w="60" w:type="dxa"/>
              <w:bottom w:w="40" w:type="dxa"/>
              <w:right w:w="60" w:type="dxa"/>
            </w:tcMar>
          </w:tcPr>
          <w:p w14:paraId="613D4454" w14:textId="77777777" w:rsidR="00F50E8D" w:rsidRPr="00790FE6" w:rsidRDefault="00875394" w:rsidP="00790FE6">
            <w:pPr>
              <w:spacing w:before="200" w:after="200"/>
              <w:jc w:val="center"/>
              <w:rPr>
                <w:sz w:val="16"/>
                <w:szCs w:val="16"/>
              </w:rPr>
            </w:pPr>
            <w:r w:rsidRPr="00790FE6">
              <w:rPr>
                <w:sz w:val="16"/>
                <w:szCs w:val="16"/>
              </w:rPr>
              <w:t>CRF + Snips NLU</w:t>
            </w:r>
          </w:p>
        </w:tc>
        <w:tc>
          <w:tcPr>
            <w:tcW w:w="2100" w:type="dxa"/>
            <w:tcMar>
              <w:top w:w="40" w:type="dxa"/>
              <w:left w:w="60" w:type="dxa"/>
              <w:bottom w:w="40" w:type="dxa"/>
              <w:right w:w="60" w:type="dxa"/>
            </w:tcMar>
          </w:tcPr>
          <w:p w14:paraId="613D4455" w14:textId="77777777" w:rsidR="00F50E8D" w:rsidRPr="00790FE6" w:rsidRDefault="00875394" w:rsidP="00790FE6">
            <w:pPr>
              <w:spacing w:before="200" w:after="200"/>
              <w:jc w:val="center"/>
              <w:rPr>
                <w:sz w:val="16"/>
                <w:szCs w:val="16"/>
              </w:rPr>
            </w:pPr>
            <w:r w:rsidRPr="00790FE6">
              <w:rPr>
                <w:sz w:val="16"/>
                <w:szCs w:val="16"/>
              </w:rPr>
              <w:t>Presents compact, privacy-preserving SLU models for embedded inference</w:t>
            </w:r>
          </w:p>
        </w:tc>
        <w:tc>
          <w:tcPr>
            <w:tcW w:w="1600" w:type="dxa"/>
            <w:tcMar>
              <w:top w:w="40" w:type="dxa"/>
              <w:left w:w="60" w:type="dxa"/>
              <w:bottom w:w="40" w:type="dxa"/>
              <w:right w:w="60" w:type="dxa"/>
            </w:tcMar>
          </w:tcPr>
          <w:p w14:paraId="613D4456" w14:textId="77777777" w:rsidR="00F50E8D" w:rsidRPr="00790FE6" w:rsidRDefault="00875394" w:rsidP="00790FE6">
            <w:pPr>
              <w:spacing w:before="200" w:after="200"/>
              <w:jc w:val="center"/>
              <w:rPr>
                <w:sz w:val="16"/>
                <w:szCs w:val="16"/>
              </w:rPr>
            </w:pPr>
            <w:r w:rsidRPr="00790FE6">
              <w:rPr>
                <w:sz w:val="16"/>
                <w:szCs w:val="16"/>
              </w:rPr>
              <w:t>Narrow embedded-domain and device setting</w:t>
            </w:r>
          </w:p>
        </w:tc>
      </w:tr>
      <w:tr w:rsidR="00F50E8D" w:rsidRPr="00790FE6" w14:paraId="613D445F" w14:textId="77777777" w:rsidTr="00790FE6">
        <w:tblPrEx>
          <w:tblCellMar>
            <w:top w:w="0" w:type="dxa"/>
            <w:bottom w:w="0" w:type="dxa"/>
          </w:tblCellMar>
        </w:tblPrEx>
        <w:tc>
          <w:tcPr>
            <w:tcW w:w="500" w:type="dxa"/>
            <w:tcMar>
              <w:top w:w="40" w:type="dxa"/>
              <w:left w:w="60" w:type="dxa"/>
              <w:bottom w:w="40" w:type="dxa"/>
              <w:right w:w="60" w:type="dxa"/>
            </w:tcMar>
          </w:tcPr>
          <w:p w14:paraId="613D4458" w14:textId="77777777" w:rsidR="00F50E8D" w:rsidRPr="00790FE6" w:rsidRDefault="00875394" w:rsidP="00790FE6">
            <w:pPr>
              <w:spacing w:before="200" w:after="200"/>
              <w:jc w:val="center"/>
              <w:rPr>
                <w:sz w:val="16"/>
                <w:szCs w:val="16"/>
              </w:rPr>
            </w:pPr>
            <w:r w:rsidRPr="00790FE6">
              <w:rPr>
                <w:sz w:val="16"/>
                <w:szCs w:val="16"/>
              </w:rPr>
              <w:t>[2]</w:t>
            </w:r>
          </w:p>
        </w:tc>
        <w:tc>
          <w:tcPr>
            <w:tcW w:w="1500" w:type="dxa"/>
            <w:tcMar>
              <w:top w:w="40" w:type="dxa"/>
              <w:left w:w="60" w:type="dxa"/>
              <w:bottom w:w="40" w:type="dxa"/>
              <w:right w:w="60" w:type="dxa"/>
            </w:tcMar>
          </w:tcPr>
          <w:p w14:paraId="613D4459" w14:textId="77777777" w:rsidR="00F50E8D" w:rsidRPr="00790FE6" w:rsidRDefault="00875394" w:rsidP="00790FE6">
            <w:pPr>
              <w:spacing w:before="200" w:after="200"/>
              <w:jc w:val="center"/>
              <w:rPr>
                <w:sz w:val="16"/>
                <w:szCs w:val="16"/>
              </w:rPr>
            </w:pPr>
            <w:r w:rsidRPr="00790FE6">
              <w:rPr>
                <w:sz w:val="16"/>
                <w:szCs w:val="16"/>
              </w:rPr>
              <w:t>Mehri et al.</w:t>
            </w:r>
          </w:p>
        </w:tc>
        <w:tc>
          <w:tcPr>
            <w:tcW w:w="500" w:type="dxa"/>
            <w:tcMar>
              <w:top w:w="40" w:type="dxa"/>
              <w:left w:w="60" w:type="dxa"/>
              <w:bottom w:w="40" w:type="dxa"/>
              <w:right w:w="60" w:type="dxa"/>
            </w:tcMar>
          </w:tcPr>
          <w:p w14:paraId="613D445A" w14:textId="77777777" w:rsidR="00F50E8D" w:rsidRPr="00790FE6" w:rsidRDefault="00875394" w:rsidP="00790FE6">
            <w:pPr>
              <w:spacing w:before="200" w:after="200"/>
              <w:jc w:val="center"/>
              <w:rPr>
                <w:sz w:val="16"/>
                <w:szCs w:val="16"/>
              </w:rPr>
            </w:pPr>
            <w:r w:rsidRPr="00790FE6">
              <w:rPr>
                <w:sz w:val="16"/>
                <w:szCs w:val="16"/>
              </w:rPr>
              <w:t>2020</w:t>
            </w:r>
          </w:p>
        </w:tc>
        <w:tc>
          <w:tcPr>
            <w:tcW w:w="1600" w:type="dxa"/>
            <w:tcMar>
              <w:top w:w="40" w:type="dxa"/>
              <w:left w:w="60" w:type="dxa"/>
              <w:bottom w:w="40" w:type="dxa"/>
              <w:right w:w="60" w:type="dxa"/>
            </w:tcMar>
          </w:tcPr>
          <w:p w14:paraId="613D445B" w14:textId="77777777" w:rsidR="00F50E8D" w:rsidRPr="00790FE6" w:rsidRDefault="00875394" w:rsidP="00790FE6">
            <w:pPr>
              <w:spacing w:before="200" w:after="200"/>
              <w:jc w:val="center"/>
              <w:rPr>
                <w:sz w:val="16"/>
                <w:szCs w:val="16"/>
              </w:rPr>
            </w:pPr>
            <w:r w:rsidRPr="00790FE6">
              <w:rPr>
                <w:sz w:val="16"/>
                <w:szCs w:val="16"/>
              </w:rPr>
              <w:t>Dialogue Understanding Benchmark</w:t>
            </w:r>
          </w:p>
        </w:tc>
        <w:tc>
          <w:tcPr>
            <w:tcW w:w="1900" w:type="dxa"/>
            <w:tcMar>
              <w:top w:w="40" w:type="dxa"/>
              <w:left w:w="60" w:type="dxa"/>
              <w:bottom w:w="40" w:type="dxa"/>
              <w:right w:w="60" w:type="dxa"/>
            </w:tcMar>
          </w:tcPr>
          <w:p w14:paraId="613D445C" w14:textId="77777777" w:rsidR="00F50E8D" w:rsidRPr="00790FE6" w:rsidRDefault="00875394" w:rsidP="00790FE6">
            <w:pPr>
              <w:spacing w:before="200" w:after="200"/>
              <w:jc w:val="center"/>
              <w:rPr>
                <w:sz w:val="16"/>
                <w:szCs w:val="16"/>
              </w:rPr>
            </w:pPr>
            <w:proofErr w:type="spellStart"/>
            <w:r w:rsidRPr="00790FE6">
              <w:rPr>
                <w:sz w:val="16"/>
                <w:szCs w:val="16"/>
              </w:rPr>
              <w:t>RoBERTa</w:t>
            </w:r>
            <w:proofErr w:type="spellEnd"/>
            <w:r w:rsidRPr="00790FE6">
              <w:rPr>
                <w:sz w:val="16"/>
                <w:szCs w:val="16"/>
              </w:rPr>
              <w:t xml:space="preserve"> / </w:t>
            </w:r>
            <w:proofErr w:type="spellStart"/>
            <w:r w:rsidRPr="00790FE6">
              <w:rPr>
                <w:sz w:val="16"/>
                <w:szCs w:val="16"/>
              </w:rPr>
              <w:t>DialoGLUE</w:t>
            </w:r>
            <w:proofErr w:type="spellEnd"/>
          </w:p>
        </w:tc>
        <w:tc>
          <w:tcPr>
            <w:tcW w:w="2100" w:type="dxa"/>
            <w:tcMar>
              <w:top w:w="40" w:type="dxa"/>
              <w:left w:w="60" w:type="dxa"/>
              <w:bottom w:w="40" w:type="dxa"/>
              <w:right w:w="60" w:type="dxa"/>
            </w:tcMar>
          </w:tcPr>
          <w:p w14:paraId="613D445D" w14:textId="77777777" w:rsidR="00F50E8D" w:rsidRPr="00790FE6" w:rsidRDefault="00875394" w:rsidP="00790FE6">
            <w:pPr>
              <w:spacing w:before="200" w:after="200"/>
              <w:jc w:val="center"/>
              <w:rPr>
                <w:sz w:val="16"/>
                <w:szCs w:val="16"/>
              </w:rPr>
            </w:pPr>
            <w:r w:rsidRPr="00790FE6">
              <w:rPr>
                <w:sz w:val="16"/>
                <w:szCs w:val="16"/>
              </w:rPr>
              <w:t>Introduces a benchmark spanning seven task-oriented dialogue datasets and four NLU tasks</w:t>
            </w:r>
          </w:p>
        </w:tc>
        <w:tc>
          <w:tcPr>
            <w:tcW w:w="1600" w:type="dxa"/>
            <w:tcMar>
              <w:top w:w="40" w:type="dxa"/>
              <w:left w:w="60" w:type="dxa"/>
              <w:bottom w:w="40" w:type="dxa"/>
              <w:right w:w="60" w:type="dxa"/>
            </w:tcMar>
          </w:tcPr>
          <w:p w14:paraId="613D445E" w14:textId="77777777" w:rsidR="00F50E8D" w:rsidRPr="00790FE6" w:rsidRDefault="00875394" w:rsidP="00790FE6">
            <w:pPr>
              <w:spacing w:before="200" w:after="200"/>
              <w:jc w:val="center"/>
              <w:rPr>
                <w:sz w:val="16"/>
                <w:szCs w:val="16"/>
              </w:rPr>
            </w:pPr>
            <w:r w:rsidRPr="00790FE6">
              <w:rPr>
                <w:sz w:val="16"/>
                <w:szCs w:val="16"/>
              </w:rPr>
              <w:t xml:space="preserve">Requires </w:t>
            </w:r>
            <w:proofErr w:type="spellStart"/>
            <w:r w:rsidRPr="00790FE6">
              <w:rPr>
                <w:sz w:val="16"/>
                <w:szCs w:val="16"/>
              </w:rPr>
              <w:t>labeled</w:t>
            </w:r>
            <w:proofErr w:type="spellEnd"/>
            <w:r w:rsidRPr="00790FE6">
              <w:rPr>
                <w:sz w:val="16"/>
                <w:szCs w:val="16"/>
              </w:rPr>
              <w:t xml:space="preserve"> task-oriented dialogue data for supervised evaluation</w:t>
            </w:r>
          </w:p>
        </w:tc>
      </w:tr>
      <w:tr w:rsidR="00F50E8D" w:rsidRPr="00790FE6" w14:paraId="613D4467" w14:textId="77777777" w:rsidTr="00790FE6">
        <w:tblPrEx>
          <w:tblCellMar>
            <w:top w:w="0" w:type="dxa"/>
            <w:bottom w:w="0" w:type="dxa"/>
          </w:tblCellMar>
        </w:tblPrEx>
        <w:tc>
          <w:tcPr>
            <w:tcW w:w="500" w:type="dxa"/>
            <w:tcMar>
              <w:top w:w="40" w:type="dxa"/>
              <w:left w:w="60" w:type="dxa"/>
              <w:bottom w:w="40" w:type="dxa"/>
              <w:right w:w="60" w:type="dxa"/>
            </w:tcMar>
          </w:tcPr>
          <w:p w14:paraId="613D4460" w14:textId="77777777" w:rsidR="00F50E8D" w:rsidRPr="00790FE6" w:rsidRDefault="00875394" w:rsidP="00790FE6">
            <w:pPr>
              <w:spacing w:before="200" w:after="200"/>
              <w:jc w:val="center"/>
              <w:rPr>
                <w:sz w:val="16"/>
                <w:szCs w:val="16"/>
              </w:rPr>
            </w:pPr>
            <w:r w:rsidRPr="00790FE6">
              <w:rPr>
                <w:sz w:val="16"/>
                <w:szCs w:val="16"/>
              </w:rPr>
              <w:t>[3]</w:t>
            </w:r>
          </w:p>
        </w:tc>
        <w:tc>
          <w:tcPr>
            <w:tcW w:w="1500" w:type="dxa"/>
            <w:tcMar>
              <w:top w:w="40" w:type="dxa"/>
              <w:left w:w="60" w:type="dxa"/>
              <w:bottom w:w="40" w:type="dxa"/>
              <w:right w:w="60" w:type="dxa"/>
            </w:tcMar>
          </w:tcPr>
          <w:p w14:paraId="613D4461" w14:textId="77777777" w:rsidR="00F50E8D" w:rsidRPr="00790FE6" w:rsidRDefault="00875394" w:rsidP="00790FE6">
            <w:pPr>
              <w:spacing w:before="200" w:after="200"/>
              <w:jc w:val="center"/>
              <w:rPr>
                <w:sz w:val="16"/>
                <w:szCs w:val="16"/>
              </w:rPr>
            </w:pPr>
            <w:r w:rsidRPr="00790FE6">
              <w:rPr>
                <w:sz w:val="16"/>
                <w:szCs w:val="16"/>
              </w:rPr>
              <w:t>Martínez-</w:t>
            </w:r>
            <w:proofErr w:type="spellStart"/>
            <w:r w:rsidRPr="00790FE6">
              <w:rPr>
                <w:sz w:val="16"/>
                <w:szCs w:val="16"/>
              </w:rPr>
              <w:t>Lasaca</w:t>
            </w:r>
            <w:proofErr w:type="spellEnd"/>
            <w:r w:rsidRPr="00790FE6">
              <w:rPr>
                <w:sz w:val="16"/>
                <w:szCs w:val="16"/>
              </w:rPr>
              <w:t xml:space="preserve"> et al.</w:t>
            </w:r>
          </w:p>
        </w:tc>
        <w:tc>
          <w:tcPr>
            <w:tcW w:w="500" w:type="dxa"/>
            <w:tcMar>
              <w:top w:w="40" w:type="dxa"/>
              <w:left w:w="60" w:type="dxa"/>
              <w:bottom w:w="40" w:type="dxa"/>
              <w:right w:w="60" w:type="dxa"/>
            </w:tcMar>
          </w:tcPr>
          <w:p w14:paraId="613D4462" w14:textId="77777777" w:rsidR="00F50E8D" w:rsidRPr="00790FE6" w:rsidRDefault="00875394" w:rsidP="00790FE6">
            <w:pPr>
              <w:spacing w:before="200" w:after="200"/>
              <w:jc w:val="center"/>
              <w:rPr>
                <w:sz w:val="16"/>
                <w:szCs w:val="16"/>
              </w:rPr>
            </w:pPr>
            <w:r w:rsidRPr="00790FE6">
              <w:rPr>
                <w:sz w:val="16"/>
                <w:szCs w:val="16"/>
              </w:rPr>
              <w:t>2026</w:t>
            </w:r>
          </w:p>
        </w:tc>
        <w:tc>
          <w:tcPr>
            <w:tcW w:w="1600" w:type="dxa"/>
            <w:tcMar>
              <w:top w:w="40" w:type="dxa"/>
              <w:left w:w="60" w:type="dxa"/>
              <w:bottom w:w="40" w:type="dxa"/>
              <w:right w:w="60" w:type="dxa"/>
            </w:tcMar>
          </w:tcPr>
          <w:p w14:paraId="613D4463" w14:textId="77777777" w:rsidR="00F50E8D" w:rsidRPr="00790FE6" w:rsidRDefault="00875394" w:rsidP="00790FE6">
            <w:pPr>
              <w:spacing w:before="200" w:after="200"/>
              <w:jc w:val="center"/>
              <w:rPr>
                <w:sz w:val="16"/>
                <w:szCs w:val="16"/>
              </w:rPr>
            </w:pPr>
            <w:r w:rsidRPr="00790FE6">
              <w:rPr>
                <w:sz w:val="16"/>
                <w:szCs w:val="16"/>
              </w:rPr>
              <w:t>Low-Code Platforms</w:t>
            </w:r>
          </w:p>
        </w:tc>
        <w:tc>
          <w:tcPr>
            <w:tcW w:w="1900" w:type="dxa"/>
            <w:tcMar>
              <w:top w:w="40" w:type="dxa"/>
              <w:left w:w="60" w:type="dxa"/>
              <w:bottom w:w="40" w:type="dxa"/>
              <w:right w:w="60" w:type="dxa"/>
            </w:tcMar>
          </w:tcPr>
          <w:p w14:paraId="613D4464" w14:textId="77777777" w:rsidR="00F50E8D" w:rsidRPr="00790FE6" w:rsidRDefault="00875394" w:rsidP="00790FE6">
            <w:pPr>
              <w:spacing w:before="200" w:after="200"/>
              <w:jc w:val="center"/>
              <w:rPr>
                <w:sz w:val="16"/>
                <w:szCs w:val="16"/>
              </w:rPr>
            </w:pPr>
            <w:r w:rsidRPr="00790FE6">
              <w:rPr>
                <w:sz w:val="16"/>
                <w:szCs w:val="16"/>
              </w:rPr>
              <w:t>Model-driven engineering</w:t>
            </w:r>
          </w:p>
        </w:tc>
        <w:tc>
          <w:tcPr>
            <w:tcW w:w="2100" w:type="dxa"/>
            <w:tcMar>
              <w:top w:w="40" w:type="dxa"/>
              <w:left w:w="60" w:type="dxa"/>
              <w:bottom w:w="40" w:type="dxa"/>
              <w:right w:w="60" w:type="dxa"/>
            </w:tcMar>
          </w:tcPr>
          <w:p w14:paraId="613D4465" w14:textId="77777777" w:rsidR="00F50E8D" w:rsidRPr="00790FE6" w:rsidRDefault="00875394" w:rsidP="00790FE6">
            <w:pPr>
              <w:spacing w:before="200" w:after="200"/>
              <w:jc w:val="center"/>
              <w:rPr>
                <w:sz w:val="16"/>
                <w:szCs w:val="16"/>
              </w:rPr>
            </w:pPr>
            <w:r w:rsidRPr="00790FE6">
              <w:rPr>
                <w:sz w:val="16"/>
                <w:szCs w:val="16"/>
              </w:rPr>
              <w:t>Most low-code tools still require technical specification</w:t>
            </w:r>
          </w:p>
        </w:tc>
        <w:tc>
          <w:tcPr>
            <w:tcW w:w="1600" w:type="dxa"/>
            <w:tcMar>
              <w:top w:w="40" w:type="dxa"/>
              <w:left w:w="60" w:type="dxa"/>
              <w:bottom w:w="40" w:type="dxa"/>
              <w:right w:w="60" w:type="dxa"/>
            </w:tcMar>
          </w:tcPr>
          <w:p w14:paraId="613D4466" w14:textId="77777777" w:rsidR="00F50E8D" w:rsidRPr="00790FE6" w:rsidRDefault="00875394" w:rsidP="00790FE6">
            <w:pPr>
              <w:spacing w:before="200" w:after="200"/>
              <w:jc w:val="center"/>
              <w:rPr>
                <w:sz w:val="16"/>
                <w:szCs w:val="16"/>
              </w:rPr>
            </w:pPr>
            <w:r w:rsidRPr="00790FE6">
              <w:rPr>
                <w:sz w:val="16"/>
                <w:szCs w:val="16"/>
              </w:rPr>
              <w:t>Domain-expert input still needed</w:t>
            </w:r>
          </w:p>
        </w:tc>
      </w:tr>
      <w:tr w:rsidR="00F50E8D" w:rsidRPr="00790FE6" w14:paraId="613D446F" w14:textId="77777777" w:rsidTr="00790FE6">
        <w:tblPrEx>
          <w:tblCellMar>
            <w:top w:w="0" w:type="dxa"/>
            <w:bottom w:w="0" w:type="dxa"/>
          </w:tblCellMar>
        </w:tblPrEx>
        <w:tc>
          <w:tcPr>
            <w:tcW w:w="500" w:type="dxa"/>
            <w:tcMar>
              <w:top w:w="40" w:type="dxa"/>
              <w:left w:w="60" w:type="dxa"/>
              <w:bottom w:w="40" w:type="dxa"/>
              <w:right w:w="60" w:type="dxa"/>
            </w:tcMar>
          </w:tcPr>
          <w:p w14:paraId="613D4468" w14:textId="77777777" w:rsidR="00F50E8D" w:rsidRPr="00790FE6" w:rsidRDefault="00875394" w:rsidP="00790FE6">
            <w:pPr>
              <w:spacing w:before="200" w:after="200"/>
              <w:jc w:val="center"/>
              <w:rPr>
                <w:sz w:val="16"/>
                <w:szCs w:val="16"/>
              </w:rPr>
            </w:pPr>
            <w:r w:rsidRPr="00790FE6">
              <w:rPr>
                <w:sz w:val="16"/>
                <w:szCs w:val="16"/>
              </w:rPr>
              <w:t>[4]</w:t>
            </w:r>
          </w:p>
        </w:tc>
        <w:tc>
          <w:tcPr>
            <w:tcW w:w="1500" w:type="dxa"/>
            <w:tcMar>
              <w:top w:w="40" w:type="dxa"/>
              <w:left w:w="60" w:type="dxa"/>
              <w:bottom w:w="40" w:type="dxa"/>
              <w:right w:w="60" w:type="dxa"/>
            </w:tcMar>
          </w:tcPr>
          <w:p w14:paraId="613D4469" w14:textId="77777777" w:rsidR="00F50E8D" w:rsidRPr="00790FE6" w:rsidRDefault="00875394" w:rsidP="00790FE6">
            <w:pPr>
              <w:spacing w:before="200" w:after="200"/>
              <w:jc w:val="center"/>
              <w:rPr>
                <w:sz w:val="16"/>
                <w:szCs w:val="16"/>
              </w:rPr>
            </w:pPr>
            <w:proofErr w:type="spellStart"/>
            <w:r w:rsidRPr="00790FE6">
              <w:rPr>
                <w:sz w:val="16"/>
                <w:szCs w:val="16"/>
              </w:rPr>
              <w:t>Ristov</w:t>
            </w:r>
            <w:proofErr w:type="spellEnd"/>
            <w:r w:rsidRPr="00790FE6">
              <w:rPr>
                <w:sz w:val="16"/>
                <w:szCs w:val="16"/>
              </w:rPr>
              <w:t xml:space="preserve"> et al.</w:t>
            </w:r>
          </w:p>
        </w:tc>
        <w:tc>
          <w:tcPr>
            <w:tcW w:w="500" w:type="dxa"/>
            <w:tcMar>
              <w:top w:w="40" w:type="dxa"/>
              <w:left w:w="60" w:type="dxa"/>
              <w:bottom w:w="40" w:type="dxa"/>
              <w:right w:w="60" w:type="dxa"/>
            </w:tcMar>
          </w:tcPr>
          <w:p w14:paraId="613D446A" w14:textId="77777777" w:rsidR="00F50E8D" w:rsidRPr="00790FE6" w:rsidRDefault="00875394" w:rsidP="00790FE6">
            <w:pPr>
              <w:spacing w:before="200" w:after="200"/>
              <w:jc w:val="center"/>
              <w:rPr>
                <w:sz w:val="16"/>
                <w:szCs w:val="16"/>
              </w:rPr>
            </w:pPr>
            <w:r w:rsidRPr="00790FE6">
              <w:rPr>
                <w:sz w:val="16"/>
                <w:szCs w:val="16"/>
              </w:rPr>
              <w:t>2026</w:t>
            </w:r>
          </w:p>
        </w:tc>
        <w:tc>
          <w:tcPr>
            <w:tcW w:w="1600" w:type="dxa"/>
            <w:tcMar>
              <w:top w:w="40" w:type="dxa"/>
              <w:left w:w="60" w:type="dxa"/>
              <w:bottom w:w="40" w:type="dxa"/>
              <w:right w:w="60" w:type="dxa"/>
            </w:tcMar>
          </w:tcPr>
          <w:p w14:paraId="613D446B" w14:textId="77777777" w:rsidR="00F50E8D" w:rsidRPr="00790FE6" w:rsidRDefault="00875394" w:rsidP="00790FE6">
            <w:pPr>
              <w:spacing w:before="200" w:after="200"/>
              <w:jc w:val="center"/>
              <w:rPr>
                <w:sz w:val="16"/>
                <w:szCs w:val="16"/>
              </w:rPr>
            </w:pPr>
            <w:r w:rsidRPr="00790FE6">
              <w:rPr>
                <w:sz w:val="16"/>
                <w:szCs w:val="16"/>
              </w:rPr>
              <w:t>Workflow Generation</w:t>
            </w:r>
          </w:p>
        </w:tc>
        <w:tc>
          <w:tcPr>
            <w:tcW w:w="1900" w:type="dxa"/>
            <w:tcMar>
              <w:top w:w="40" w:type="dxa"/>
              <w:left w:w="60" w:type="dxa"/>
              <w:bottom w:w="40" w:type="dxa"/>
              <w:right w:w="60" w:type="dxa"/>
            </w:tcMar>
          </w:tcPr>
          <w:p w14:paraId="613D446C" w14:textId="77777777" w:rsidR="00F50E8D" w:rsidRPr="00790FE6" w:rsidRDefault="00875394" w:rsidP="00790FE6">
            <w:pPr>
              <w:spacing w:before="200" w:after="200"/>
              <w:jc w:val="center"/>
              <w:rPr>
                <w:sz w:val="16"/>
                <w:szCs w:val="16"/>
              </w:rPr>
            </w:pPr>
            <w:r w:rsidRPr="00790FE6">
              <w:rPr>
                <w:sz w:val="16"/>
                <w:szCs w:val="16"/>
              </w:rPr>
              <w:t>LLM-based serverless generation</w:t>
            </w:r>
          </w:p>
        </w:tc>
        <w:tc>
          <w:tcPr>
            <w:tcW w:w="2100" w:type="dxa"/>
            <w:tcMar>
              <w:top w:w="40" w:type="dxa"/>
              <w:left w:w="60" w:type="dxa"/>
              <w:bottom w:w="40" w:type="dxa"/>
              <w:right w:w="60" w:type="dxa"/>
            </w:tcMar>
          </w:tcPr>
          <w:p w14:paraId="613D446D" w14:textId="77777777" w:rsidR="00F50E8D" w:rsidRPr="00790FE6" w:rsidRDefault="00875394" w:rsidP="00790FE6">
            <w:pPr>
              <w:spacing w:before="200" w:after="200"/>
              <w:jc w:val="center"/>
              <w:rPr>
                <w:sz w:val="16"/>
                <w:szCs w:val="16"/>
              </w:rPr>
            </w:pPr>
            <w:r w:rsidRPr="00790FE6">
              <w:rPr>
                <w:sz w:val="16"/>
                <w:szCs w:val="16"/>
              </w:rPr>
              <w:t>LLMs can synthesize executable workflow definitions</w:t>
            </w:r>
          </w:p>
        </w:tc>
        <w:tc>
          <w:tcPr>
            <w:tcW w:w="1600" w:type="dxa"/>
            <w:tcMar>
              <w:top w:w="40" w:type="dxa"/>
              <w:left w:w="60" w:type="dxa"/>
              <w:bottom w:w="40" w:type="dxa"/>
              <w:right w:w="60" w:type="dxa"/>
            </w:tcMar>
          </w:tcPr>
          <w:p w14:paraId="613D446E" w14:textId="77777777" w:rsidR="00F50E8D" w:rsidRPr="00790FE6" w:rsidRDefault="00875394" w:rsidP="00790FE6">
            <w:pPr>
              <w:spacing w:before="200" w:after="200"/>
              <w:jc w:val="center"/>
              <w:rPr>
                <w:sz w:val="16"/>
                <w:szCs w:val="16"/>
              </w:rPr>
            </w:pPr>
            <w:r w:rsidRPr="00790FE6">
              <w:rPr>
                <w:sz w:val="16"/>
                <w:szCs w:val="16"/>
              </w:rPr>
              <w:t>Task- and benchmark-dependent</w:t>
            </w:r>
          </w:p>
        </w:tc>
      </w:tr>
      <w:tr w:rsidR="00F50E8D" w:rsidRPr="00790FE6" w14:paraId="613D4477" w14:textId="77777777" w:rsidTr="00790FE6">
        <w:tblPrEx>
          <w:tblCellMar>
            <w:top w:w="0" w:type="dxa"/>
            <w:bottom w:w="0" w:type="dxa"/>
          </w:tblCellMar>
        </w:tblPrEx>
        <w:tc>
          <w:tcPr>
            <w:tcW w:w="500" w:type="dxa"/>
            <w:tcMar>
              <w:top w:w="40" w:type="dxa"/>
              <w:left w:w="60" w:type="dxa"/>
              <w:bottom w:w="40" w:type="dxa"/>
              <w:right w:w="60" w:type="dxa"/>
            </w:tcMar>
          </w:tcPr>
          <w:p w14:paraId="613D4470" w14:textId="77777777" w:rsidR="00F50E8D" w:rsidRPr="00790FE6" w:rsidRDefault="00875394" w:rsidP="00790FE6">
            <w:pPr>
              <w:spacing w:before="200" w:after="200"/>
              <w:jc w:val="center"/>
              <w:rPr>
                <w:sz w:val="16"/>
                <w:szCs w:val="16"/>
              </w:rPr>
            </w:pPr>
            <w:r w:rsidRPr="00790FE6">
              <w:rPr>
                <w:sz w:val="16"/>
                <w:szCs w:val="16"/>
              </w:rPr>
              <w:t>[5]</w:t>
            </w:r>
          </w:p>
        </w:tc>
        <w:tc>
          <w:tcPr>
            <w:tcW w:w="1500" w:type="dxa"/>
            <w:tcMar>
              <w:top w:w="40" w:type="dxa"/>
              <w:left w:w="60" w:type="dxa"/>
              <w:bottom w:w="40" w:type="dxa"/>
              <w:right w:w="60" w:type="dxa"/>
            </w:tcMar>
          </w:tcPr>
          <w:p w14:paraId="613D4471" w14:textId="77777777" w:rsidR="00F50E8D" w:rsidRPr="00790FE6" w:rsidRDefault="00875394" w:rsidP="00790FE6">
            <w:pPr>
              <w:spacing w:before="200" w:after="200"/>
              <w:jc w:val="center"/>
              <w:rPr>
                <w:sz w:val="16"/>
                <w:szCs w:val="16"/>
              </w:rPr>
            </w:pPr>
            <w:r w:rsidRPr="00790FE6">
              <w:rPr>
                <w:sz w:val="16"/>
                <w:szCs w:val="16"/>
              </w:rPr>
              <w:t>Zhao et al.</w:t>
            </w:r>
          </w:p>
        </w:tc>
        <w:tc>
          <w:tcPr>
            <w:tcW w:w="500" w:type="dxa"/>
            <w:tcMar>
              <w:top w:w="40" w:type="dxa"/>
              <w:left w:w="60" w:type="dxa"/>
              <w:bottom w:w="40" w:type="dxa"/>
              <w:right w:w="60" w:type="dxa"/>
            </w:tcMar>
          </w:tcPr>
          <w:p w14:paraId="613D4472" w14:textId="77777777" w:rsidR="00F50E8D" w:rsidRPr="00790FE6" w:rsidRDefault="00875394" w:rsidP="00790FE6">
            <w:pPr>
              <w:spacing w:before="200" w:after="200"/>
              <w:jc w:val="center"/>
              <w:rPr>
                <w:sz w:val="16"/>
                <w:szCs w:val="16"/>
              </w:rPr>
            </w:pPr>
            <w:r w:rsidRPr="00790FE6">
              <w:rPr>
                <w:sz w:val="16"/>
                <w:szCs w:val="16"/>
              </w:rPr>
              <w:t>2026</w:t>
            </w:r>
          </w:p>
        </w:tc>
        <w:tc>
          <w:tcPr>
            <w:tcW w:w="1600" w:type="dxa"/>
            <w:tcMar>
              <w:top w:w="40" w:type="dxa"/>
              <w:left w:w="60" w:type="dxa"/>
              <w:bottom w:w="40" w:type="dxa"/>
              <w:right w:w="60" w:type="dxa"/>
            </w:tcMar>
          </w:tcPr>
          <w:p w14:paraId="613D4473" w14:textId="77777777" w:rsidR="00F50E8D" w:rsidRPr="00790FE6" w:rsidRDefault="00875394" w:rsidP="00790FE6">
            <w:pPr>
              <w:spacing w:before="200" w:after="200"/>
              <w:jc w:val="center"/>
              <w:rPr>
                <w:sz w:val="16"/>
                <w:szCs w:val="16"/>
              </w:rPr>
            </w:pPr>
            <w:r w:rsidRPr="00790FE6">
              <w:rPr>
                <w:sz w:val="16"/>
                <w:szCs w:val="16"/>
              </w:rPr>
              <w:t>Agentic Workflow Generation</w:t>
            </w:r>
          </w:p>
        </w:tc>
        <w:tc>
          <w:tcPr>
            <w:tcW w:w="1900" w:type="dxa"/>
            <w:tcMar>
              <w:top w:w="40" w:type="dxa"/>
              <w:left w:w="60" w:type="dxa"/>
              <w:bottom w:w="40" w:type="dxa"/>
              <w:right w:w="60" w:type="dxa"/>
            </w:tcMar>
          </w:tcPr>
          <w:p w14:paraId="613D4474" w14:textId="77777777" w:rsidR="00F50E8D" w:rsidRPr="00790FE6" w:rsidRDefault="00875394" w:rsidP="00790FE6">
            <w:pPr>
              <w:spacing w:before="200" w:after="200"/>
              <w:jc w:val="center"/>
              <w:rPr>
                <w:sz w:val="16"/>
                <w:szCs w:val="16"/>
              </w:rPr>
            </w:pPr>
            <w:r w:rsidRPr="00790FE6">
              <w:rPr>
                <w:sz w:val="16"/>
                <w:szCs w:val="16"/>
              </w:rPr>
              <w:t>Self-adaptive abstraction operators</w:t>
            </w:r>
          </w:p>
        </w:tc>
        <w:tc>
          <w:tcPr>
            <w:tcW w:w="2100" w:type="dxa"/>
            <w:tcMar>
              <w:top w:w="40" w:type="dxa"/>
              <w:left w:w="60" w:type="dxa"/>
              <w:bottom w:w="40" w:type="dxa"/>
              <w:right w:w="60" w:type="dxa"/>
            </w:tcMar>
          </w:tcPr>
          <w:p w14:paraId="613D4475" w14:textId="77777777" w:rsidR="00F50E8D" w:rsidRPr="00790FE6" w:rsidRDefault="00875394" w:rsidP="00790FE6">
            <w:pPr>
              <w:spacing w:before="200" w:after="200"/>
              <w:jc w:val="center"/>
              <w:rPr>
                <w:sz w:val="16"/>
                <w:szCs w:val="16"/>
              </w:rPr>
            </w:pPr>
            <w:r w:rsidRPr="00790FE6">
              <w:rPr>
                <w:sz w:val="16"/>
                <w:szCs w:val="16"/>
              </w:rPr>
              <w:t>Automates composition of agentic workflow steps</w:t>
            </w:r>
          </w:p>
        </w:tc>
        <w:tc>
          <w:tcPr>
            <w:tcW w:w="1600" w:type="dxa"/>
            <w:tcMar>
              <w:top w:w="40" w:type="dxa"/>
              <w:left w:w="60" w:type="dxa"/>
              <w:bottom w:w="40" w:type="dxa"/>
              <w:right w:w="60" w:type="dxa"/>
            </w:tcMar>
          </w:tcPr>
          <w:p w14:paraId="613D4476" w14:textId="77777777" w:rsidR="00F50E8D" w:rsidRPr="00790FE6" w:rsidRDefault="00875394" w:rsidP="00790FE6">
            <w:pPr>
              <w:spacing w:before="200" w:after="200"/>
              <w:jc w:val="center"/>
              <w:rPr>
                <w:sz w:val="16"/>
                <w:szCs w:val="16"/>
              </w:rPr>
            </w:pPr>
            <w:r w:rsidRPr="00790FE6">
              <w:rPr>
                <w:sz w:val="16"/>
                <w:szCs w:val="16"/>
              </w:rPr>
              <w:t>Workflow-generation setting only</w:t>
            </w:r>
          </w:p>
        </w:tc>
      </w:tr>
      <w:tr w:rsidR="00F50E8D" w:rsidRPr="00790FE6" w14:paraId="613D447F" w14:textId="77777777" w:rsidTr="00790FE6">
        <w:tblPrEx>
          <w:tblCellMar>
            <w:top w:w="0" w:type="dxa"/>
            <w:bottom w:w="0" w:type="dxa"/>
          </w:tblCellMar>
        </w:tblPrEx>
        <w:tc>
          <w:tcPr>
            <w:tcW w:w="500" w:type="dxa"/>
            <w:tcMar>
              <w:top w:w="40" w:type="dxa"/>
              <w:left w:w="60" w:type="dxa"/>
              <w:bottom w:w="40" w:type="dxa"/>
              <w:right w:w="60" w:type="dxa"/>
            </w:tcMar>
          </w:tcPr>
          <w:p w14:paraId="613D4478" w14:textId="77777777" w:rsidR="00F50E8D" w:rsidRPr="00790FE6" w:rsidRDefault="00875394" w:rsidP="00790FE6">
            <w:pPr>
              <w:spacing w:before="200" w:after="200"/>
              <w:jc w:val="center"/>
              <w:rPr>
                <w:sz w:val="16"/>
                <w:szCs w:val="16"/>
              </w:rPr>
            </w:pPr>
            <w:r w:rsidRPr="00790FE6">
              <w:rPr>
                <w:sz w:val="16"/>
                <w:szCs w:val="16"/>
              </w:rPr>
              <w:t>[6]</w:t>
            </w:r>
          </w:p>
        </w:tc>
        <w:tc>
          <w:tcPr>
            <w:tcW w:w="1500" w:type="dxa"/>
            <w:tcMar>
              <w:top w:w="40" w:type="dxa"/>
              <w:left w:w="60" w:type="dxa"/>
              <w:bottom w:w="40" w:type="dxa"/>
              <w:right w:w="60" w:type="dxa"/>
            </w:tcMar>
          </w:tcPr>
          <w:p w14:paraId="613D4479" w14:textId="77777777" w:rsidR="00F50E8D" w:rsidRPr="00790FE6" w:rsidRDefault="00875394" w:rsidP="00790FE6">
            <w:pPr>
              <w:spacing w:before="200" w:after="200"/>
              <w:jc w:val="center"/>
              <w:rPr>
                <w:sz w:val="16"/>
                <w:szCs w:val="16"/>
              </w:rPr>
            </w:pPr>
            <w:r w:rsidRPr="00790FE6">
              <w:rPr>
                <w:sz w:val="16"/>
                <w:szCs w:val="16"/>
              </w:rPr>
              <w:t>Wu et al.</w:t>
            </w:r>
          </w:p>
        </w:tc>
        <w:tc>
          <w:tcPr>
            <w:tcW w:w="500" w:type="dxa"/>
            <w:tcMar>
              <w:top w:w="40" w:type="dxa"/>
              <w:left w:w="60" w:type="dxa"/>
              <w:bottom w:w="40" w:type="dxa"/>
              <w:right w:w="60" w:type="dxa"/>
            </w:tcMar>
          </w:tcPr>
          <w:p w14:paraId="613D447A" w14:textId="77777777" w:rsidR="00F50E8D" w:rsidRPr="00790FE6" w:rsidRDefault="00875394" w:rsidP="00790FE6">
            <w:pPr>
              <w:spacing w:before="200" w:after="200"/>
              <w:jc w:val="center"/>
              <w:rPr>
                <w:sz w:val="16"/>
                <w:szCs w:val="16"/>
              </w:rPr>
            </w:pPr>
            <w:r w:rsidRPr="00790FE6">
              <w:rPr>
                <w:sz w:val="16"/>
                <w:szCs w:val="16"/>
              </w:rPr>
              <w:t>2023</w:t>
            </w:r>
          </w:p>
        </w:tc>
        <w:tc>
          <w:tcPr>
            <w:tcW w:w="1600" w:type="dxa"/>
            <w:tcMar>
              <w:top w:w="40" w:type="dxa"/>
              <w:left w:w="60" w:type="dxa"/>
              <w:bottom w:w="40" w:type="dxa"/>
              <w:right w:w="60" w:type="dxa"/>
            </w:tcMar>
          </w:tcPr>
          <w:p w14:paraId="613D447B" w14:textId="77777777" w:rsidR="00F50E8D" w:rsidRPr="00790FE6" w:rsidRDefault="00875394" w:rsidP="00790FE6">
            <w:pPr>
              <w:spacing w:before="200" w:after="200"/>
              <w:jc w:val="center"/>
              <w:rPr>
                <w:sz w:val="16"/>
                <w:szCs w:val="16"/>
              </w:rPr>
            </w:pPr>
            <w:r w:rsidRPr="00790FE6">
              <w:rPr>
                <w:sz w:val="16"/>
                <w:szCs w:val="16"/>
              </w:rPr>
              <w:t>Multi-Agent Systems</w:t>
            </w:r>
          </w:p>
        </w:tc>
        <w:tc>
          <w:tcPr>
            <w:tcW w:w="1900" w:type="dxa"/>
            <w:tcMar>
              <w:top w:w="40" w:type="dxa"/>
              <w:left w:w="60" w:type="dxa"/>
              <w:bottom w:w="40" w:type="dxa"/>
              <w:right w:w="60" w:type="dxa"/>
            </w:tcMar>
          </w:tcPr>
          <w:p w14:paraId="613D447C" w14:textId="77777777" w:rsidR="00F50E8D" w:rsidRPr="00790FE6" w:rsidRDefault="00875394" w:rsidP="00790FE6">
            <w:pPr>
              <w:spacing w:before="200" w:after="200"/>
              <w:jc w:val="center"/>
              <w:rPr>
                <w:sz w:val="16"/>
                <w:szCs w:val="16"/>
              </w:rPr>
            </w:pPr>
            <w:r w:rsidRPr="00790FE6">
              <w:rPr>
                <w:sz w:val="16"/>
                <w:szCs w:val="16"/>
              </w:rPr>
              <w:t>Multi-agent conversation (</w:t>
            </w:r>
            <w:proofErr w:type="spellStart"/>
            <w:r w:rsidRPr="00790FE6">
              <w:rPr>
                <w:sz w:val="16"/>
                <w:szCs w:val="16"/>
              </w:rPr>
              <w:t>AutoGen</w:t>
            </w:r>
            <w:proofErr w:type="spellEnd"/>
            <w:r w:rsidRPr="00790FE6">
              <w:rPr>
                <w:sz w:val="16"/>
                <w:szCs w:val="16"/>
              </w:rPr>
              <w:t>)</w:t>
            </w:r>
          </w:p>
        </w:tc>
        <w:tc>
          <w:tcPr>
            <w:tcW w:w="2100" w:type="dxa"/>
            <w:tcMar>
              <w:top w:w="40" w:type="dxa"/>
              <w:left w:w="60" w:type="dxa"/>
              <w:bottom w:w="40" w:type="dxa"/>
              <w:right w:w="60" w:type="dxa"/>
            </w:tcMar>
          </w:tcPr>
          <w:p w14:paraId="613D447D" w14:textId="77777777" w:rsidR="00F50E8D" w:rsidRPr="00790FE6" w:rsidRDefault="00875394" w:rsidP="00790FE6">
            <w:pPr>
              <w:spacing w:before="200" w:after="200"/>
              <w:jc w:val="center"/>
              <w:rPr>
                <w:sz w:val="16"/>
                <w:szCs w:val="16"/>
              </w:rPr>
            </w:pPr>
            <w:r w:rsidRPr="00790FE6">
              <w:rPr>
                <w:sz w:val="16"/>
                <w:szCs w:val="16"/>
              </w:rPr>
              <w:t>Specialized agents collaborating solve complex tasks</w:t>
            </w:r>
          </w:p>
        </w:tc>
        <w:tc>
          <w:tcPr>
            <w:tcW w:w="1600" w:type="dxa"/>
            <w:tcMar>
              <w:top w:w="40" w:type="dxa"/>
              <w:left w:w="60" w:type="dxa"/>
              <w:bottom w:w="40" w:type="dxa"/>
              <w:right w:w="60" w:type="dxa"/>
            </w:tcMar>
          </w:tcPr>
          <w:p w14:paraId="613D447E" w14:textId="77777777" w:rsidR="00F50E8D" w:rsidRPr="00790FE6" w:rsidRDefault="00875394" w:rsidP="00790FE6">
            <w:pPr>
              <w:spacing w:before="200" w:after="200"/>
              <w:jc w:val="center"/>
              <w:rPr>
                <w:sz w:val="16"/>
                <w:szCs w:val="16"/>
              </w:rPr>
            </w:pPr>
            <w:r w:rsidRPr="00790FE6">
              <w:rPr>
                <w:sz w:val="16"/>
                <w:szCs w:val="16"/>
              </w:rPr>
              <w:t>Coordination overhead</w:t>
            </w:r>
          </w:p>
        </w:tc>
      </w:tr>
      <w:tr w:rsidR="00F50E8D" w:rsidRPr="00790FE6" w14:paraId="613D4487" w14:textId="77777777" w:rsidTr="00790FE6">
        <w:tblPrEx>
          <w:tblCellMar>
            <w:top w:w="0" w:type="dxa"/>
            <w:bottom w:w="0" w:type="dxa"/>
          </w:tblCellMar>
        </w:tblPrEx>
        <w:tc>
          <w:tcPr>
            <w:tcW w:w="500" w:type="dxa"/>
            <w:tcMar>
              <w:top w:w="40" w:type="dxa"/>
              <w:left w:w="60" w:type="dxa"/>
              <w:bottom w:w="40" w:type="dxa"/>
              <w:right w:w="60" w:type="dxa"/>
            </w:tcMar>
          </w:tcPr>
          <w:p w14:paraId="613D4480" w14:textId="77777777" w:rsidR="00F50E8D" w:rsidRPr="00790FE6" w:rsidRDefault="00875394" w:rsidP="00790FE6">
            <w:pPr>
              <w:spacing w:before="200" w:after="200"/>
              <w:jc w:val="center"/>
              <w:rPr>
                <w:sz w:val="16"/>
                <w:szCs w:val="16"/>
              </w:rPr>
            </w:pPr>
            <w:r w:rsidRPr="00790FE6">
              <w:rPr>
                <w:sz w:val="16"/>
                <w:szCs w:val="16"/>
              </w:rPr>
              <w:t>[7]</w:t>
            </w:r>
          </w:p>
        </w:tc>
        <w:tc>
          <w:tcPr>
            <w:tcW w:w="1500" w:type="dxa"/>
            <w:tcMar>
              <w:top w:w="40" w:type="dxa"/>
              <w:left w:w="60" w:type="dxa"/>
              <w:bottom w:w="40" w:type="dxa"/>
              <w:right w:w="60" w:type="dxa"/>
            </w:tcMar>
          </w:tcPr>
          <w:p w14:paraId="613D4481" w14:textId="77777777" w:rsidR="00F50E8D" w:rsidRPr="00790FE6" w:rsidRDefault="00875394" w:rsidP="00790FE6">
            <w:pPr>
              <w:spacing w:before="200" w:after="200"/>
              <w:jc w:val="center"/>
              <w:rPr>
                <w:sz w:val="16"/>
                <w:szCs w:val="16"/>
              </w:rPr>
            </w:pPr>
            <w:r w:rsidRPr="00790FE6">
              <w:rPr>
                <w:sz w:val="16"/>
                <w:szCs w:val="16"/>
              </w:rPr>
              <w:t>Yao et al.</w:t>
            </w:r>
          </w:p>
        </w:tc>
        <w:tc>
          <w:tcPr>
            <w:tcW w:w="500" w:type="dxa"/>
            <w:tcMar>
              <w:top w:w="40" w:type="dxa"/>
              <w:left w:w="60" w:type="dxa"/>
              <w:bottom w:w="40" w:type="dxa"/>
              <w:right w:w="60" w:type="dxa"/>
            </w:tcMar>
          </w:tcPr>
          <w:p w14:paraId="613D4482" w14:textId="77777777" w:rsidR="00F50E8D" w:rsidRPr="00790FE6" w:rsidRDefault="00875394" w:rsidP="00790FE6">
            <w:pPr>
              <w:spacing w:before="200" w:after="200"/>
              <w:jc w:val="center"/>
              <w:rPr>
                <w:sz w:val="16"/>
                <w:szCs w:val="16"/>
              </w:rPr>
            </w:pPr>
            <w:r w:rsidRPr="00790FE6">
              <w:rPr>
                <w:sz w:val="16"/>
                <w:szCs w:val="16"/>
              </w:rPr>
              <w:t>2023</w:t>
            </w:r>
          </w:p>
        </w:tc>
        <w:tc>
          <w:tcPr>
            <w:tcW w:w="1600" w:type="dxa"/>
            <w:tcMar>
              <w:top w:w="40" w:type="dxa"/>
              <w:left w:w="60" w:type="dxa"/>
              <w:bottom w:w="40" w:type="dxa"/>
              <w:right w:w="60" w:type="dxa"/>
            </w:tcMar>
          </w:tcPr>
          <w:p w14:paraId="613D4483" w14:textId="77777777" w:rsidR="00F50E8D" w:rsidRPr="00790FE6" w:rsidRDefault="00875394" w:rsidP="00790FE6">
            <w:pPr>
              <w:spacing w:before="200" w:after="200"/>
              <w:jc w:val="center"/>
              <w:rPr>
                <w:sz w:val="16"/>
                <w:szCs w:val="16"/>
              </w:rPr>
            </w:pPr>
            <w:r w:rsidRPr="00790FE6">
              <w:rPr>
                <w:sz w:val="16"/>
                <w:szCs w:val="16"/>
              </w:rPr>
              <w:t>Agent Reasoning</w:t>
            </w:r>
          </w:p>
        </w:tc>
        <w:tc>
          <w:tcPr>
            <w:tcW w:w="1900" w:type="dxa"/>
            <w:tcMar>
              <w:top w:w="40" w:type="dxa"/>
              <w:left w:w="60" w:type="dxa"/>
              <w:bottom w:w="40" w:type="dxa"/>
              <w:right w:w="60" w:type="dxa"/>
            </w:tcMar>
          </w:tcPr>
          <w:p w14:paraId="613D4484" w14:textId="77777777" w:rsidR="00F50E8D" w:rsidRPr="00790FE6" w:rsidRDefault="00875394" w:rsidP="00790FE6">
            <w:pPr>
              <w:spacing w:before="200" w:after="200"/>
              <w:jc w:val="center"/>
              <w:rPr>
                <w:sz w:val="16"/>
                <w:szCs w:val="16"/>
              </w:rPr>
            </w:pPr>
            <w:r w:rsidRPr="00790FE6">
              <w:rPr>
                <w:sz w:val="16"/>
                <w:szCs w:val="16"/>
              </w:rPr>
              <w:t>Reasoning + acting (</w:t>
            </w:r>
            <w:proofErr w:type="spellStart"/>
            <w:r w:rsidRPr="00790FE6">
              <w:rPr>
                <w:sz w:val="16"/>
                <w:szCs w:val="16"/>
              </w:rPr>
              <w:t>ReAct</w:t>
            </w:r>
            <w:proofErr w:type="spellEnd"/>
            <w:r w:rsidRPr="00790FE6">
              <w:rPr>
                <w:sz w:val="16"/>
                <w:szCs w:val="16"/>
              </w:rPr>
              <w:t>)</w:t>
            </w:r>
          </w:p>
        </w:tc>
        <w:tc>
          <w:tcPr>
            <w:tcW w:w="2100" w:type="dxa"/>
            <w:tcMar>
              <w:top w:w="40" w:type="dxa"/>
              <w:left w:w="60" w:type="dxa"/>
              <w:bottom w:w="40" w:type="dxa"/>
              <w:right w:w="60" w:type="dxa"/>
            </w:tcMar>
          </w:tcPr>
          <w:p w14:paraId="613D4485" w14:textId="77777777" w:rsidR="00F50E8D" w:rsidRPr="00790FE6" w:rsidRDefault="00875394" w:rsidP="00790FE6">
            <w:pPr>
              <w:spacing w:before="200" w:after="200"/>
              <w:jc w:val="center"/>
              <w:rPr>
                <w:sz w:val="16"/>
                <w:szCs w:val="16"/>
              </w:rPr>
            </w:pPr>
            <w:r w:rsidRPr="00790FE6">
              <w:rPr>
                <w:sz w:val="16"/>
                <w:szCs w:val="16"/>
              </w:rPr>
              <w:t>Interleaves reasoning and acting for tool-mediated task solving</w:t>
            </w:r>
          </w:p>
        </w:tc>
        <w:tc>
          <w:tcPr>
            <w:tcW w:w="1600" w:type="dxa"/>
            <w:tcMar>
              <w:top w:w="40" w:type="dxa"/>
              <w:left w:w="60" w:type="dxa"/>
              <w:bottom w:w="40" w:type="dxa"/>
              <w:right w:w="60" w:type="dxa"/>
            </w:tcMar>
          </w:tcPr>
          <w:p w14:paraId="613D4486" w14:textId="77777777" w:rsidR="00F50E8D" w:rsidRPr="00790FE6" w:rsidRDefault="00875394" w:rsidP="00790FE6">
            <w:pPr>
              <w:spacing w:before="200" w:after="200"/>
              <w:jc w:val="center"/>
              <w:rPr>
                <w:sz w:val="16"/>
                <w:szCs w:val="16"/>
              </w:rPr>
            </w:pPr>
            <w:r w:rsidRPr="00790FE6">
              <w:rPr>
                <w:sz w:val="16"/>
                <w:szCs w:val="16"/>
              </w:rPr>
              <w:t>General-purpose agent setting</w:t>
            </w:r>
          </w:p>
        </w:tc>
      </w:tr>
      <w:tr w:rsidR="00F50E8D" w:rsidRPr="00790FE6" w14:paraId="613D448F" w14:textId="77777777" w:rsidTr="00790FE6">
        <w:tblPrEx>
          <w:tblCellMar>
            <w:top w:w="0" w:type="dxa"/>
            <w:bottom w:w="0" w:type="dxa"/>
          </w:tblCellMar>
        </w:tblPrEx>
        <w:tc>
          <w:tcPr>
            <w:tcW w:w="500" w:type="dxa"/>
            <w:tcMar>
              <w:top w:w="40" w:type="dxa"/>
              <w:left w:w="60" w:type="dxa"/>
              <w:bottom w:w="40" w:type="dxa"/>
              <w:right w:w="60" w:type="dxa"/>
            </w:tcMar>
          </w:tcPr>
          <w:p w14:paraId="613D4488" w14:textId="77777777" w:rsidR="00F50E8D" w:rsidRPr="00790FE6" w:rsidRDefault="00875394" w:rsidP="00790FE6">
            <w:pPr>
              <w:spacing w:before="200" w:after="200"/>
              <w:jc w:val="center"/>
              <w:rPr>
                <w:sz w:val="16"/>
                <w:szCs w:val="16"/>
              </w:rPr>
            </w:pPr>
            <w:r w:rsidRPr="00790FE6">
              <w:rPr>
                <w:sz w:val="16"/>
                <w:szCs w:val="16"/>
              </w:rPr>
              <w:t>[8]</w:t>
            </w:r>
          </w:p>
        </w:tc>
        <w:tc>
          <w:tcPr>
            <w:tcW w:w="1500" w:type="dxa"/>
            <w:tcMar>
              <w:top w:w="40" w:type="dxa"/>
              <w:left w:w="60" w:type="dxa"/>
              <w:bottom w:w="40" w:type="dxa"/>
              <w:right w:w="60" w:type="dxa"/>
            </w:tcMar>
          </w:tcPr>
          <w:p w14:paraId="613D4489" w14:textId="77777777" w:rsidR="00F50E8D" w:rsidRPr="00790FE6" w:rsidRDefault="00875394" w:rsidP="00790FE6">
            <w:pPr>
              <w:spacing w:before="200" w:after="200"/>
              <w:jc w:val="center"/>
              <w:rPr>
                <w:sz w:val="16"/>
                <w:szCs w:val="16"/>
              </w:rPr>
            </w:pPr>
            <w:r w:rsidRPr="00790FE6">
              <w:rPr>
                <w:sz w:val="16"/>
                <w:szCs w:val="16"/>
              </w:rPr>
              <w:t>Schick et al.</w:t>
            </w:r>
          </w:p>
        </w:tc>
        <w:tc>
          <w:tcPr>
            <w:tcW w:w="500" w:type="dxa"/>
            <w:tcMar>
              <w:top w:w="40" w:type="dxa"/>
              <w:left w:w="60" w:type="dxa"/>
              <w:bottom w:w="40" w:type="dxa"/>
              <w:right w:w="60" w:type="dxa"/>
            </w:tcMar>
          </w:tcPr>
          <w:p w14:paraId="613D448A" w14:textId="77777777" w:rsidR="00F50E8D" w:rsidRPr="00790FE6" w:rsidRDefault="00875394" w:rsidP="00790FE6">
            <w:pPr>
              <w:spacing w:before="200" w:after="200"/>
              <w:jc w:val="center"/>
              <w:rPr>
                <w:sz w:val="16"/>
                <w:szCs w:val="16"/>
              </w:rPr>
            </w:pPr>
            <w:r w:rsidRPr="00790FE6">
              <w:rPr>
                <w:sz w:val="16"/>
                <w:szCs w:val="16"/>
              </w:rPr>
              <w:t>2023</w:t>
            </w:r>
          </w:p>
        </w:tc>
        <w:tc>
          <w:tcPr>
            <w:tcW w:w="1600" w:type="dxa"/>
            <w:tcMar>
              <w:top w:w="40" w:type="dxa"/>
              <w:left w:w="60" w:type="dxa"/>
              <w:bottom w:w="40" w:type="dxa"/>
              <w:right w:w="60" w:type="dxa"/>
            </w:tcMar>
          </w:tcPr>
          <w:p w14:paraId="613D448B" w14:textId="77777777" w:rsidR="00F50E8D" w:rsidRPr="00790FE6" w:rsidRDefault="00875394" w:rsidP="00790FE6">
            <w:pPr>
              <w:spacing w:before="200" w:after="200"/>
              <w:jc w:val="center"/>
              <w:rPr>
                <w:sz w:val="16"/>
                <w:szCs w:val="16"/>
              </w:rPr>
            </w:pPr>
            <w:r w:rsidRPr="00790FE6">
              <w:rPr>
                <w:sz w:val="16"/>
                <w:szCs w:val="16"/>
              </w:rPr>
              <w:t>Tool Use</w:t>
            </w:r>
          </w:p>
        </w:tc>
        <w:tc>
          <w:tcPr>
            <w:tcW w:w="1900" w:type="dxa"/>
            <w:tcMar>
              <w:top w:w="40" w:type="dxa"/>
              <w:left w:w="60" w:type="dxa"/>
              <w:bottom w:w="40" w:type="dxa"/>
              <w:right w:w="60" w:type="dxa"/>
            </w:tcMar>
          </w:tcPr>
          <w:p w14:paraId="613D448C" w14:textId="77777777" w:rsidR="00F50E8D" w:rsidRPr="00790FE6" w:rsidRDefault="00875394" w:rsidP="00790FE6">
            <w:pPr>
              <w:spacing w:before="200" w:after="200"/>
              <w:jc w:val="center"/>
              <w:rPr>
                <w:sz w:val="16"/>
                <w:szCs w:val="16"/>
              </w:rPr>
            </w:pPr>
            <w:r w:rsidRPr="00790FE6">
              <w:rPr>
                <w:sz w:val="16"/>
                <w:szCs w:val="16"/>
              </w:rPr>
              <w:t>Self-supervised tool learning (</w:t>
            </w:r>
            <w:proofErr w:type="spellStart"/>
            <w:r w:rsidRPr="00790FE6">
              <w:rPr>
                <w:sz w:val="16"/>
                <w:szCs w:val="16"/>
              </w:rPr>
              <w:t>Toolformer</w:t>
            </w:r>
            <w:proofErr w:type="spellEnd"/>
            <w:r w:rsidRPr="00790FE6">
              <w:rPr>
                <w:sz w:val="16"/>
                <w:szCs w:val="16"/>
              </w:rPr>
              <w:t>)</w:t>
            </w:r>
          </w:p>
        </w:tc>
        <w:tc>
          <w:tcPr>
            <w:tcW w:w="2100" w:type="dxa"/>
            <w:tcMar>
              <w:top w:w="40" w:type="dxa"/>
              <w:left w:w="60" w:type="dxa"/>
              <w:bottom w:w="40" w:type="dxa"/>
              <w:right w:w="60" w:type="dxa"/>
            </w:tcMar>
          </w:tcPr>
          <w:p w14:paraId="613D448D" w14:textId="77777777" w:rsidR="00F50E8D" w:rsidRPr="00790FE6" w:rsidRDefault="00875394" w:rsidP="00790FE6">
            <w:pPr>
              <w:spacing w:before="200" w:after="200"/>
              <w:jc w:val="center"/>
              <w:rPr>
                <w:sz w:val="16"/>
                <w:szCs w:val="16"/>
              </w:rPr>
            </w:pPr>
            <w:r w:rsidRPr="00790FE6">
              <w:rPr>
                <w:sz w:val="16"/>
                <w:szCs w:val="16"/>
              </w:rPr>
              <w:t>LLMs can learn to invoke external APIs</w:t>
            </w:r>
          </w:p>
        </w:tc>
        <w:tc>
          <w:tcPr>
            <w:tcW w:w="1600" w:type="dxa"/>
            <w:tcMar>
              <w:top w:w="40" w:type="dxa"/>
              <w:left w:w="60" w:type="dxa"/>
              <w:bottom w:w="40" w:type="dxa"/>
              <w:right w:w="60" w:type="dxa"/>
            </w:tcMar>
          </w:tcPr>
          <w:p w14:paraId="613D448E" w14:textId="77777777" w:rsidR="00F50E8D" w:rsidRPr="00790FE6" w:rsidRDefault="00875394" w:rsidP="00790FE6">
            <w:pPr>
              <w:spacing w:before="200" w:after="200"/>
              <w:jc w:val="center"/>
              <w:rPr>
                <w:sz w:val="16"/>
                <w:szCs w:val="16"/>
              </w:rPr>
            </w:pPr>
            <w:r w:rsidRPr="00790FE6">
              <w:rPr>
                <w:sz w:val="16"/>
                <w:szCs w:val="16"/>
              </w:rPr>
              <w:t>Tool selection remains task-dependent</w:t>
            </w:r>
          </w:p>
        </w:tc>
      </w:tr>
      <w:tr w:rsidR="00F50E8D" w:rsidRPr="00790FE6" w14:paraId="613D4497" w14:textId="77777777" w:rsidTr="00790FE6">
        <w:tblPrEx>
          <w:tblCellMar>
            <w:top w:w="0" w:type="dxa"/>
            <w:bottom w:w="0" w:type="dxa"/>
          </w:tblCellMar>
        </w:tblPrEx>
        <w:tc>
          <w:tcPr>
            <w:tcW w:w="500" w:type="dxa"/>
            <w:tcMar>
              <w:top w:w="40" w:type="dxa"/>
              <w:left w:w="60" w:type="dxa"/>
              <w:bottom w:w="40" w:type="dxa"/>
              <w:right w:w="60" w:type="dxa"/>
            </w:tcMar>
          </w:tcPr>
          <w:p w14:paraId="613D4490" w14:textId="77777777" w:rsidR="00F50E8D" w:rsidRPr="00790FE6" w:rsidRDefault="00875394" w:rsidP="00790FE6">
            <w:pPr>
              <w:spacing w:before="200" w:after="200"/>
              <w:jc w:val="center"/>
              <w:rPr>
                <w:sz w:val="16"/>
                <w:szCs w:val="16"/>
              </w:rPr>
            </w:pPr>
            <w:r w:rsidRPr="00790FE6">
              <w:rPr>
                <w:sz w:val="16"/>
                <w:szCs w:val="16"/>
              </w:rPr>
              <w:t>[9]</w:t>
            </w:r>
          </w:p>
        </w:tc>
        <w:tc>
          <w:tcPr>
            <w:tcW w:w="1500" w:type="dxa"/>
            <w:tcMar>
              <w:top w:w="40" w:type="dxa"/>
              <w:left w:w="60" w:type="dxa"/>
              <w:bottom w:w="40" w:type="dxa"/>
              <w:right w:w="60" w:type="dxa"/>
            </w:tcMar>
          </w:tcPr>
          <w:p w14:paraId="613D4491" w14:textId="77777777" w:rsidR="00F50E8D" w:rsidRPr="00790FE6" w:rsidRDefault="00875394" w:rsidP="00790FE6">
            <w:pPr>
              <w:spacing w:before="200" w:after="200"/>
              <w:jc w:val="center"/>
              <w:rPr>
                <w:sz w:val="16"/>
                <w:szCs w:val="16"/>
              </w:rPr>
            </w:pPr>
            <w:r w:rsidRPr="00790FE6">
              <w:rPr>
                <w:sz w:val="16"/>
                <w:szCs w:val="16"/>
              </w:rPr>
              <w:t>Shridhar et al.</w:t>
            </w:r>
          </w:p>
        </w:tc>
        <w:tc>
          <w:tcPr>
            <w:tcW w:w="500" w:type="dxa"/>
            <w:tcMar>
              <w:top w:w="40" w:type="dxa"/>
              <w:left w:w="60" w:type="dxa"/>
              <w:bottom w:w="40" w:type="dxa"/>
              <w:right w:w="60" w:type="dxa"/>
            </w:tcMar>
          </w:tcPr>
          <w:p w14:paraId="613D4492" w14:textId="77777777" w:rsidR="00F50E8D" w:rsidRPr="00790FE6" w:rsidRDefault="00875394" w:rsidP="00790FE6">
            <w:pPr>
              <w:spacing w:before="200" w:after="200"/>
              <w:jc w:val="center"/>
              <w:rPr>
                <w:sz w:val="16"/>
                <w:szCs w:val="16"/>
              </w:rPr>
            </w:pPr>
            <w:r w:rsidRPr="00790FE6">
              <w:rPr>
                <w:sz w:val="16"/>
                <w:szCs w:val="16"/>
              </w:rPr>
              <w:t>2021</w:t>
            </w:r>
          </w:p>
        </w:tc>
        <w:tc>
          <w:tcPr>
            <w:tcW w:w="1600" w:type="dxa"/>
            <w:tcMar>
              <w:top w:w="40" w:type="dxa"/>
              <w:left w:w="60" w:type="dxa"/>
              <w:bottom w:w="40" w:type="dxa"/>
              <w:right w:w="60" w:type="dxa"/>
            </w:tcMar>
          </w:tcPr>
          <w:p w14:paraId="613D4493" w14:textId="77777777" w:rsidR="00F50E8D" w:rsidRPr="00790FE6" w:rsidRDefault="00875394" w:rsidP="00790FE6">
            <w:pPr>
              <w:spacing w:before="200" w:after="200"/>
              <w:jc w:val="center"/>
              <w:rPr>
                <w:sz w:val="16"/>
                <w:szCs w:val="16"/>
              </w:rPr>
            </w:pPr>
            <w:r w:rsidRPr="00790FE6">
              <w:rPr>
                <w:sz w:val="16"/>
                <w:szCs w:val="16"/>
              </w:rPr>
              <w:t>Interactive Agents</w:t>
            </w:r>
          </w:p>
        </w:tc>
        <w:tc>
          <w:tcPr>
            <w:tcW w:w="1900" w:type="dxa"/>
            <w:tcMar>
              <w:top w:w="40" w:type="dxa"/>
              <w:left w:w="60" w:type="dxa"/>
              <w:bottom w:w="40" w:type="dxa"/>
              <w:right w:w="60" w:type="dxa"/>
            </w:tcMar>
          </w:tcPr>
          <w:p w14:paraId="613D4494" w14:textId="77777777" w:rsidR="00F50E8D" w:rsidRPr="00790FE6" w:rsidRDefault="00875394" w:rsidP="00790FE6">
            <w:pPr>
              <w:spacing w:before="200" w:after="200"/>
              <w:jc w:val="center"/>
              <w:rPr>
                <w:sz w:val="16"/>
                <w:szCs w:val="16"/>
              </w:rPr>
            </w:pPr>
            <w:proofErr w:type="spellStart"/>
            <w:r w:rsidRPr="00790FE6">
              <w:rPr>
                <w:sz w:val="16"/>
                <w:szCs w:val="16"/>
              </w:rPr>
              <w:t>ALFWorld</w:t>
            </w:r>
            <w:proofErr w:type="spellEnd"/>
          </w:p>
        </w:tc>
        <w:tc>
          <w:tcPr>
            <w:tcW w:w="2100" w:type="dxa"/>
            <w:tcMar>
              <w:top w:w="40" w:type="dxa"/>
              <w:left w:w="60" w:type="dxa"/>
              <w:bottom w:w="40" w:type="dxa"/>
              <w:right w:w="60" w:type="dxa"/>
            </w:tcMar>
          </w:tcPr>
          <w:p w14:paraId="613D4495" w14:textId="77777777" w:rsidR="00F50E8D" w:rsidRPr="00790FE6" w:rsidRDefault="00875394" w:rsidP="00790FE6">
            <w:pPr>
              <w:spacing w:before="200" w:after="200"/>
              <w:jc w:val="center"/>
              <w:rPr>
                <w:sz w:val="16"/>
                <w:szCs w:val="16"/>
              </w:rPr>
            </w:pPr>
            <w:r w:rsidRPr="00790FE6">
              <w:rPr>
                <w:sz w:val="16"/>
                <w:szCs w:val="16"/>
              </w:rPr>
              <w:t>Evaluates language agents in interactive environments</w:t>
            </w:r>
          </w:p>
        </w:tc>
        <w:tc>
          <w:tcPr>
            <w:tcW w:w="1600" w:type="dxa"/>
            <w:tcMar>
              <w:top w:w="40" w:type="dxa"/>
              <w:left w:w="60" w:type="dxa"/>
              <w:bottom w:w="40" w:type="dxa"/>
              <w:right w:w="60" w:type="dxa"/>
            </w:tcMar>
          </w:tcPr>
          <w:p w14:paraId="613D4496" w14:textId="77777777" w:rsidR="00F50E8D" w:rsidRPr="00790FE6" w:rsidRDefault="00875394" w:rsidP="00790FE6">
            <w:pPr>
              <w:spacing w:before="200" w:after="200"/>
              <w:jc w:val="center"/>
              <w:rPr>
                <w:sz w:val="16"/>
                <w:szCs w:val="16"/>
              </w:rPr>
            </w:pPr>
            <w:r w:rsidRPr="00790FE6">
              <w:rPr>
                <w:sz w:val="16"/>
                <w:szCs w:val="16"/>
              </w:rPr>
              <w:t>Embodied/text-world focus</w:t>
            </w:r>
          </w:p>
        </w:tc>
      </w:tr>
      <w:tr w:rsidR="00F50E8D" w:rsidRPr="00790FE6" w14:paraId="613D449F" w14:textId="77777777" w:rsidTr="00790FE6">
        <w:tblPrEx>
          <w:tblCellMar>
            <w:top w:w="0" w:type="dxa"/>
            <w:bottom w:w="0" w:type="dxa"/>
          </w:tblCellMar>
        </w:tblPrEx>
        <w:tc>
          <w:tcPr>
            <w:tcW w:w="500" w:type="dxa"/>
            <w:tcMar>
              <w:top w:w="40" w:type="dxa"/>
              <w:left w:w="60" w:type="dxa"/>
              <w:bottom w:w="40" w:type="dxa"/>
              <w:right w:w="60" w:type="dxa"/>
            </w:tcMar>
          </w:tcPr>
          <w:p w14:paraId="613D4498" w14:textId="77777777" w:rsidR="00F50E8D" w:rsidRPr="00790FE6" w:rsidRDefault="00875394" w:rsidP="00790FE6">
            <w:pPr>
              <w:spacing w:before="200" w:after="200"/>
              <w:jc w:val="center"/>
              <w:rPr>
                <w:sz w:val="16"/>
                <w:szCs w:val="16"/>
              </w:rPr>
            </w:pPr>
            <w:r w:rsidRPr="00790FE6">
              <w:rPr>
                <w:sz w:val="16"/>
                <w:szCs w:val="16"/>
              </w:rPr>
              <w:t>[10]</w:t>
            </w:r>
          </w:p>
        </w:tc>
        <w:tc>
          <w:tcPr>
            <w:tcW w:w="1500" w:type="dxa"/>
            <w:tcMar>
              <w:top w:w="40" w:type="dxa"/>
              <w:left w:w="60" w:type="dxa"/>
              <w:bottom w:w="40" w:type="dxa"/>
              <w:right w:w="60" w:type="dxa"/>
            </w:tcMar>
          </w:tcPr>
          <w:p w14:paraId="613D4499" w14:textId="77777777" w:rsidR="00F50E8D" w:rsidRPr="00790FE6" w:rsidRDefault="00875394" w:rsidP="00790FE6">
            <w:pPr>
              <w:spacing w:before="200" w:after="200"/>
              <w:jc w:val="center"/>
              <w:rPr>
                <w:sz w:val="16"/>
                <w:szCs w:val="16"/>
              </w:rPr>
            </w:pPr>
            <w:r w:rsidRPr="00790FE6">
              <w:rPr>
                <w:sz w:val="16"/>
                <w:szCs w:val="16"/>
              </w:rPr>
              <w:t>Li et al.</w:t>
            </w:r>
          </w:p>
        </w:tc>
        <w:tc>
          <w:tcPr>
            <w:tcW w:w="500" w:type="dxa"/>
            <w:tcMar>
              <w:top w:w="40" w:type="dxa"/>
              <w:left w:w="60" w:type="dxa"/>
              <w:bottom w:w="40" w:type="dxa"/>
              <w:right w:w="60" w:type="dxa"/>
            </w:tcMar>
          </w:tcPr>
          <w:p w14:paraId="613D449A" w14:textId="77777777" w:rsidR="00F50E8D" w:rsidRPr="00790FE6" w:rsidRDefault="00875394" w:rsidP="00790FE6">
            <w:pPr>
              <w:spacing w:before="200" w:after="200"/>
              <w:jc w:val="center"/>
              <w:rPr>
                <w:sz w:val="16"/>
                <w:szCs w:val="16"/>
              </w:rPr>
            </w:pPr>
            <w:r w:rsidRPr="00790FE6">
              <w:rPr>
                <w:sz w:val="16"/>
                <w:szCs w:val="16"/>
              </w:rPr>
              <w:t>2023</w:t>
            </w:r>
          </w:p>
        </w:tc>
        <w:tc>
          <w:tcPr>
            <w:tcW w:w="1600" w:type="dxa"/>
            <w:tcMar>
              <w:top w:w="40" w:type="dxa"/>
              <w:left w:w="60" w:type="dxa"/>
              <w:bottom w:w="40" w:type="dxa"/>
              <w:right w:w="60" w:type="dxa"/>
            </w:tcMar>
          </w:tcPr>
          <w:p w14:paraId="613D449B" w14:textId="77777777" w:rsidR="00F50E8D" w:rsidRPr="00790FE6" w:rsidRDefault="00875394" w:rsidP="00790FE6">
            <w:pPr>
              <w:spacing w:before="200" w:after="200"/>
              <w:jc w:val="center"/>
              <w:rPr>
                <w:sz w:val="16"/>
                <w:szCs w:val="16"/>
              </w:rPr>
            </w:pPr>
            <w:r w:rsidRPr="00790FE6">
              <w:rPr>
                <w:sz w:val="16"/>
                <w:szCs w:val="16"/>
              </w:rPr>
              <w:t>Tool-Augmented Agents</w:t>
            </w:r>
          </w:p>
        </w:tc>
        <w:tc>
          <w:tcPr>
            <w:tcW w:w="1900" w:type="dxa"/>
            <w:tcMar>
              <w:top w:w="40" w:type="dxa"/>
              <w:left w:w="60" w:type="dxa"/>
              <w:bottom w:w="40" w:type="dxa"/>
              <w:right w:w="60" w:type="dxa"/>
            </w:tcMar>
          </w:tcPr>
          <w:p w14:paraId="613D449C" w14:textId="77777777" w:rsidR="00F50E8D" w:rsidRPr="00790FE6" w:rsidRDefault="00875394" w:rsidP="00790FE6">
            <w:pPr>
              <w:spacing w:before="200" w:after="200"/>
              <w:jc w:val="center"/>
              <w:rPr>
                <w:sz w:val="16"/>
                <w:szCs w:val="16"/>
              </w:rPr>
            </w:pPr>
            <w:r w:rsidRPr="00790FE6">
              <w:rPr>
                <w:sz w:val="16"/>
                <w:szCs w:val="16"/>
              </w:rPr>
              <w:t>API-Bank benchmark</w:t>
            </w:r>
          </w:p>
        </w:tc>
        <w:tc>
          <w:tcPr>
            <w:tcW w:w="2100" w:type="dxa"/>
            <w:tcMar>
              <w:top w:w="40" w:type="dxa"/>
              <w:left w:w="60" w:type="dxa"/>
              <w:bottom w:w="40" w:type="dxa"/>
              <w:right w:w="60" w:type="dxa"/>
            </w:tcMar>
          </w:tcPr>
          <w:p w14:paraId="613D449D" w14:textId="77777777" w:rsidR="00F50E8D" w:rsidRPr="00790FE6" w:rsidRDefault="00875394" w:rsidP="00790FE6">
            <w:pPr>
              <w:spacing w:before="200" w:after="200"/>
              <w:jc w:val="center"/>
              <w:rPr>
                <w:sz w:val="16"/>
                <w:szCs w:val="16"/>
              </w:rPr>
            </w:pPr>
            <w:r w:rsidRPr="00790FE6">
              <w:rPr>
                <w:sz w:val="16"/>
                <w:szCs w:val="16"/>
              </w:rPr>
              <w:t>Provides a runnable benchmark covering 73 APIs and 314 tool-use dialogues</w:t>
            </w:r>
          </w:p>
        </w:tc>
        <w:tc>
          <w:tcPr>
            <w:tcW w:w="1600" w:type="dxa"/>
            <w:tcMar>
              <w:top w:w="40" w:type="dxa"/>
              <w:left w:w="60" w:type="dxa"/>
              <w:bottom w:w="40" w:type="dxa"/>
              <w:right w:w="60" w:type="dxa"/>
            </w:tcMar>
          </w:tcPr>
          <w:p w14:paraId="613D449E" w14:textId="77777777" w:rsidR="00F50E8D" w:rsidRPr="00790FE6" w:rsidRDefault="00875394" w:rsidP="00790FE6">
            <w:pPr>
              <w:spacing w:before="200" w:after="200"/>
              <w:jc w:val="center"/>
              <w:rPr>
                <w:sz w:val="16"/>
                <w:szCs w:val="16"/>
              </w:rPr>
            </w:pPr>
            <w:r w:rsidRPr="00790FE6">
              <w:rPr>
                <w:sz w:val="16"/>
                <w:szCs w:val="16"/>
              </w:rPr>
              <w:t>Benchmark-oriented evaluation</w:t>
            </w:r>
          </w:p>
        </w:tc>
      </w:tr>
      <w:tr w:rsidR="00F50E8D" w:rsidRPr="00790FE6" w14:paraId="613D44A7" w14:textId="77777777" w:rsidTr="00790FE6">
        <w:tblPrEx>
          <w:tblCellMar>
            <w:top w:w="0" w:type="dxa"/>
            <w:bottom w:w="0" w:type="dxa"/>
          </w:tblCellMar>
        </w:tblPrEx>
        <w:tc>
          <w:tcPr>
            <w:tcW w:w="500" w:type="dxa"/>
            <w:tcMar>
              <w:top w:w="40" w:type="dxa"/>
              <w:left w:w="60" w:type="dxa"/>
              <w:bottom w:w="40" w:type="dxa"/>
              <w:right w:w="60" w:type="dxa"/>
            </w:tcMar>
          </w:tcPr>
          <w:p w14:paraId="613D44A0" w14:textId="77777777" w:rsidR="00F50E8D" w:rsidRPr="00790FE6" w:rsidRDefault="00875394" w:rsidP="00790FE6">
            <w:pPr>
              <w:spacing w:before="200" w:after="200"/>
              <w:jc w:val="center"/>
              <w:rPr>
                <w:sz w:val="16"/>
                <w:szCs w:val="16"/>
              </w:rPr>
            </w:pPr>
            <w:r w:rsidRPr="00790FE6">
              <w:rPr>
                <w:sz w:val="16"/>
                <w:szCs w:val="16"/>
              </w:rPr>
              <w:t>[11]</w:t>
            </w:r>
          </w:p>
        </w:tc>
        <w:tc>
          <w:tcPr>
            <w:tcW w:w="1500" w:type="dxa"/>
            <w:tcMar>
              <w:top w:w="40" w:type="dxa"/>
              <w:left w:w="60" w:type="dxa"/>
              <w:bottom w:w="40" w:type="dxa"/>
              <w:right w:w="60" w:type="dxa"/>
            </w:tcMar>
          </w:tcPr>
          <w:p w14:paraId="613D44A1" w14:textId="77777777" w:rsidR="00F50E8D" w:rsidRPr="00790FE6" w:rsidRDefault="00875394" w:rsidP="00790FE6">
            <w:pPr>
              <w:spacing w:before="200" w:after="200"/>
              <w:jc w:val="center"/>
              <w:rPr>
                <w:sz w:val="16"/>
                <w:szCs w:val="16"/>
              </w:rPr>
            </w:pPr>
            <w:r w:rsidRPr="00790FE6">
              <w:rPr>
                <w:sz w:val="16"/>
                <w:szCs w:val="16"/>
              </w:rPr>
              <w:t>Tang et al.</w:t>
            </w:r>
          </w:p>
        </w:tc>
        <w:tc>
          <w:tcPr>
            <w:tcW w:w="500" w:type="dxa"/>
            <w:tcMar>
              <w:top w:w="40" w:type="dxa"/>
              <w:left w:w="60" w:type="dxa"/>
              <w:bottom w:w="40" w:type="dxa"/>
              <w:right w:w="60" w:type="dxa"/>
            </w:tcMar>
          </w:tcPr>
          <w:p w14:paraId="613D44A2" w14:textId="77777777" w:rsidR="00F50E8D" w:rsidRPr="00790FE6" w:rsidRDefault="00875394" w:rsidP="00790FE6">
            <w:pPr>
              <w:spacing w:before="200" w:after="200"/>
              <w:jc w:val="center"/>
              <w:rPr>
                <w:sz w:val="16"/>
                <w:szCs w:val="16"/>
              </w:rPr>
            </w:pPr>
            <w:r w:rsidRPr="00790FE6">
              <w:rPr>
                <w:sz w:val="16"/>
                <w:szCs w:val="16"/>
              </w:rPr>
              <w:t>2026</w:t>
            </w:r>
          </w:p>
        </w:tc>
        <w:tc>
          <w:tcPr>
            <w:tcW w:w="1600" w:type="dxa"/>
            <w:tcMar>
              <w:top w:w="40" w:type="dxa"/>
              <w:left w:w="60" w:type="dxa"/>
              <w:bottom w:w="40" w:type="dxa"/>
              <w:right w:w="60" w:type="dxa"/>
            </w:tcMar>
          </w:tcPr>
          <w:p w14:paraId="613D44A3" w14:textId="77777777" w:rsidR="00F50E8D" w:rsidRPr="00790FE6" w:rsidRDefault="00875394" w:rsidP="00790FE6">
            <w:pPr>
              <w:spacing w:before="200" w:after="200"/>
              <w:jc w:val="center"/>
              <w:rPr>
                <w:sz w:val="16"/>
                <w:szCs w:val="16"/>
              </w:rPr>
            </w:pPr>
            <w:r w:rsidRPr="00790FE6">
              <w:rPr>
                <w:sz w:val="16"/>
                <w:szCs w:val="16"/>
              </w:rPr>
              <w:t>Zero-Code Agent Framework</w:t>
            </w:r>
          </w:p>
        </w:tc>
        <w:tc>
          <w:tcPr>
            <w:tcW w:w="1900" w:type="dxa"/>
            <w:tcMar>
              <w:top w:w="40" w:type="dxa"/>
              <w:left w:w="60" w:type="dxa"/>
              <w:bottom w:w="40" w:type="dxa"/>
              <w:right w:w="60" w:type="dxa"/>
            </w:tcMar>
          </w:tcPr>
          <w:p w14:paraId="613D44A4" w14:textId="77777777" w:rsidR="00F50E8D" w:rsidRPr="00790FE6" w:rsidRDefault="00875394" w:rsidP="00790FE6">
            <w:pPr>
              <w:spacing w:before="200" w:after="200"/>
              <w:jc w:val="center"/>
              <w:rPr>
                <w:sz w:val="16"/>
                <w:szCs w:val="16"/>
              </w:rPr>
            </w:pPr>
            <w:proofErr w:type="spellStart"/>
            <w:r w:rsidRPr="00790FE6">
              <w:rPr>
                <w:sz w:val="16"/>
                <w:szCs w:val="16"/>
              </w:rPr>
              <w:t>AutoAgent</w:t>
            </w:r>
            <w:proofErr w:type="spellEnd"/>
          </w:p>
        </w:tc>
        <w:tc>
          <w:tcPr>
            <w:tcW w:w="2100" w:type="dxa"/>
            <w:tcMar>
              <w:top w:w="40" w:type="dxa"/>
              <w:left w:w="60" w:type="dxa"/>
              <w:bottom w:w="40" w:type="dxa"/>
              <w:right w:w="60" w:type="dxa"/>
            </w:tcMar>
          </w:tcPr>
          <w:p w14:paraId="613D44A5" w14:textId="77777777" w:rsidR="00F50E8D" w:rsidRPr="00790FE6" w:rsidRDefault="00875394" w:rsidP="00790FE6">
            <w:pPr>
              <w:spacing w:before="200" w:after="200"/>
              <w:jc w:val="center"/>
              <w:rPr>
                <w:sz w:val="16"/>
                <w:szCs w:val="16"/>
              </w:rPr>
            </w:pPr>
            <w:r w:rsidRPr="00790FE6">
              <w:rPr>
                <w:sz w:val="16"/>
                <w:szCs w:val="16"/>
              </w:rPr>
              <w:t>Converts natural-language instructions directly into agents</w:t>
            </w:r>
          </w:p>
        </w:tc>
        <w:tc>
          <w:tcPr>
            <w:tcW w:w="1600" w:type="dxa"/>
            <w:tcMar>
              <w:top w:w="40" w:type="dxa"/>
              <w:left w:w="60" w:type="dxa"/>
              <w:bottom w:w="40" w:type="dxa"/>
              <w:right w:w="60" w:type="dxa"/>
            </w:tcMar>
          </w:tcPr>
          <w:p w14:paraId="613D44A6" w14:textId="77777777" w:rsidR="00F50E8D" w:rsidRPr="00790FE6" w:rsidRDefault="00875394" w:rsidP="00790FE6">
            <w:pPr>
              <w:spacing w:before="200" w:after="200"/>
              <w:jc w:val="center"/>
              <w:rPr>
                <w:sz w:val="16"/>
                <w:szCs w:val="16"/>
              </w:rPr>
            </w:pPr>
            <w:r w:rsidRPr="00790FE6">
              <w:rPr>
                <w:sz w:val="16"/>
                <w:szCs w:val="16"/>
              </w:rPr>
              <w:t>General-purpose agent setting</w:t>
            </w:r>
          </w:p>
        </w:tc>
      </w:tr>
      <w:tr w:rsidR="00F50E8D" w:rsidRPr="00790FE6" w14:paraId="613D44AF" w14:textId="77777777" w:rsidTr="00790FE6">
        <w:tblPrEx>
          <w:tblCellMar>
            <w:top w:w="0" w:type="dxa"/>
            <w:bottom w:w="0" w:type="dxa"/>
          </w:tblCellMar>
        </w:tblPrEx>
        <w:tc>
          <w:tcPr>
            <w:tcW w:w="500" w:type="dxa"/>
            <w:tcMar>
              <w:top w:w="40" w:type="dxa"/>
              <w:left w:w="60" w:type="dxa"/>
              <w:bottom w:w="40" w:type="dxa"/>
              <w:right w:w="60" w:type="dxa"/>
            </w:tcMar>
          </w:tcPr>
          <w:p w14:paraId="613D44A8" w14:textId="77777777" w:rsidR="00F50E8D" w:rsidRPr="00790FE6" w:rsidRDefault="00875394" w:rsidP="00790FE6">
            <w:pPr>
              <w:spacing w:before="200" w:after="200"/>
              <w:jc w:val="center"/>
              <w:rPr>
                <w:sz w:val="16"/>
                <w:szCs w:val="16"/>
              </w:rPr>
            </w:pPr>
            <w:r w:rsidRPr="00790FE6">
              <w:rPr>
                <w:sz w:val="16"/>
                <w:szCs w:val="16"/>
              </w:rPr>
              <w:lastRenderedPageBreak/>
              <w:t>[12]</w:t>
            </w:r>
          </w:p>
        </w:tc>
        <w:tc>
          <w:tcPr>
            <w:tcW w:w="1500" w:type="dxa"/>
            <w:tcMar>
              <w:top w:w="40" w:type="dxa"/>
              <w:left w:w="60" w:type="dxa"/>
              <w:bottom w:w="40" w:type="dxa"/>
              <w:right w:w="60" w:type="dxa"/>
            </w:tcMar>
          </w:tcPr>
          <w:p w14:paraId="613D44A9" w14:textId="77777777" w:rsidR="00F50E8D" w:rsidRPr="00790FE6" w:rsidRDefault="00875394" w:rsidP="00790FE6">
            <w:pPr>
              <w:spacing w:before="200" w:after="200"/>
              <w:jc w:val="center"/>
              <w:rPr>
                <w:sz w:val="16"/>
                <w:szCs w:val="16"/>
              </w:rPr>
            </w:pPr>
            <w:r w:rsidRPr="00790FE6">
              <w:rPr>
                <w:sz w:val="16"/>
                <w:szCs w:val="16"/>
              </w:rPr>
              <w:t xml:space="preserve">Lande &amp; </w:t>
            </w:r>
            <w:proofErr w:type="spellStart"/>
            <w:r w:rsidRPr="00790FE6">
              <w:rPr>
                <w:sz w:val="16"/>
                <w:szCs w:val="16"/>
              </w:rPr>
              <w:t>Strashnoy</w:t>
            </w:r>
            <w:proofErr w:type="spellEnd"/>
          </w:p>
        </w:tc>
        <w:tc>
          <w:tcPr>
            <w:tcW w:w="500" w:type="dxa"/>
            <w:tcMar>
              <w:top w:w="40" w:type="dxa"/>
              <w:left w:w="60" w:type="dxa"/>
              <w:bottom w:w="40" w:type="dxa"/>
              <w:right w:w="60" w:type="dxa"/>
            </w:tcMar>
          </w:tcPr>
          <w:p w14:paraId="613D44AA" w14:textId="77777777" w:rsidR="00F50E8D" w:rsidRPr="00790FE6" w:rsidRDefault="00875394" w:rsidP="00790FE6">
            <w:pPr>
              <w:spacing w:before="200" w:after="200"/>
              <w:jc w:val="center"/>
              <w:rPr>
                <w:sz w:val="16"/>
                <w:szCs w:val="16"/>
              </w:rPr>
            </w:pPr>
            <w:r w:rsidRPr="00790FE6">
              <w:rPr>
                <w:sz w:val="16"/>
                <w:szCs w:val="16"/>
              </w:rPr>
              <w:t>2025</w:t>
            </w:r>
          </w:p>
        </w:tc>
        <w:tc>
          <w:tcPr>
            <w:tcW w:w="1600" w:type="dxa"/>
            <w:tcMar>
              <w:top w:w="40" w:type="dxa"/>
              <w:left w:w="60" w:type="dxa"/>
              <w:bottom w:w="40" w:type="dxa"/>
              <w:right w:w="60" w:type="dxa"/>
            </w:tcMar>
          </w:tcPr>
          <w:p w14:paraId="613D44AB" w14:textId="77777777" w:rsidR="00F50E8D" w:rsidRPr="00790FE6" w:rsidRDefault="00875394" w:rsidP="00790FE6">
            <w:pPr>
              <w:spacing w:before="200" w:after="200"/>
              <w:jc w:val="center"/>
              <w:rPr>
                <w:sz w:val="16"/>
                <w:szCs w:val="16"/>
              </w:rPr>
            </w:pPr>
            <w:r w:rsidRPr="00790FE6">
              <w:rPr>
                <w:sz w:val="16"/>
                <w:szCs w:val="16"/>
              </w:rPr>
              <w:t>No-Code Agent Orchestration</w:t>
            </w:r>
          </w:p>
        </w:tc>
        <w:tc>
          <w:tcPr>
            <w:tcW w:w="1900" w:type="dxa"/>
            <w:tcMar>
              <w:top w:w="40" w:type="dxa"/>
              <w:left w:w="60" w:type="dxa"/>
              <w:bottom w:w="40" w:type="dxa"/>
              <w:right w:w="60" w:type="dxa"/>
            </w:tcMar>
          </w:tcPr>
          <w:p w14:paraId="613D44AC" w14:textId="77777777" w:rsidR="00F50E8D" w:rsidRPr="00790FE6" w:rsidRDefault="00875394" w:rsidP="00790FE6">
            <w:pPr>
              <w:spacing w:before="200" w:after="200"/>
              <w:jc w:val="center"/>
              <w:rPr>
                <w:sz w:val="16"/>
                <w:szCs w:val="16"/>
              </w:rPr>
            </w:pPr>
            <w:r w:rsidRPr="00790FE6">
              <w:rPr>
                <w:sz w:val="16"/>
                <w:szCs w:val="16"/>
              </w:rPr>
              <w:t>AgentFlow</w:t>
            </w:r>
          </w:p>
        </w:tc>
        <w:tc>
          <w:tcPr>
            <w:tcW w:w="2100" w:type="dxa"/>
            <w:tcMar>
              <w:top w:w="40" w:type="dxa"/>
              <w:left w:w="60" w:type="dxa"/>
              <w:bottom w:w="40" w:type="dxa"/>
              <w:right w:w="60" w:type="dxa"/>
            </w:tcMar>
          </w:tcPr>
          <w:p w14:paraId="613D44AD" w14:textId="77777777" w:rsidR="00F50E8D" w:rsidRPr="00790FE6" w:rsidRDefault="00875394" w:rsidP="00790FE6">
            <w:pPr>
              <w:spacing w:before="200" w:after="200"/>
              <w:jc w:val="center"/>
              <w:rPr>
                <w:sz w:val="16"/>
                <w:szCs w:val="16"/>
              </w:rPr>
            </w:pPr>
            <w:r w:rsidRPr="00790FE6">
              <w:rPr>
                <w:sz w:val="16"/>
                <w:szCs w:val="16"/>
              </w:rPr>
              <w:t>Orchestration/synchronization layer for no-code agents</w:t>
            </w:r>
          </w:p>
        </w:tc>
        <w:tc>
          <w:tcPr>
            <w:tcW w:w="1600" w:type="dxa"/>
            <w:tcMar>
              <w:top w:w="40" w:type="dxa"/>
              <w:left w:w="60" w:type="dxa"/>
              <w:bottom w:w="40" w:type="dxa"/>
              <w:right w:w="60" w:type="dxa"/>
            </w:tcMar>
          </w:tcPr>
          <w:p w14:paraId="613D44AE" w14:textId="77777777" w:rsidR="00F50E8D" w:rsidRPr="00790FE6" w:rsidRDefault="00875394" w:rsidP="00790FE6">
            <w:pPr>
              <w:spacing w:before="200" w:after="200"/>
              <w:jc w:val="center"/>
              <w:rPr>
                <w:sz w:val="16"/>
                <w:szCs w:val="16"/>
              </w:rPr>
            </w:pPr>
            <w:r w:rsidRPr="00790FE6">
              <w:rPr>
                <w:sz w:val="16"/>
                <w:szCs w:val="16"/>
              </w:rPr>
              <w:t>Framework-level evaluation only</w:t>
            </w:r>
          </w:p>
        </w:tc>
      </w:tr>
      <w:tr w:rsidR="00F50E8D" w:rsidRPr="00790FE6" w14:paraId="613D44B7" w14:textId="77777777" w:rsidTr="00790FE6">
        <w:tblPrEx>
          <w:tblCellMar>
            <w:top w:w="0" w:type="dxa"/>
            <w:bottom w:w="0" w:type="dxa"/>
          </w:tblCellMar>
        </w:tblPrEx>
        <w:tc>
          <w:tcPr>
            <w:tcW w:w="500" w:type="dxa"/>
            <w:tcMar>
              <w:top w:w="40" w:type="dxa"/>
              <w:left w:w="60" w:type="dxa"/>
              <w:bottom w:w="40" w:type="dxa"/>
              <w:right w:w="60" w:type="dxa"/>
            </w:tcMar>
          </w:tcPr>
          <w:p w14:paraId="613D44B0" w14:textId="77777777" w:rsidR="00F50E8D" w:rsidRPr="00790FE6" w:rsidRDefault="00875394" w:rsidP="00790FE6">
            <w:pPr>
              <w:spacing w:before="200" w:after="200"/>
              <w:jc w:val="center"/>
              <w:rPr>
                <w:sz w:val="16"/>
                <w:szCs w:val="16"/>
              </w:rPr>
            </w:pPr>
            <w:r w:rsidRPr="00790FE6">
              <w:rPr>
                <w:sz w:val="16"/>
                <w:szCs w:val="16"/>
              </w:rPr>
              <w:t>[13]</w:t>
            </w:r>
          </w:p>
        </w:tc>
        <w:tc>
          <w:tcPr>
            <w:tcW w:w="1500" w:type="dxa"/>
            <w:tcMar>
              <w:top w:w="40" w:type="dxa"/>
              <w:left w:w="60" w:type="dxa"/>
              <w:bottom w:w="40" w:type="dxa"/>
              <w:right w:w="60" w:type="dxa"/>
            </w:tcMar>
          </w:tcPr>
          <w:p w14:paraId="613D44B1" w14:textId="77777777" w:rsidR="00F50E8D" w:rsidRPr="00790FE6" w:rsidRDefault="00875394" w:rsidP="00790FE6">
            <w:pPr>
              <w:spacing w:before="200" w:after="200"/>
              <w:jc w:val="center"/>
              <w:rPr>
                <w:sz w:val="16"/>
                <w:szCs w:val="16"/>
              </w:rPr>
            </w:pPr>
            <w:r w:rsidRPr="00790FE6">
              <w:rPr>
                <w:sz w:val="16"/>
                <w:szCs w:val="16"/>
              </w:rPr>
              <w:t>Yasser et al.</w:t>
            </w:r>
          </w:p>
        </w:tc>
        <w:tc>
          <w:tcPr>
            <w:tcW w:w="500" w:type="dxa"/>
            <w:tcMar>
              <w:top w:w="40" w:type="dxa"/>
              <w:left w:w="60" w:type="dxa"/>
              <w:bottom w:w="40" w:type="dxa"/>
              <w:right w:w="60" w:type="dxa"/>
            </w:tcMar>
          </w:tcPr>
          <w:p w14:paraId="613D44B2" w14:textId="77777777" w:rsidR="00F50E8D" w:rsidRPr="00790FE6" w:rsidRDefault="00875394" w:rsidP="00790FE6">
            <w:pPr>
              <w:spacing w:before="200" w:after="200"/>
              <w:jc w:val="center"/>
              <w:rPr>
                <w:sz w:val="16"/>
                <w:szCs w:val="16"/>
              </w:rPr>
            </w:pPr>
            <w:r w:rsidRPr="00790FE6">
              <w:rPr>
                <w:sz w:val="16"/>
                <w:szCs w:val="16"/>
              </w:rPr>
              <w:t>2026</w:t>
            </w:r>
          </w:p>
        </w:tc>
        <w:tc>
          <w:tcPr>
            <w:tcW w:w="1600" w:type="dxa"/>
            <w:tcMar>
              <w:top w:w="40" w:type="dxa"/>
              <w:left w:w="60" w:type="dxa"/>
              <w:bottom w:w="40" w:type="dxa"/>
              <w:right w:w="60" w:type="dxa"/>
            </w:tcMar>
          </w:tcPr>
          <w:p w14:paraId="613D44B3" w14:textId="77777777" w:rsidR="00F50E8D" w:rsidRPr="00790FE6" w:rsidRDefault="00875394" w:rsidP="00790FE6">
            <w:pPr>
              <w:spacing w:before="200" w:after="200"/>
              <w:jc w:val="center"/>
              <w:rPr>
                <w:sz w:val="16"/>
                <w:szCs w:val="16"/>
              </w:rPr>
            </w:pPr>
            <w:r w:rsidRPr="00790FE6">
              <w:rPr>
                <w:sz w:val="16"/>
                <w:szCs w:val="16"/>
              </w:rPr>
              <w:t>Workflow Automation</w:t>
            </w:r>
          </w:p>
        </w:tc>
        <w:tc>
          <w:tcPr>
            <w:tcW w:w="1900" w:type="dxa"/>
            <w:tcMar>
              <w:top w:w="40" w:type="dxa"/>
              <w:left w:w="60" w:type="dxa"/>
              <w:bottom w:w="40" w:type="dxa"/>
              <w:right w:w="60" w:type="dxa"/>
            </w:tcMar>
          </w:tcPr>
          <w:p w14:paraId="613D44B4" w14:textId="77777777" w:rsidR="00F50E8D" w:rsidRPr="00790FE6" w:rsidRDefault="00875394" w:rsidP="00790FE6">
            <w:pPr>
              <w:spacing w:before="200" w:after="200"/>
              <w:jc w:val="center"/>
              <w:rPr>
                <w:sz w:val="16"/>
                <w:szCs w:val="16"/>
              </w:rPr>
            </w:pPr>
            <w:proofErr w:type="spellStart"/>
            <w:r w:rsidRPr="00790FE6">
              <w:rPr>
                <w:sz w:val="16"/>
                <w:szCs w:val="16"/>
              </w:rPr>
              <w:t>Autonoma</w:t>
            </w:r>
            <w:proofErr w:type="spellEnd"/>
            <w:r w:rsidRPr="00790FE6">
              <w:rPr>
                <w:sz w:val="16"/>
                <w:szCs w:val="16"/>
              </w:rPr>
              <w:t xml:space="preserve"> (hierarchical multi-agent)</w:t>
            </w:r>
          </w:p>
        </w:tc>
        <w:tc>
          <w:tcPr>
            <w:tcW w:w="2100" w:type="dxa"/>
            <w:tcMar>
              <w:top w:w="40" w:type="dxa"/>
              <w:left w:w="60" w:type="dxa"/>
              <w:bottom w:w="40" w:type="dxa"/>
              <w:right w:w="60" w:type="dxa"/>
            </w:tcMar>
          </w:tcPr>
          <w:p w14:paraId="613D44B5" w14:textId="77777777" w:rsidR="00F50E8D" w:rsidRPr="00790FE6" w:rsidRDefault="00875394" w:rsidP="00790FE6">
            <w:pPr>
              <w:spacing w:before="200" w:after="200"/>
              <w:jc w:val="center"/>
              <w:rPr>
                <w:sz w:val="16"/>
                <w:szCs w:val="16"/>
              </w:rPr>
            </w:pPr>
            <w:r w:rsidRPr="00790FE6">
              <w:rPr>
                <w:sz w:val="16"/>
                <w:szCs w:val="16"/>
              </w:rPr>
              <w:t>Coordinator/planner/supervisor pattern for automation</w:t>
            </w:r>
          </w:p>
        </w:tc>
        <w:tc>
          <w:tcPr>
            <w:tcW w:w="1600" w:type="dxa"/>
            <w:tcMar>
              <w:top w:w="40" w:type="dxa"/>
              <w:left w:w="60" w:type="dxa"/>
              <w:bottom w:w="40" w:type="dxa"/>
              <w:right w:w="60" w:type="dxa"/>
            </w:tcMar>
          </w:tcPr>
          <w:p w14:paraId="613D44B6" w14:textId="77777777" w:rsidR="00F50E8D" w:rsidRPr="00790FE6" w:rsidRDefault="00875394" w:rsidP="00790FE6">
            <w:pPr>
              <w:spacing w:before="200" w:after="200"/>
              <w:jc w:val="center"/>
              <w:rPr>
                <w:sz w:val="16"/>
                <w:szCs w:val="16"/>
              </w:rPr>
            </w:pPr>
            <w:r w:rsidRPr="00790FE6">
              <w:rPr>
                <w:sz w:val="16"/>
                <w:szCs w:val="16"/>
              </w:rPr>
              <w:t>General workflow domain</w:t>
            </w:r>
          </w:p>
        </w:tc>
      </w:tr>
      <w:tr w:rsidR="00F50E8D" w:rsidRPr="00790FE6" w14:paraId="613D44BF" w14:textId="77777777" w:rsidTr="00790FE6">
        <w:tblPrEx>
          <w:tblCellMar>
            <w:top w:w="0" w:type="dxa"/>
            <w:bottom w:w="0" w:type="dxa"/>
          </w:tblCellMar>
        </w:tblPrEx>
        <w:tc>
          <w:tcPr>
            <w:tcW w:w="500" w:type="dxa"/>
            <w:tcMar>
              <w:top w:w="40" w:type="dxa"/>
              <w:left w:w="60" w:type="dxa"/>
              <w:bottom w:w="40" w:type="dxa"/>
              <w:right w:w="60" w:type="dxa"/>
            </w:tcMar>
          </w:tcPr>
          <w:p w14:paraId="613D44B8" w14:textId="77777777" w:rsidR="00F50E8D" w:rsidRPr="00790FE6" w:rsidRDefault="00875394" w:rsidP="00790FE6">
            <w:pPr>
              <w:spacing w:before="200" w:after="200"/>
              <w:jc w:val="center"/>
              <w:rPr>
                <w:sz w:val="16"/>
                <w:szCs w:val="16"/>
              </w:rPr>
            </w:pPr>
            <w:r w:rsidRPr="00790FE6">
              <w:rPr>
                <w:sz w:val="16"/>
                <w:szCs w:val="16"/>
              </w:rPr>
              <w:t>[14]</w:t>
            </w:r>
          </w:p>
        </w:tc>
        <w:tc>
          <w:tcPr>
            <w:tcW w:w="1500" w:type="dxa"/>
            <w:tcMar>
              <w:top w:w="40" w:type="dxa"/>
              <w:left w:w="60" w:type="dxa"/>
              <w:bottom w:w="40" w:type="dxa"/>
              <w:right w:w="60" w:type="dxa"/>
            </w:tcMar>
          </w:tcPr>
          <w:p w14:paraId="613D44B9" w14:textId="77777777" w:rsidR="00F50E8D" w:rsidRPr="00790FE6" w:rsidRDefault="00875394" w:rsidP="00790FE6">
            <w:pPr>
              <w:spacing w:before="200" w:after="200"/>
              <w:jc w:val="center"/>
              <w:rPr>
                <w:sz w:val="16"/>
                <w:szCs w:val="16"/>
              </w:rPr>
            </w:pPr>
            <w:proofErr w:type="spellStart"/>
            <w:r w:rsidRPr="00790FE6">
              <w:rPr>
                <w:sz w:val="16"/>
                <w:szCs w:val="16"/>
              </w:rPr>
              <w:t>Palayamkot</w:t>
            </w:r>
            <w:proofErr w:type="spellEnd"/>
            <w:r w:rsidRPr="00790FE6">
              <w:rPr>
                <w:sz w:val="16"/>
                <w:szCs w:val="16"/>
              </w:rPr>
              <w:t xml:space="preserve"> &amp; Karim</w:t>
            </w:r>
          </w:p>
        </w:tc>
        <w:tc>
          <w:tcPr>
            <w:tcW w:w="500" w:type="dxa"/>
            <w:tcMar>
              <w:top w:w="40" w:type="dxa"/>
              <w:left w:w="60" w:type="dxa"/>
              <w:bottom w:w="40" w:type="dxa"/>
              <w:right w:w="60" w:type="dxa"/>
            </w:tcMar>
          </w:tcPr>
          <w:p w14:paraId="613D44BA" w14:textId="77777777" w:rsidR="00F50E8D" w:rsidRPr="00790FE6" w:rsidRDefault="00875394" w:rsidP="00790FE6">
            <w:pPr>
              <w:spacing w:before="200" w:after="200"/>
              <w:jc w:val="center"/>
              <w:rPr>
                <w:sz w:val="16"/>
                <w:szCs w:val="16"/>
              </w:rPr>
            </w:pPr>
            <w:r w:rsidRPr="00790FE6">
              <w:rPr>
                <w:sz w:val="16"/>
                <w:szCs w:val="16"/>
              </w:rPr>
              <w:t>2025</w:t>
            </w:r>
          </w:p>
        </w:tc>
        <w:tc>
          <w:tcPr>
            <w:tcW w:w="1600" w:type="dxa"/>
            <w:tcMar>
              <w:top w:w="40" w:type="dxa"/>
              <w:left w:w="60" w:type="dxa"/>
              <w:bottom w:w="40" w:type="dxa"/>
              <w:right w:w="60" w:type="dxa"/>
            </w:tcMar>
          </w:tcPr>
          <w:p w14:paraId="613D44BB" w14:textId="77777777" w:rsidR="00F50E8D" w:rsidRPr="00790FE6" w:rsidRDefault="00875394" w:rsidP="00790FE6">
            <w:pPr>
              <w:spacing w:before="200" w:after="200"/>
              <w:jc w:val="center"/>
              <w:rPr>
                <w:sz w:val="16"/>
                <w:szCs w:val="16"/>
              </w:rPr>
            </w:pPr>
            <w:r w:rsidRPr="00790FE6">
              <w:rPr>
                <w:sz w:val="16"/>
                <w:szCs w:val="16"/>
              </w:rPr>
              <w:t>No-Code Development</w:t>
            </w:r>
          </w:p>
        </w:tc>
        <w:tc>
          <w:tcPr>
            <w:tcW w:w="1900" w:type="dxa"/>
            <w:tcMar>
              <w:top w:w="40" w:type="dxa"/>
              <w:left w:w="60" w:type="dxa"/>
              <w:bottom w:w="40" w:type="dxa"/>
              <w:right w:w="60" w:type="dxa"/>
            </w:tcMar>
          </w:tcPr>
          <w:p w14:paraId="613D44BC" w14:textId="77777777" w:rsidR="00F50E8D" w:rsidRPr="00790FE6" w:rsidRDefault="00875394" w:rsidP="00790FE6">
            <w:pPr>
              <w:spacing w:before="200" w:after="200"/>
              <w:jc w:val="center"/>
              <w:rPr>
                <w:sz w:val="16"/>
                <w:szCs w:val="16"/>
              </w:rPr>
            </w:pPr>
            <w:r w:rsidRPr="00790FE6">
              <w:rPr>
                <w:sz w:val="16"/>
                <w:szCs w:val="16"/>
              </w:rPr>
              <w:t>MASON (multi-agent LLM)</w:t>
            </w:r>
          </w:p>
        </w:tc>
        <w:tc>
          <w:tcPr>
            <w:tcW w:w="2100" w:type="dxa"/>
            <w:tcMar>
              <w:top w:w="40" w:type="dxa"/>
              <w:left w:w="60" w:type="dxa"/>
              <w:bottom w:w="40" w:type="dxa"/>
              <w:right w:w="60" w:type="dxa"/>
            </w:tcMar>
          </w:tcPr>
          <w:p w14:paraId="613D44BD" w14:textId="77777777" w:rsidR="00F50E8D" w:rsidRPr="00790FE6" w:rsidRDefault="00875394" w:rsidP="00790FE6">
            <w:pPr>
              <w:spacing w:before="200" w:after="200"/>
              <w:jc w:val="center"/>
              <w:rPr>
                <w:sz w:val="16"/>
                <w:szCs w:val="16"/>
              </w:rPr>
            </w:pPr>
            <w:r w:rsidRPr="00790FE6">
              <w:rPr>
                <w:sz w:val="16"/>
                <w:szCs w:val="16"/>
              </w:rPr>
              <w:t>Specialized LLM agents for no-code development</w:t>
            </w:r>
          </w:p>
        </w:tc>
        <w:tc>
          <w:tcPr>
            <w:tcW w:w="1600" w:type="dxa"/>
            <w:tcMar>
              <w:top w:w="40" w:type="dxa"/>
              <w:left w:w="60" w:type="dxa"/>
              <w:bottom w:w="40" w:type="dxa"/>
              <w:right w:w="60" w:type="dxa"/>
            </w:tcMar>
          </w:tcPr>
          <w:p w14:paraId="613D44BE" w14:textId="77777777" w:rsidR="00F50E8D" w:rsidRPr="00790FE6" w:rsidRDefault="00875394" w:rsidP="00790FE6">
            <w:pPr>
              <w:spacing w:before="200" w:after="200"/>
              <w:jc w:val="center"/>
              <w:rPr>
                <w:sz w:val="16"/>
                <w:szCs w:val="16"/>
              </w:rPr>
            </w:pPr>
            <w:r w:rsidRPr="00790FE6">
              <w:rPr>
                <w:sz w:val="16"/>
                <w:szCs w:val="16"/>
              </w:rPr>
              <w:t>Latency on complex workflows</w:t>
            </w:r>
          </w:p>
        </w:tc>
      </w:tr>
    </w:tbl>
    <w:p w14:paraId="613D44C0" w14:textId="77777777" w:rsidR="00F50E8D" w:rsidRDefault="00F50E8D">
      <w:pPr>
        <w:spacing w:after="160"/>
      </w:pPr>
    </w:p>
    <w:p w14:paraId="613D44C1" w14:textId="77777777" w:rsidR="00F50E8D" w:rsidRDefault="00875394">
      <w:pPr>
        <w:spacing w:after="160" w:line="276" w:lineRule="auto"/>
        <w:jc w:val="both"/>
      </w:pPr>
      <w:r>
        <w:t>The literature reveals a consistent pattern: existing no-code platforms require technical specification, existing agent frameworks demonstrate that LLMs can perform tool selection and multi-step reasoning, and a small number of very recent systems (</w:t>
      </w:r>
      <w:proofErr w:type="spellStart"/>
      <w:r>
        <w:t>AutoAgent</w:t>
      </w:r>
      <w:proofErr w:type="spellEnd"/>
      <w:r>
        <w:t xml:space="preserve">, AgentFlow, </w:t>
      </w:r>
      <w:proofErr w:type="spellStart"/>
      <w:r>
        <w:t>Autonoma</w:t>
      </w:r>
      <w:proofErr w:type="spellEnd"/>
      <w:r>
        <w:t>, MASON) explicitly target zero-code, natural-language-to-agent generation. AION is positioned in this last category as a long-term goal, but as detailed in Section 6, the automatic generation capability itself has not yet been implemented — AION's present contribution is the marketplace and execution infrastructure that such a capability would run on top of.</w:t>
      </w:r>
    </w:p>
    <w:p w14:paraId="613D44C2" w14:textId="77777777" w:rsidR="00F50E8D" w:rsidRDefault="00875394">
      <w:pPr>
        <w:spacing w:before="320" w:after="160"/>
      </w:pPr>
      <w:r>
        <w:rPr>
          <w:b/>
          <w:bCs/>
          <w:sz w:val="24"/>
          <w:szCs w:val="24"/>
        </w:rPr>
        <w:t>3. SYSTEM ARCHITECTURE</w:t>
      </w:r>
    </w:p>
    <w:p w14:paraId="613D44C3" w14:textId="77777777" w:rsidR="00F50E8D" w:rsidRDefault="00875394">
      <w:pPr>
        <w:spacing w:after="160" w:line="276" w:lineRule="auto"/>
        <w:jc w:val="both"/>
      </w:pPr>
      <w:r>
        <w:t xml:space="preserve">AION is organized as four principal layers: a Next.js frontend, a </w:t>
      </w:r>
      <w:proofErr w:type="spellStart"/>
      <w:r>
        <w:t>Supabase</w:t>
      </w:r>
      <w:proofErr w:type="spellEnd"/>
      <w:r>
        <w:t>-based backend and data layer, a server-side TypeScript DAG execution engine, and an integration layer that connects workflow nodes to external APIs. Figure 1 shows this architecture as actually implemented in the codebase, including which connections are live and which (dashed) are planned but not yet built.</w:t>
      </w:r>
    </w:p>
    <w:p w14:paraId="613D44C4" w14:textId="77777777" w:rsidR="00F50E8D" w:rsidRDefault="00875394">
      <w:pPr>
        <w:spacing w:before="120"/>
        <w:jc w:val="center"/>
      </w:pPr>
      <w:r>
        <w:rPr>
          <w:noProof/>
        </w:rPr>
        <w:drawing>
          <wp:inline distT="0" distB="0" distL="0" distR="0" wp14:anchorId="613D4561" wp14:editId="613D4562">
            <wp:extent cx="5394960" cy="1136493"/>
            <wp:effectExtent l="0" t="0" r="0" b="0"/>
            <wp:docPr id="1" name="AION System Architecture" descr="AION system architecture showing the Next.js frontend, Supabase backend and data layer, server-side TypeScript DAG runner, integration and AI layer, external services, and partial Stripe billing integration." title="AIO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94960" cy="1136493"/>
                    </a:xfrm>
                    <a:prstGeom prst="rect">
                      <a:avLst/>
                    </a:prstGeom>
                  </pic:spPr>
                </pic:pic>
              </a:graphicData>
            </a:graphic>
          </wp:inline>
        </w:drawing>
      </w:r>
    </w:p>
    <w:p w14:paraId="613D44C5" w14:textId="77777777" w:rsidR="00F50E8D" w:rsidRDefault="00875394">
      <w:pPr>
        <w:spacing w:before="80" w:after="200"/>
        <w:jc w:val="center"/>
      </w:pPr>
      <w:r>
        <w:rPr>
          <w:b/>
          <w:i/>
          <w:iCs/>
          <w:sz w:val="20"/>
          <w:szCs w:val="20"/>
        </w:rPr>
        <w:t>Figure 1. AION System Architecture, as implemented (Source: Authors' own design, derived from the project codebase)</w:t>
      </w:r>
    </w:p>
    <w:p w14:paraId="613D44C6" w14:textId="77777777" w:rsidR="00F50E8D" w:rsidRDefault="00875394">
      <w:pPr>
        <w:spacing w:before="220" w:after="120"/>
      </w:pPr>
      <w:r>
        <w:rPr>
          <w:b/>
          <w:bCs/>
          <w:i/>
          <w:iCs/>
        </w:rPr>
        <w:t>3.1 Frontend</w:t>
      </w:r>
    </w:p>
    <w:p w14:paraId="613D44C7" w14:textId="77777777" w:rsidR="00F50E8D" w:rsidRDefault="00875394">
      <w:pPr>
        <w:spacing w:after="160" w:line="276" w:lineRule="auto"/>
        <w:jc w:val="both"/>
      </w:pPr>
      <w:r>
        <w:t xml:space="preserve">The frontend is built with Next.js 16 (App Router), TypeScript, and Tailwind CSS. The workflow builder uses React Flow to provide a drag-and-drop canvas backed by 33 </w:t>
      </w:r>
      <w:proofErr w:type="spellStart"/>
      <w:r>
        <w:t>catalog</w:t>
      </w:r>
      <w:proofErr w:type="spellEnd"/>
      <w:r>
        <w:t xml:space="preserve"> entries spanning 13 node-type families in the supplied implementation. The interface includes a marketplace browser with category-based search and filtering, a creator dashboard for managing published workflows, and a consumer dashboard showing active automations and run history.</w:t>
      </w:r>
    </w:p>
    <w:p w14:paraId="613D44C8" w14:textId="77777777" w:rsidR="00F50E8D" w:rsidRDefault="00875394">
      <w:pPr>
        <w:spacing w:before="220" w:after="120"/>
      </w:pPr>
      <w:r>
        <w:rPr>
          <w:b/>
          <w:bCs/>
          <w:i/>
          <w:iCs/>
        </w:rPr>
        <w:t>3.2 Backend and Data Layer</w:t>
      </w:r>
    </w:p>
    <w:p w14:paraId="613D44C9" w14:textId="77777777" w:rsidR="00F50E8D" w:rsidRDefault="00875394">
      <w:pPr>
        <w:spacing w:after="160" w:line="276" w:lineRule="auto"/>
        <w:jc w:val="both"/>
      </w:pPr>
      <w:r>
        <w:t xml:space="preserve">AION uses </w:t>
      </w:r>
      <w:proofErr w:type="spellStart"/>
      <w:r>
        <w:t>Supabase</w:t>
      </w:r>
      <w:proofErr w:type="spellEnd"/>
      <w:r>
        <w:t xml:space="preserve"> for authentication (email/password and Google OAuth), a PostgreSQL database with row-level security (RLS) policies for tenant-scoped data access, and object storage for uploaded assets. The data model includes tables for marketplace listings, purchases, ratings, encrypted user credentials (a per-user credential vault), wallets and transactions, consumer workflow instances, run logs, and workflow analytics.</w:t>
      </w:r>
    </w:p>
    <w:p w14:paraId="28035ADC" w14:textId="77777777" w:rsidR="00AA220D" w:rsidRDefault="00AA220D">
      <w:pPr>
        <w:spacing w:after="160" w:line="276" w:lineRule="auto"/>
        <w:jc w:val="both"/>
      </w:pPr>
    </w:p>
    <w:p w14:paraId="4EE9240B" w14:textId="77777777" w:rsidR="00AA220D" w:rsidRDefault="00AA220D">
      <w:pPr>
        <w:spacing w:after="160" w:line="276" w:lineRule="auto"/>
        <w:jc w:val="both"/>
      </w:pPr>
    </w:p>
    <w:p w14:paraId="613D44CA" w14:textId="77777777" w:rsidR="00F50E8D" w:rsidRDefault="00875394">
      <w:pPr>
        <w:spacing w:before="220" w:after="120"/>
      </w:pPr>
      <w:r>
        <w:rPr>
          <w:b/>
          <w:bCs/>
          <w:i/>
          <w:iCs/>
        </w:rPr>
        <w:lastRenderedPageBreak/>
        <w:t>3.3 Execution Engine</w:t>
      </w:r>
    </w:p>
    <w:p w14:paraId="613D44CB" w14:textId="77777777" w:rsidR="00F50E8D" w:rsidRDefault="00875394">
      <w:pPr>
        <w:spacing w:after="160" w:line="276" w:lineRule="auto"/>
        <w:jc w:val="both"/>
      </w:pPr>
      <w:r>
        <w:t>Workflows are represented as a JSON directed acyclic graph, with each node specifying a type (trigger, AI action, integration action, condition, or output), configuration parameters, and edges defining execution order. The execution engine, implemented in server-side TypeScript, performs a topological traversal of the graph. A variable resolver substitutes template expressions (for example, referencing a prior node's output) before each node executes. A configurable retry handler tracks attempts and waits f</w:t>
      </w:r>
      <w:r>
        <w:t>or a fixed delay between retry attempts. Execution status and per-node output are emitted through the runner's log/callback interface, while completed run logs are persisted for later inspection.</w:t>
      </w:r>
    </w:p>
    <w:p w14:paraId="613D44CC" w14:textId="77777777" w:rsidR="00F50E8D" w:rsidRDefault="00875394">
      <w:pPr>
        <w:spacing w:before="220" w:after="120"/>
      </w:pPr>
      <w:r>
        <w:rPr>
          <w:b/>
          <w:bCs/>
          <w:i/>
          <w:iCs/>
        </w:rPr>
        <w:t>3.4 Integration and AI Layer</w:t>
      </w:r>
    </w:p>
    <w:p w14:paraId="613D44CD" w14:textId="77777777" w:rsidR="00F50E8D" w:rsidRDefault="00875394">
      <w:pPr>
        <w:spacing w:after="160" w:line="276" w:lineRule="auto"/>
        <w:jc w:val="both"/>
      </w:pPr>
      <w:r>
        <w:t xml:space="preserve">Workflow nodes that require external capability call hosted APIs directly, rather than any model trained as part of this project. AI-capable nodes and the conversational onboarding assistant call hosted large language models, including Google Gemini and </w:t>
      </w:r>
      <w:proofErr w:type="spellStart"/>
      <w:r>
        <w:t>Groq</w:t>
      </w:r>
      <w:proofErr w:type="spellEnd"/>
      <w:r>
        <w:t xml:space="preserve">-hosted Llama models, with task-specific prompts; the registry also contains support for other configured providers such as OpenAI and </w:t>
      </w:r>
      <w:proofErr w:type="spellStart"/>
      <w:r>
        <w:t>OpenRouter</w:t>
      </w:r>
      <w:proofErr w:type="spellEnd"/>
      <w:r>
        <w:t>. Third-party service integrations are exposed through a common integration-registry pattern; the supplied implementation contains registered modules for services including Discord, Telegram, Slack, Notion, Google Workspace, webhooks, forms, and utility actions, with production readiness varying by connector. No real payment gateway is integrated, and the billi</w:t>
      </w:r>
      <w:r>
        <w:t>ng and creator-earnings interfaces use placeholder/demo values rather than a live payment transaction system.</w:t>
      </w:r>
    </w:p>
    <w:p w14:paraId="613D44CE" w14:textId="77777777" w:rsidR="00F50E8D" w:rsidRDefault="00875394">
      <w:pPr>
        <w:spacing w:before="220" w:after="120"/>
      </w:pPr>
      <w:r>
        <w:rPr>
          <w:b/>
          <w:bCs/>
          <w:i/>
          <w:iCs/>
        </w:rPr>
        <w:t>3.5 Marketplace Purchase and Instance Provisioning</w:t>
      </w:r>
    </w:p>
    <w:p w14:paraId="613D44CF" w14:textId="77777777" w:rsidR="00F50E8D" w:rsidRDefault="00875394">
      <w:pPr>
        <w:spacing w:after="160" w:line="276" w:lineRule="auto"/>
        <w:jc w:val="both"/>
      </w:pPr>
      <w:r>
        <w:t>When a consumer purchases a listing through the primary marketplace purchase endpoint, the platform performs a deep clone of the creator's workflow rather than granting shared access to the original: a new workflow record is created under the buyer's account, nodes and edges are copied with freshly generated identifiers, and internal tool/knowledge-</w:t>
      </w:r>
      <w:proofErr w:type="spellStart"/>
      <w:r>
        <w:t>base</w:t>
      </w:r>
      <w:proofErr w:type="spellEnd"/>
      <w:r>
        <w:t xml:space="preserve"> references in node configurations are remapped to the cloned identifiers so the buyer's copy is independently editable. A corresponding row is created in </w:t>
      </w:r>
      <w:proofErr w:type="spellStart"/>
      <w:r>
        <w:t>consumer_instances</w:t>
      </w:r>
      <w:proofErr w:type="spellEnd"/>
      <w:r>
        <w:t xml:space="preserve">, linking the purchase record to the cloned workflow with an initial status of </w:t>
      </w:r>
      <w:proofErr w:type="spellStart"/>
      <w:r>
        <w:t>setup_required</w:t>
      </w:r>
      <w:proofErr w:type="spellEnd"/>
      <w:r>
        <w:t>. The purchase record itself (buyer, listing, price, pricing tier) is written to the purchases table, while duplicate purchases and self-purchases are rejected. The endpoint records the purchase and provisions the instance, but it does not ch</w:t>
      </w:r>
      <w:r>
        <w:t>arge a real payment instrument; this is consistent with the placeholder billing described in Section 3.4. Once the buyer has supplied the required credentials (Section 3.6), the instance can be toggled active and is picked up by the execution engine on subsequent runs.</w:t>
      </w:r>
    </w:p>
    <w:p w14:paraId="613D44D0" w14:textId="77777777" w:rsidR="00F50E8D" w:rsidRDefault="00875394">
      <w:pPr>
        <w:spacing w:before="220" w:after="120"/>
      </w:pPr>
      <w:r>
        <w:rPr>
          <w:b/>
          <w:i/>
        </w:rPr>
        <w:t>3.6 Conversational Onboarding Assistant</w:t>
      </w:r>
    </w:p>
    <w:p w14:paraId="613D44D1" w14:textId="77777777" w:rsidR="00F50E8D" w:rsidRDefault="00875394">
      <w:pPr>
        <w:spacing w:after="160" w:line="276" w:lineRule="auto"/>
        <w:jc w:val="both"/>
      </w:pPr>
      <w:r>
        <w:t>When a consumer purchases a workflow, AION guides them through connecting the credentials that workflow requires (for example, an API key for a service the workflow calls) using a chat interface. This assistant is implemented as a system-prompted call to a hosted LLM: the model is given the purchased workflow's required credential schema and instructed to ask the user for each missing value conversationally, validate that a provided value looks well-formed, and confirm completion. This is deliberately diffe</w:t>
      </w:r>
      <w:r>
        <w:t xml:space="preserve">rent from the trained intent-classification-and-slot-filling architecture (CRF over a fine-tuned encoder) described in the agent-architecture literature reviewed in Section 2.1 [1], [2]: AION uses no training data of its own for this component, and its </w:t>
      </w:r>
      <w:proofErr w:type="spellStart"/>
      <w:r>
        <w:t>behavior</w:t>
      </w:r>
      <w:proofErr w:type="spellEnd"/>
      <w:r>
        <w:t xml:space="preserve"> is entirely determined by the prompt given to the underlying hosted model.</w:t>
      </w:r>
    </w:p>
    <w:p w14:paraId="613D44D2" w14:textId="77777777" w:rsidR="00F50E8D" w:rsidRDefault="00875394">
      <w:pPr>
        <w:spacing w:before="320" w:after="160"/>
      </w:pPr>
      <w:r>
        <w:rPr>
          <w:b/>
          <w:bCs/>
          <w:sz w:val="24"/>
          <w:szCs w:val="24"/>
        </w:rPr>
        <w:t>4. IMPLEMENTATION DETAILS</w:t>
      </w:r>
    </w:p>
    <w:p w14:paraId="613D44D3" w14:textId="77777777" w:rsidR="00F50E8D" w:rsidRDefault="00875394">
      <w:pPr>
        <w:spacing w:before="220" w:after="120"/>
      </w:pPr>
      <w:r>
        <w:rPr>
          <w:b/>
          <w:bCs/>
          <w:i/>
          <w:iCs/>
        </w:rPr>
        <w:t>4.1 Technology Stack</w:t>
      </w:r>
    </w:p>
    <w:p w14:paraId="613D44D4" w14:textId="77777777" w:rsidR="00F50E8D" w:rsidRDefault="00875394">
      <w:pPr>
        <w:spacing w:after="160" w:line="276" w:lineRule="auto"/>
        <w:jc w:val="both"/>
      </w:pPr>
      <w:r>
        <w:t xml:space="preserve">Frontend: Next.js 16, React, TypeScript, Tailwind CSS, React Flow, </w:t>
      </w:r>
      <w:proofErr w:type="spellStart"/>
      <w:r>
        <w:t>Zustand</w:t>
      </w:r>
      <w:proofErr w:type="spellEnd"/>
      <w:r>
        <w:t xml:space="preserve"> for client state, and </w:t>
      </w:r>
      <w:proofErr w:type="spellStart"/>
      <w:r>
        <w:t>TanStack</w:t>
      </w:r>
      <w:proofErr w:type="spellEnd"/>
      <w:r>
        <w:t xml:space="preserve"> Query for server-state caching. Backend and data: </w:t>
      </w:r>
      <w:proofErr w:type="spellStart"/>
      <w:r>
        <w:t>Supabase</w:t>
      </w:r>
      <w:proofErr w:type="spellEnd"/>
      <w:r>
        <w:t xml:space="preserve"> (PostgreSQL, Auth, Realtime, Storage). Server-side execution: TypeScript workflow runner and integration registry. AI and integrations: direct API calls to Google Gemini and </w:t>
      </w:r>
      <w:proofErr w:type="spellStart"/>
      <w:r>
        <w:t>Groq</w:t>
      </w:r>
      <w:proofErr w:type="spellEnd"/>
      <w:r>
        <w:t xml:space="preserve">, plus third-party connector modules including Discord and other registered services. </w:t>
      </w:r>
      <w:r>
        <w:lastRenderedPageBreak/>
        <w:t>No machine-learning training framework (</w:t>
      </w:r>
      <w:proofErr w:type="spellStart"/>
      <w:r>
        <w:t>PyTorch</w:t>
      </w:r>
      <w:proofErr w:type="spellEnd"/>
      <w:r>
        <w:t>, TensorFlow, scikit-learn) is used anywhere in the supplied code sample, because no models are trained</w:t>
      </w:r>
      <w:r>
        <w:t xml:space="preserve"> as part of this system.</w:t>
      </w:r>
    </w:p>
    <w:p w14:paraId="613D44D5" w14:textId="77777777" w:rsidR="00F50E8D" w:rsidRDefault="00875394">
      <w:pPr>
        <w:spacing w:before="220" w:after="120"/>
      </w:pPr>
      <w:r>
        <w:rPr>
          <w:b/>
          <w:bCs/>
          <w:i/>
          <w:iCs/>
        </w:rPr>
        <w:t>4.2 Data Model</w:t>
      </w:r>
    </w:p>
    <w:p w14:paraId="613D44D6" w14:textId="77777777" w:rsidR="00F50E8D" w:rsidRDefault="00875394">
      <w:pPr>
        <w:spacing w:after="160" w:line="276" w:lineRule="auto"/>
        <w:jc w:val="both"/>
      </w:pPr>
      <w:r>
        <w:t xml:space="preserve">The PostgreSQL schema includes tables for </w:t>
      </w:r>
      <w:proofErr w:type="spellStart"/>
      <w:r>
        <w:t>marketplace_listings</w:t>
      </w:r>
      <w:proofErr w:type="spellEnd"/>
      <w:r>
        <w:t xml:space="preserve">, purchases, ratings, a per-user encrypted credential vault, wallets and transactions, </w:t>
      </w:r>
      <w:proofErr w:type="spellStart"/>
      <w:r>
        <w:t>consumer_instances</w:t>
      </w:r>
      <w:proofErr w:type="spellEnd"/>
      <w:r>
        <w:t xml:space="preserve"> (a consumer's running copy of a purchased workflow), </w:t>
      </w:r>
      <w:proofErr w:type="spellStart"/>
      <w:r>
        <w:t>consumer_credentials</w:t>
      </w:r>
      <w:proofErr w:type="spellEnd"/>
      <w:r>
        <w:t xml:space="preserve">, </w:t>
      </w:r>
      <w:proofErr w:type="spellStart"/>
      <w:r>
        <w:t>consumer_run_logs</w:t>
      </w:r>
      <w:proofErr w:type="spellEnd"/>
      <w:r>
        <w:t xml:space="preserve">, </w:t>
      </w:r>
      <w:proofErr w:type="spellStart"/>
      <w:r>
        <w:t>consumer_analytics</w:t>
      </w:r>
      <w:proofErr w:type="spellEnd"/>
      <w:r>
        <w:t xml:space="preserve">, notifications, and conversations/messages for the onboarding chat. Row-level security policies scope user-facing database access to the authenticated user's own data; selected server-side routes use a </w:t>
      </w:r>
      <w:proofErr w:type="spellStart"/>
      <w:r>
        <w:t>Supabase</w:t>
      </w:r>
      <w:proofErr w:type="spellEnd"/>
      <w:r>
        <w:t xml:space="preserve"> service-role client for privileged cloning and execution opera</w:t>
      </w:r>
      <w:r>
        <w:t>tions.</w:t>
      </w:r>
    </w:p>
    <w:p w14:paraId="613D44D7" w14:textId="77777777" w:rsidR="00F50E8D" w:rsidRDefault="00875394">
      <w:pPr>
        <w:spacing w:before="220" w:after="120"/>
      </w:pPr>
      <w:r>
        <w:rPr>
          <w:b/>
          <w:bCs/>
          <w:i/>
          <w:iCs/>
        </w:rPr>
        <w:t>4.3 Integration Registry Pattern</w:t>
      </w:r>
    </w:p>
    <w:p w14:paraId="613D44D8" w14:textId="77777777" w:rsidR="00F50E8D" w:rsidRDefault="00875394">
      <w:pPr>
        <w:spacing w:after="160" w:line="276" w:lineRule="auto"/>
        <w:jc w:val="both"/>
      </w:pPr>
      <w:r>
        <w:t>Each supported third-party service is implemented as an integration module exposing a stable identifier, a display name, and a list of callable actions, each with its own execution function and expected input schema. This pattern allows new integrations to be added without modifying the core DAG execution engine, and is the mechanism by which additional connectors (Slack, Telegram, Notion, Google Workspace) are currently being added.</w:t>
      </w:r>
    </w:p>
    <w:p w14:paraId="613D44D9" w14:textId="77777777" w:rsidR="00F50E8D" w:rsidRDefault="00875394">
      <w:pPr>
        <w:spacing w:before="320" w:after="160"/>
      </w:pPr>
      <w:r>
        <w:rPr>
          <w:b/>
          <w:bCs/>
          <w:sz w:val="24"/>
          <w:szCs w:val="24"/>
        </w:rPr>
        <w:t>5. CURRENT DEVELOPMENT STATUS AND INFORMAL TESTING</w:t>
      </w:r>
    </w:p>
    <w:p w14:paraId="613D44DA" w14:textId="77777777" w:rsidR="00F50E8D" w:rsidRDefault="00875394">
      <w:pPr>
        <w:spacing w:after="160" w:line="276" w:lineRule="auto"/>
        <w:jc w:val="both"/>
      </w:pPr>
      <w:r>
        <w:rPr>
          <w:i/>
          <w:iCs/>
        </w:rPr>
        <w:t>This section reports what has actually been built and tested as of submission. No controlled experiment, formal benchmark, or user study has been conducted; the figures below are informal observations recorded during development and are explicitly not presented as statistically validated results.</w:t>
      </w:r>
    </w:p>
    <w:p w14:paraId="613D44DB" w14:textId="77777777" w:rsidR="00F50E8D" w:rsidRDefault="00875394">
      <w:pPr>
        <w:spacing w:before="220" w:after="120"/>
      </w:pPr>
      <w:r>
        <w:rPr>
          <w:b/>
          <w:bCs/>
          <w:i/>
          <w:iCs/>
        </w:rPr>
        <w:t>5.1 Implementation Status</w:t>
      </w:r>
    </w:p>
    <w:p w14:paraId="613D44DC" w14:textId="77777777" w:rsidR="00F50E8D" w:rsidRDefault="00875394">
      <w:pPr>
        <w:spacing w:before="240" w:after="100"/>
        <w:jc w:val="center"/>
      </w:pPr>
      <w:r>
        <w:rPr>
          <w:b/>
          <w:bCs/>
          <w:sz w:val="20"/>
          <w:szCs w:val="20"/>
        </w:rPr>
        <w:t>Table 2. Feature Implementation Status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9"/>
        <w:gridCol w:w="3827"/>
      </w:tblGrid>
      <w:tr w:rsidR="00F50E8D" w14:paraId="613D44DF" w14:textId="77777777" w:rsidTr="00AD740F">
        <w:tblPrEx>
          <w:tblCellMar>
            <w:top w:w="0" w:type="dxa"/>
            <w:bottom w:w="0" w:type="dxa"/>
          </w:tblCellMar>
        </w:tblPrEx>
        <w:trPr>
          <w:tblHeader/>
        </w:trPr>
        <w:tc>
          <w:tcPr>
            <w:tcW w:w="5949" w:type="dxa"/>
            <w:shd w:val="clear" w:color="auto" w:fill="D9D9D9"/>
            <w:tcMar>
              <w:top w:w="40" w:type="dxa"/>
              <w:left w:w="60" w:type="dxa"/>
              <w:bottom w:w="40" w:type="dxa"/>
              <w:right w:w="60" w:type="dxa"/>
            </w:tcMar>
          </w:tcPr>
          <w:p w14:paraId="613D44DD" w14:textId="77777777" w:rsidR="00F50E8D" w:rsidRPr="00AD740F" w:rsidRDefault="00875394" w:rsidP="00AD740F">
            <w:pPr>
              <w:spacing w:before="100" w:after="100"/>
              <w:jc w:val="center"/>
              <w:rPr>
                <w:sz w:val="18"/>
              </w:rPr>
            </w:pPr>
            <w:r w:rsidRPr="00AD740F">
              <w:rPr>
                <w:b/>
                <w:bCs/>
                <w:sz w:val="18"/>
              </w:rPr>
              <w:t>Component</w:t>
            </w:r>
          </w:p>
        </w:tc>
        <w:tc>
          <w:tcPr>
            <w:tcW w:w="3827" w:type="dxa"/>
            <w:shd w:val="clear" w:color="auto" w:fill="D9D9D9"/>
            <w:tcMar>
              <w:top w:w="40" w:type="dxa"/>
              <w:left w:w="60" w:type="dxa"/>
              <w:bottom w:w="40" w:type="dxa"/>
              <w:right w:w="60" w:type="dxa"/>
            </w:tcMar>
          </w:tcPr>
          <w:p w14:paraId="613D44DE" w14:textId="77777777" w:rsidR="00F50E8D" w:rsidRPr="00AD740F" w:rsidRDefault="00875394" w:rsidP="00AD740F">
            <w:pPr>
              <w:spacing w:before="100" w:after="100"/>
              <w:jc w:val="center"/>
              <w:rPr>
                <w:sz w:val="18"/>
              </w:rPr>
            </w:pPr>
            <w:r w:rsidRPr="00AD740F">
              <w:rPr>
                <w:b/>
                <w:bCs/>
                <w:sz w:val="18"/>
              </w:rPr>
              <w:t>Status</w:t>
            </w:r>
          </w:p>
        </w:tc>
      </w:tr>
      <w:tr w:rsidR="00F50E8D" w14:paraId="613D44E2" w14:textId="77777777" w:rsidTr="00AD740F">
        <w:tblPrEx>
          <w:tblCellMar>
            <w:top w:w="0" w:type="dxa"/>
            <w:bottom w:w="0" w:type="dxa"/>
          </w:tblCellMar>
        </w:tblPrEx>
        <w:tc>
          <w:tcPr>
            <w:tcW w:w="5949" w:type="dxa"/>
            <w:tcMar>
              <w:top w:w="40" w:type="dxa"/>
              <w:left w:w="60" w:type="dxa"/>
              <w:bottom w:w="40" w:type="dxa"/>
              <w:right w:w="60" w:type="dxa"/>
            </w:tcMar>
          </w:tcPr>
          <w:p w14:paraId="613D44E0" w14:textId="77777777" w:rsidR="00F50E8D" w:rsidRPr="00AD740F" w:rsidRDefault="00875394" w:rsidP="00AD740F">
            <w:pPr>
              <w:spacing w:before="100" w:after="100"/>
              <w:jc w:val="center"/>
              <w:rPr>
                <w:sz w:val="16"/>
                <w:szCs w:val="20"/>
              </w:rPr>
            </w:pPr>
            <w:r w:rsidRPr="00AD740F">
              <w:rPr>
                <w:sz w:val="16"/>
                <w:szCs w:val="20"/>
              </w:rPr>
              <w:t>Authentication (email + Google OAuth)</w:t>
            </w:r>
          </w:p>
        </w:tc>
        <w:tc>
          <w:tcPr>
            <w:tcW w:w="3827" w:type="dxa"/>
            <w:tcMar>
              <w:top w:w="40" w:type="dxa"/>
              <w:left w:w="60" w:type="dxa"/>
              <w:bottom w:w="40" w:type="dxa"/>
              <w:right w:w="60" w:type="dxa"/>
            </w:tcMar>
          </w:tcPr>
          <w:p w14:paraId="613D44E1"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E5" w14:textId="77777777" w:rsidTr="00AD740F">
        <w:tblPrEx>
          <w:tblCellMar>
            <w:top w:w="0" w:type="dxa"/>
            <w:bottom w:w="0" w:type="dxa"/>
          </w:tblCellMar>
        </w:tblPrEx>
        <w:tc>
          <w:tcPr>
            <w:tcW w:w="5949" w:type="dxa"/>
            <w:tcMar>
              <w:top w:w="40" w:type="dxa"/>
              <w:left w:w="60" w:type="dxa"/>
              <w:bottom w:w="40" w:type="dxa"/>
              <w:right w:w="60" w:type="dxa"/>
            </w:tcMar>
          </w:tcPr>
          <w:p w14:paraId="613D44E3" w14:textId="77777777" w:rsidR="00F50E8D" w:rsidRPr="00AD740F" w:rsidRDefault="00875394" w:rsidP="00AD740F">
            <w:pPr>
              <w:spacing w:before="100" w:after="100"/>
              <w:jc w:val="center"/>
              <w:rPr>
                <w:sz w:val="16"/>
                <w:szCs w:val="20"/>
              </w:rPr>
            </w:pPr>
            <w:r w:rsidRPr="00AD740F">
              <w:rPr>
                <w:sz w:val="16"/>
                <w:szCs w:val="20"/>
              </w:rPr>
              <w:t>DAG workflow execution engine</w:t>
            </w:r>
          </w:p>
        </w:tc>
        <w:tc>
          <w:tcPr>
            <w:tcW w:w="3827" w:type="dxa"/>
            <w:tcMar>
              <w:top w:w="40" w:type="dxa"/>
              <w:left w:w="60" w:type="dxa"/>
              <w:bottom w:w="40" w:type="dxa"/>
              <w:right w:w="60" w:type="dxa"/>
            </w:tcMar>
          </w:tcPr>
          <w:p w14:paraId="613D44E4"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E8" w14:textId="77777777" w:rsidTr="00AD740F">
        <w:tblPrEx>
          <w:tblCellMar>
            <w:top w:w="0" w:type="dxa"/>
            <w:bottom w:w="0" w:type="dxa"/>
          </w:tblCellMar>
        </w:tblPrEx>
        <w:tc>
          <w:tcPr>
            <w:tcW w:w="5949" w:type="dxa"/>
            <w:tcMar>
              <w:top w:w="40" w:type="dxa"/>
              <w:left w:w="60" w:type="dxa"/>
              <w:bottom w:w="40" w:type="dxa"/>
              <w:right w:w="60" w:type="dxa"/>
            </w:tcMar>
          </w:tcPr>
          <w:p w14:paraId="613D44E6" w14:textId="77777777" w:rsidR="00F50E8D" w:rsidRPr="00AD740F" w:rsidRDefault="00875394" w:rsidP="00AD740F">
            <w:pPr>
              <w:spacing w:before="100" w:after="100"/>
              <w:jc w:val="center"/>
              <w:rPr>
                <w:sz w:val="16"/>
                <w:szCs w:val="20"/>
              </w:rPr>
            </w:pPr>
            <w:r w:rsidRPr="00AD740F">
              <w:rPr>
                <w:sz w:val="16"/>
                <w:szCs w:val="20"/>
              </w:rPr>
              <w:t>Variable resolution / retry handling</w:t>
            </w:r>
          </w:p>
        </w:tc>
        <w:tc>
          <w:tcPr>
            <w:tcW w:w="3827" w:type="dxa"/>
            <w:tcMar>
              <w:top w:w="40" w:type="dxa"/>
              <w:left w:w="60" w:type="dxa"/>
              <w:bottom w:w="40" w:type="dxa"/>
              <w:right w:w="60" w:type="dxa"/>
            </w:tcMar>
          </w:tcPr>
          <w:p w14:paraId="613D44E7"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EB" w14:textId="77777777" w:rsidTr="00AD740F">
        <w:tblPrEx>
          <w:tblCellMar>
            <w:top w:w="0" w:type="dxa"/>
            <w:bottom w:w="0" w:type="dxa"/>
          </w:tblCellMar>
        </w:tblPrEx>
        <w:tc>
          <w:tcPr>
            <w:tcW w:w="5949" w:type="dxa"/>
            <w:tcMar>
              <w:top w:w="40" w:type="dxa"/>
              <w:left w:w="60" w:type="dxa"/>
              <w:bottom w:w="40" w:type="dxa"/>
              <w:right w:w="60" w:type="dxa"/>
            </w:tcMar>
          </w:tcPr>
          <w:p w14:paraId="613D44E9" w14:textId="77777777" w:rsidR="00F50E8D" w:rsidRPr="00AD740F" w:rsidRDefault="00875394" w:rsidP="00AD740F">
            <w:pPr>
              <w:spacing w:before="100" w:after="100"/>
              <w:jc w:val="center"/>
              <w:rPr>
                <w:sz w:val="16"/>
                <w:szCs w:val="20"/>
              </w:rPr>
            </w:pPr>
            <w:r w:rsidRPr="00AD740F">
              <w:rPr>
                <w:sz w:val="16"/>
                <w:szCs w:val="20"/>
              </w:rPr>
              <w:t>Database schema with row-level security</w:t>
            </w:r>
          </w:p>
        </w:tc>
        <w:tc>
          <w:tcPr>
            <w:tcW w:w="3827" w:type="dxa"/>
            <w:tcMar>
              <w:top w:w="40" w:type="dxa"/>
              <w:left w:w="60" w:type="dxa"/>
              <w:bottom w:w="40" w:type="dxa"/>
              <w:right w:w="60" w:type="dxa"/>
            </w:tcMar>
          </w:tcPr>
          <w:p w14:paraId="613D44EA"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EE" w14:textId="77777777" w:rsidTr="00AD740F">
        <w:tblPrEx>
          <w:tblCellMar>
            <w:top w:w="0" w:type="dxa"/>
            <w:bottom w:w="0" w:type="dxa"/>
          </w:tblCellMar>
        </w:tblPrEx>
        <w:tc>
          <w:tcPr>
            <w:tcW w:w="5949" w:type="dxa"/>
            <w:tcMar>
              <w:top w:w="40" w:type="dxa"/>
              <w:left w:w="60" w:type="dxa"/>
              <w:bottom w:w="40" w:type="dxa"/>
              <w:right w:w="60" w:type="dxa"/>
            </w:tcMar>
          </w:tcPr>
          <w:p w14:paraId="613D44EC" w14:textId="77777777" w:rsidR="00F50E8D" w:rsidRPr="00AD740F" w:rsidRDefault="00875394" w:rsidP="00AD740F">
            <w:pPr>
              <w:spacing w:before="100" w:after="100"/>
              <w:jc w:val="center"/>
              <w:rPr>
                <w:sz w:val="16"/>
                <w:szCs w:val="20"/>
              </w:rPr>
            </w:pPr>
            <w:r w:rsidRPr="00AD740F">
              <w:rPr>
                <w:sz w:val="16"/>
                <w:szCs w:val="20"/>
              </w:rPr>
              <w:t xml:space="preserve">Visual workflow builder (React Flow, 33 </w:t>
            </w:r>
            <w:proofErr w:type="spellStart"/>
            <w:r w:rsidRPr="00AD740F">
              <w:rPr>
                <w:sz w:val="16"/>
                <w:szCs w:val="20"/>
              </w:rPr>
              <w:t>catalog</w:t>
            </w:r>
            <w:proofErr w:type="spellEnd"/>
            <w:r w:rsidRPr="00AD740F">
              <w:rPr>
                <w:sz w:val="16"/>
                <w:szCs w:val="20"/>
              </w:rPr>
              <w:t xml:space="preserve"> entries / 13 node-type families)</w:t>
            </w:r>
          </w:p>
        </w:tc>
        <w:tc>
          <w:tcPr>
            <w:tcW w:w="3827" w:type="dxa"/>
            <w:tcMar>
              <w:top w:w="40" w:type="dxa"/>
              <w:left w:w="60" w:type="dxa"/>
              <w:bottom w:w="40" w:type="dxa"/>
              <w:right w:w="60" w:type="dxa"/>
            </w:tcMar>
          </w:tcPr>
          <w:p w14:paraId="613D44ED"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F1" w14:textId="77777777" w:rsidTr="00AD740F">
        <w:tblPrEx>
          <w:tblCellMar>
            <w:top w:w="0" w:type="dxa"/>
            <w:bottom w:w="0" w:type="dxa"/>
          </w:tblCellMar>
        </w:tblPrEx>
        <w:tc>
          <w:tcPr>
            <w:tcW w:w="5949" w:type="dxa"/>
            <w:tcMar>
              <w:top w:w="40" w:type="dxa"/>
              <w:left w:w="60" w:type="dxa"/>
              <w:bottom w:w="40" w:type="dxa"/>
              <w:right w:w="60" w:type="dxa"/>
            </w:tcMar>
          </w:tcPr>
          <w:p w14:paraId="613D44EF" w14:textId="77777777" w:rsidR="00F50E8D" w:rsidRPr="00AD740F" w:rsidRDefault="00875394" w:rsidP="00AD740F">
            <w:pPr>
              <w:spacing w:before="100" w:after="100"/>
              <w:jc w:val="center"/>
              <w:rPr>
                <w:sz w:val="16"/>
                <w:szCs w:val="20"/>
              </w:rPr>
            </w:pPr>
            <w:r w:rsidRPr="00AD740F">
              <w:rPr>
                <w:sz w:val="16"/>
                <w:szCs w:val="20"/>
              </w:rPr>
              <w:t>Execution run logging</w:t>
            </w:r>
          </w:p>
        </w:tc>
        <w:tc>
          <w:tcPr>
            <w:tcW w:w="3827" w:type="dxa"/>
            <w:tcMar>
              <w:top w:w="40" w:type="dxa"/>
              <w:left w:w="60" w:type="dxa"/>
              <w:bottom w:w="40" w:type="dxa"/>
              <w:right w:w="60" w:type="dxa"/>
            </w:tcMar>
          </w:tcPr>
          <w:p w14:paraId="613D44F0"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F4" w14:textId="77777777" w:rsidTr="00AD740F">
        <w:tblPrEx>
          <w:tblCellMar>
            <w:top w:w="0" w:type="dxa"/>
            <w:bottom w:w="0" w:type="dxa"/>
          </w:tblCellMar>
        </w:tblPrEx>
        <w:tc>
          <w:tcPr>
            <w:tcW w:w="5949" w:type="dxa"/>
            <w:tcMar>
              <w:top w:w="40" w:type="dxa"/>
              <w:left w:w="60" w:type="dxa"/>
              <w:bottom w:w="40" w:type="dxa"/>
              <w:right w:w="60" w:type="dxa"/>
            </w:tcMar>
          </w:tcPr>
          <w:p w14:paraId="613D44F2" w14:textId="77777777" w:rsidR="00F50E8D" w:rsidRPr="00AD740F" w:rsidRDefault="00875394" w:rsidP="00AD740F">
            <w:pPr>
              <w:spacing w:before="100" w:after="100"/>
              <w:jc w:val="center"/>
              <w:rPr>
                <w:sz w:val="16"/>
                <w:szCs w:val="20"/>
              </w:rPr>
            </w:pPr>
            <w:r w:rsidRPr="00AD740F">
              <w:rPr>
                <w:sz w:val="16"/>
                <w:szCs w:val="20"/>
              </w:rPr>
              <w:t>Gemini and Discord integration</w:t>
            </w:r>
          </w:p>
        </w:tc>
        <w:tc>
          <w:tcPr>
            <w:tcW w:w="3827" w:type="dxa"/>
            <w:tcMar>
              <w:top w:w="40" w:type="dxa"/>
              <w:left w:w="60" w:type="dxa"/>
              <w:bottom w:w="40" w:type="dxa"/>
              <w:right w:w="60" w:type="dxa"/>
            </w:tcMar>
          </w:tcPr>
          <w:p w14:paraId="613D44F3"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F7" w14:textId="77777777" w:rsidTr="00AD740F">
        <w:tblPrEx>
          <w:tblCellMar>
            <w:top w:w="0" w:type="dxa"/>
            <w:bottom w:w="0" w:type="dxa"/>
          </w:tblCellMar>
        </w:tblPrEx>
        <w:tc>
          <w:tcPr>
            <w:tcW w:w="5949" w:type="dxa"/>
            <w:tcMar>
              <w:top w:w="40" w:type="dxa"/>
              <w:left w:w="60" w:type="dxa"/>
              <w:bottom w:w="40" w:type="dxa"/>
              <w:right w:w="60" w:type="dxa"/>
            </w:tcMar>
          </w:tcPr>
          <w:p w14:paraId="613D44F5" w14:textId="77777777" w:rsidR="00F50E8D" w:rsidRPr="00AD740F" w:rsidRDefault="00875394" w:rsidP="00AD740F">
            <w:pPr>
              <w:spacing w:before="100" w:after="100"/>
              <w:jc w:val="center"/>
              <w:rPr>
                <w:sz w:val="16"/>
                <w:szCs w:val="20"/>
              </w:rPr>
            </w:pPr>
            <w:r w:rsidRPr="00AD740F">
              <w:rPr>
                <w:sz w:val="16"/>
                <w:szCs w:val="20"/>
              </w:rPr>
              <w:t>Conversational credential-onboarding assistant</w:t>
            </w:r>
          </w:p>
        </w:tc>
        <w:tc>
          <w:tcPr>
            <w:tcW w:w="3827" w:type="dxa"/>
            <w:tcMar>
              <w:top w:w="40" w:type="dxa"/>
              <w:left w:w="60" w:type="dxa"/>
              <w:bottom w:w="40" w:type="dxa"/>
              <w:right w:w="60" w:type="dxa"/>
            </w:tcMar>
          </w:tcPr>
          <w:p w14:paraId="613D44F6" w14:textId="77777777" w:rsidR="00F50E8D" w:rsidRPr="00AD740F" w:rsidRDefault="00875394" w:rsidP="00AD740F">
            <w:pPr>
              <w:spacing w:before="100" w:after="100"/>
              <w:jc w:val="center"/>
              <w:rPr>
                <w:sz w:val="16"/>
                <w:szCs w:val="20"/>
              </w:rPr>
            </w:pPr>
            <w:r w:rsidRPr="00AD740F">
              <w:rPr>
                <w:sz w:val="16"/>
                <w:szCs w:val="20"/>
              </w:rPr>
              <w:t>Complete</w:t>
            </w:r>
          </w:p>
        </w:tc>
      </w:tr>
      <w:tr w:rsidR="00F50E8D" w14:paraId="613D44FA" w14:textId="77777777" w:rsidTr="00AD740F">
        <w:tblPrEx>
          <w:tblCellMar>
            <w:top w:w="0" w:type="dxa"/>
            <w:bottom w:w="0" w:type="dxa"/>
          </w:tblCellMar>
        </w:tblPrEx>
        <w:tc>
          <w:tcPr>
            <w:tcW w:w="5949" w:type="dxa"/>
            <w:tcMar>
              <w:top w:w="40" w:type="dxa"/>
              <w:left w:w="60" w:type="dxa"/>
              <w:bottom w:w="40" w:type="dxa"/>
              <w:right w:w="60" w:type="dxa"/>
            </w:tcMar>
          </w:tcPr>
          <w:p w14:paraId="613D44F8" w14:textId="77777777" w:rsidR="00F50E8D" w:rsidRPr="00AD740F" w:rsidRDefault="00875394" w:rsidP="00AD740F">
            <w:pPr>
              <w:spacing w:before="100" w:after="100"/>
              <w:jc w:val="center"/>
              <w:rPr>
                <w:sz w:val="16"/>
                <w:szCs w:val="20"/>
              </w:rPr>
            </w:pPr>
            <w:r w:rsidRPr="00AD740F">
              <w:rPr>
                <w:sz w:val="16"/>
                <w:szCs w:val="20"/>
              </w:rPr>
              <w:t>Registered integrations (Slack, Telegram, Notion, Google Workspace, etc.)</w:t>
            </w:r>
          </w:p>
        </w:tc>
        <w:tc>
          <w:tcPr>
            <w:tcW w:w="3827" w:type="dxa"/>
            <w:tcMar>
              <w:top w:w="40" w:type="dxa"/>
              <w:left w:w="60" w:type="dxa"/>
              <w:bottom w:w="40" w:type="dxa"/>
              <w:right w:w="60" w:type="dxa"/>
            </w:tcMar>
          </w:tcPr>
          <w:p w14:paraId="613D44F9" w14:textId="77777777" w:rsidR="00F50E8D" w:rsidRPr="00AD740F" w:rsidRDefault="00875394" w:rsidP="00AD740F">
            <w:pPr>
              <w:spacing w:before="100" w:after="100"/>
              <w:jc w:val="center"/>
              <w:rPr>
                <w:sz w:val="16"/>
                <w:szCs w:val="20"/>
              </w:rPr>
            </w:pPr>
            <w:r w:rsidRPr="00AD740F">
              <w:rPr>
                <w:sz w:val="16"/>
                <w:szCs w:val="20"/>
              </w:rPr>
              <w:t>Code-backed; connector readiness varies</w:t>
            </w:r>
          </w:p>
        </w:tc>
      </w:tr>
      <w:tr w:rsidR="00F50E8D" w14:paraId="613D44FD" w14:textId="77777777" w:rsidTr="00AD740F">
        <w:tblPrEx>
          <w:tblCellMar>
            <w:top w:w="0" w:type="dxa"/>
            <w:bottom w:w="0" w:type="dxa"/>
          </w:tblCellMar>
        </w:tblPrEx>
        <w:tc>
          <w:tcPr>
            <w:tcW w:w="5949" w:type="dxa"/>
            <w:tcMar>
              <w:top w:w="40" w:type="dxa"/>
              <w:left w:w="60" w:type="dxa"/>
              <w:bottom w:w="40" w:type="dxa"/>
              <w:right w:w="60" w:type="dxa"/>
            </w:tcMar>
          </w:tcPr>
          <w:p w14:paraId="613D44FB" w14:textId="77777777" w:rsidR="00F50E8D" w:rsidRPr="00AD740F" w:rsidRDefault="00875394" w:rsidP="00AD740F">
            <w:pPr>
              <w:spacing w:before="100" w:after="100"/>
              <w:jc w:val="center"/>
              <w:rPr>
                <w:sz w:val="16"/>
                <w:szCs w:val="20"/>
              </w:rPr>
            </w:pPr>
            <w:r w:rsidRPr="00AD740F">
              <w:rPr>
                <w:bCs/>
                <w:sz w:val="16"/>
                <w:szCs w:val="20"/>
              </w:rPr>
              <w:t>AI Agent Creation Wizard (natural-language → working workflow)</w:t>
            </w:r>
          </w:p>
        </w:tc>
        <w:tc>
          <w:tcPr>
            <w:tcW w:w="3827" w:type="dxa"/>
            <w:tcMar>
              <w:top w:w="40" w:type="dxa"/>
              <w:left w:w="60" w:type="dxa"/>
              <w:bottom w:w="40" w:type="dxa"/>
              <w:right w:w="60" w:type="dxa"/>
            </w:tcMar>
          </w:tcPr>
          <w:p w14:paraId="613D44FC" w14:textId="77777777" w:rsidR="00F50E8D" w:rsidRPr="00AD740F" w:rsidRDefault="00875394" w:rsidP="00AD740F">
            <w:pPr>
              <w:spacing w:before="100" w:after="100"/>
              <w:jc w:val="center"/>
              <w:rPr>
                <w:sz w:val="16"/>
                <w:szCs w:val="20"/>
              </w:rPr>
            </w:pPr>
            <w:r w:rsidRPr="00AD740F">
              <w:rPr>
                <w:bCs/>
                <w:sz w:val="16"/>
                <w:szCs w:val="20"/>
              </w:rPr>
              <w:t>Not started</w:t>
            </w:r>
          </w:p>
        </w:tc>
      </w:tr>
      <w:tr w:rsidR="00F50E8D" w14:paraId="613D4500" w14:textId="77777777" w:rsidTr="00AD740F">
        <w:tblPrEx>
          <w:tblCellMar>
            <w:top w:w="0" w:type="dxa"/>
            <w:bottom w:w="0" w:type="dxa"/>
          </w:tblCellMar>
        </w:tblPrEx>
        <w:tc>
          <w:tcPr>
            <w:tcW w:w="5949" w:type="dxa"/>
            <w:tcMar>
              <w:top w:w="40" w:type="dxa"/>
              <w:left w:w="60" w:type="dxa"/>
              <w:bottom w:w="40" w:type="dxa"/>
              <w:right w:w="60" w:type="dxa"/>
            </w:tcMar>
          </w:tcPr>
          <w:p w14:paraId="613D44FE" w14:textId="77777777" w:rsidR="00F50E8D" w:rsidRPr="00AD740F" w:rsidRDefault="00875394" w:rsidP="00AD740F">
            <w:pPr>
              <w:spacing w:before="100" w:after="100"/>
              <w:jc w:val="center"/>
              <w:rPr>
                <w:sz w:val="16"/>
                <w:szCs w:val="20"/>
              </w:rPr>
            </w:pPr>
            <w:r w:rsidRPr="00AD740F">
              <w:rPr>
                <w:sz w:val="16"/>
                <w:szCs w:val="20"/>
              </w:rPr>
              <w:t>Payment / payout flow</w:t>
            </w:r>
          </w:p>
        </w:tc>
        <w:tc>
          <w:tcPr>
            <w:tcW w:w="3827" w:type="dxa"/>
            <w:tcMar>
              <w:top w:w="40" w:type="dxa"/>
              <w:left w:w="60" w:type="dxa"/>
              <w:bottom w:w="40" w:type="dxa"/>
              <w:right w:w="60" w:type="dxa"/>
            </w:tcMar>
          </w:tcPr>
          <w:p w14:paraId="613D44FF" w14:textId="77777777" w:rsidR="00F50E8D" w:rsidRPr="00AD740F" w:rsidRDefault="00875394" w:rsidP="00AD740F">
            <w:pPr>
              <w:spacing w:before="100" w:after="100"/>
              <w:jc w:val="center"/>
              <w:rPr>
                <w:sz w:val="16"/>
                <w:szCs w:val="20"/>
              </w:rPr>
            </w:pPr>
            <w:r w:rsidRPr="00AD740F">
              <w:rPr>
                <w:sz w:val="16"/>
                <w:szCs w:val="20"/>
              </w:rPr>
              <w:t>Not implemented (demo values; no real charge)</w:t>
            </w:r>
          </w:p>
        </w:tc>
      </w:tr>
      <w:tr w:rsidR="00F50E8D" w14:paraId="613D4503" w14:textId="77777777" w:rsidTr="00AD740F">
        <w:tblPrEx>
          <w:tblCellMar>
            <w:top w:w="0" w:type="dxa"/>
            <w:bottom w:w="0" w:type="dxa"/>
          </w:tblCellMar>
        </w:tblPrEx>
        <w:tc>
          <w:tcPr>
            <w:tcW w:w="5949" w:type="dxa"/>
            <w:tcMar>
              <w:top w:w="40" w:type="dxa"/>
              <w:left w:w="60" w:type="dxa"/>
              <w:bottom w:w="40" w:type="dxa"/>
              <w:right w:w="60" w:type="dxa"/>
            </w:tcMar>
          </w:tcPr>
          <w:p w14:paraId="613D4501" w14:textId="77777777" w:rsidR="00F50E8D" w:rsidRPr="00AD740F" w:rsidRDefault="00875394" w:rsidP="00AD740F">
            <w:pPr>
              <w:spacing w:before="100" w:after="100"/>
              <w:jc w:val="center"/>
              <w:rPr>
                <w:sz w:val="16"/>
                <w:szCs w:val="20"/>
              </w:rPr>
            </w:pPr>
            <w:r w:rsidRPr="00AD740F">
              <w:rPr>
                <w:sz w:val="16"/>
                <w:szCs w:val="20"/>
              </w:rPr>
              <w:t>Marketplace publishing review flow</w:t>
            </w:r>
          </w:p>
        </w:tc>
        <w:tc>
          <w:tcPr>
            <w:tcW w:w="3827" w:type="dxa"/>
            <w:tcMar>
              <w:top w:w="40" w:type="dxa"/>
              <w:left w:w="60" w:type="dxa"/>
              <w:bottom w:w="40" w:type="dxa"/>
              <w:right w:w="60" w:type="dxa"/>
            </w:tcMar>
          </w:tcPr>
          <w:p w14:paraId="613D4502" w14:textId="77777777" w:rsidR="00F50E8D" w:rsidRPr="00AD740F" w:rsidRDefault="00875394" w:rsidP="00AD740F">
            <w:pPr>
              <w:spacing w:before="100" w:after="100"/>
              <w:jc w:val="center"/>
              <w:rPr>
                <w:sz w:val="16"/>
                <w:szCs w:val="20"/>
              </w:rPr>
            </w:pPr>
            <w:r w:rsidRPr="00AD740F">
              <w:rPr>
                <w:sz w:val="16"/>
                <w:szCs w:val="20"/>
              </w:rPr>
              <w:t>Not started</w:t>
            </w:r>
          </w:p>
        </w:tc>
      </w:tr>
      <w:tr w:rsidR="00F50E8D" w14:paraId="613D4506" w14:textId="77777777" w:rsidTr="00AD740F">
        <w:tblPrEx>
          <w:tblCellMar>
            <w:top w:w="0" w:type="dxa"/>
            <w:bottom w:w="0" w:type="dxa"/>
          </w:tblCellMar>
        </w:tblPrEx>
        <w:tc>
          <w:tcPr>
            <w:tcW w:w="5949" w:type="dxa"/>
            <w:tcMar>
              <w:top w:w="40" w:type="dxa"/>
              <w:left w:w="60" w:type="dxa"/>
              <w:bottom w:w="40" w:type="dxa"/>
              <w:right w:w="60" w:type="dxa"/>
            </w:tcMar>
          </w:tcPr>
          <w:p w14:paraId="613D4504" w14:textId="77777777" w:rsidR="00F50E8D" w:rsidRPr="00AD740F" w:rsidRDefault="00875394" w:rsidP="00AD740F">
            <w:pPr>
              <w:spacing w:before="100" w:after="100"/>
              <w:jc w:val="center"/>
              <w:rPr>
                <w:sz w:val="16"/>
                <w:szCs w:val="20"/>
              </w:rPr>
            </w:pPr>
            <w:r w:rsidRPr="00AD740F">
              <w:rPr>
                <w:sz w:val="16"/>
                <w:szCs w:val="20"/>
              </w:rPr>
              <w:t>Creator earnings analytics dashboard</w:t>
            </w:r>
          </w:p>
        </w:tc>
        <w:tc>
          <w:tcPr>
            <w:tcW w:w="3827" w:type="dxa"/>
            <w:tcMar>
              <w:top w:w="40" w:type="dxa"/>
              <w:left w:w="60" w:type="dxa"/>
              <w:bottom w:w="40" w:type="dxa"/>
              <w:right w:w="60" w:type="dxa"/>
            </w:tcMar>
          </w:tcPr>
          <w:p w14:paraId="613D4505" w14:textId="77777777" w:rsidR="00F50E8D" w:rsidRPr="00AD740F" w:rsidRDefault="00875394" w:rsidP="00AD740F">
            <w:pPr>
              <w:spacing w:before="100" w:after="100"/>
              <w:jc w:val="center"/>
              <w:rPr>
                <w:sz w:val="16"/>
                <w:szCs w:val="20"/>
              </w:rPr>
            </w:pPr>
            <w:r w:rsidRPr="00AD740F">
              <w:rPr>
                <w:sz w:val="16"/>
                <w:szCs w:val="20"/>
              </w:rPr>
              <w:t>Not started</w:t>
            </w:r>
          </w:p>
        </w:tc>
      </w:tr>
    </w:tbl>
    <w:p w14:paraId="613D4507" w14:textId="77777777" w:rsidR="00F50E8D" w:rsidRDefault="00F50E8D" w:rsidP="00AD740F">
      <w:pPr>
        <w:spacing w:after="160"/>
        <w:jc w:val="center"/>
      </w:pPr>
    </w:p>
    <w:p w14:paraId="613D4508" w14:textId="77777777" w:rsidR="00F50E8D" w:rsidRDefault="00875394">
      <w:pPr>
        <w:spacing w:after="160" w:line="276" w:lineRule="auto"/>
        <w:jc w:val="both"/>
      </w:pPr>
      <w:r>
        <w:lastRenderedPageBreak/>
        <w:t xml:space="preserve">The AI Agent Creation Wizard — the capability that would let a non-technical consumer describe an automation in plain language and have AION generate a working workflow automatically, comparable to what </w:t>
      </w:r>
      <w:proofErr w:type="spellStart"/>
      <w:r>
        <w:t>AutoAgent</w:t>
      </w:r>
      <w:proofErr w:type="spellEnd"/>
      <w:r>
        <w:t xml:space="preserve"> [11] or </w:t>
      </w:r>
      <w:proofErr w:type="spellStart"/>
      <w:r>
        <w:t>Autonoma</w:t>
      </w:r>
      <w:proofErr w:type="spellEnd"/>
      <w:r>
        <w:t xml:space="preserve"> [13] describe — is the platform's central long-term value proposition and is explicitly not yet built. Today, workflows are authored manually by technical creators using the visual builder; the conversational assistant currently only handles credential onboarding for an already-built workflow, not workflow generation itself.</w:t>
      </w:r>
    </w:p>
    <w:p w14:paraId="613D4509" w14:textId="77777777" w:rsidR="00F50E8D" w:rsidRPr="00AD740F" w:rsidRDefault="00875394">
      <w:pPr>
        <w:spacing w:before="240" w:after="100"/>
        <w:jc w:val="center"/>
        <w:rPr>
          <w:sz w:val="20"/>
          <w:szCs w:val="20"/>
        </w:rPr>
      </w:pPr>
      <w:r w:rsidRPr="00AD740F">
        <w:rPr>
          <w:b/>
          <w:sz w:val="20"/>
          <w:szCs w:val="20"/>
        </w:rPr>
        <w:t>Table 3. Qualitative Capability Comparison (feature presence only — no shared head-to-head benchmark)</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2200"/>
        <w:gridCol w:w="2200"/>
      </w:tblGrid>
      <w:tr w:rsidR="00F50E8D" w14:paraId="613D450F" w14:textId="77777777">
        <w:tblPrEx>
          <w:tblCellMar>
            <w:top w:w="0" w:type="dxa"/>
            <w:bottom w:w="0" w:type="dxa"/>
          </w:tblCellMar>
        </w:tblPrEx>
        <w:trPr>
          <w:tblHeader/>
        </w:trPr>
        <w:tc>
          <w:tcPr>
            <w:tcW w:w="1900" w:type="dxa"/>
            <w:shd w:val="clear" w:color="auto" w:fill="D9D9D9"/>
            <w:tcMar>
              <w:top w:w="40" w:type="dxa"/>
              <w:left w:w="60" w:type="dxa"/>
              <w:bottom w:w="40" w:type="dxa"/>
              <w:right w:w="60" w:type="dxa"/>
            </w:tcMar>
          </w:tcPr>
          <w:p w14:paraId="613D450A" w14:textId="77777777" w:rsidR="00F50E8D" w:rsidRPr="00AD740F" w:rsidRDefault="00875394" w:rsidP="00AD740F">
            <w:pPr>
              <w:spacing w:before="100" w:after="100"/>
              <w:jc w:val="center"/>
              <w:rPr>
                <w:sz w:val="18"/>
                <w:szCs w:val="18"/>
              </w:rPr>
            </w:pPr>
            <w:r w:rsidRPr="00AD740F">
              <w:rPr>
                <w:b/>
                <w:bCs/>
                <w:sz w:val="18"/>
                <w:szCs w:val="18"/>
              </w:rPr>
              <w:t>System</w:t>
            </w:r>
          </w:p>
        </w:tc>
        <w:tc>
          <w:tcPr>
            <w:tcW w:w="1900" w:type="dxa"/>
            <w:shd w:val="clear" w:color="auto" w:fill="D9D9D9"/>
            <w:tcMar>
              <w:top w:w="40" w:type="dxa"/>
              <w:left w:w="60" w:type="dxa"/>
              <w:bottom w:w="40" w:type="dxa"/>
              <w:right w:w="60" w:type="dxa"/>
            </w:tcMar>
          </w:tcPr>
          <w:p w14:paraId="613D450B" w14:textId="77777777" w:rsidR="00F50E8D" w:rsidRPr="00AD740F" w:rsidRDefault="00875394" w:rsidP="00AD740F">
            <w:pPr>
              <w:spacing w:before="100" w:after="100"/>
              <w:jc w:val="center"/>
              <w:rPr>
                <w:sz w:val="18"/>
                <w:szCs w:val="18"/>
              </w:rPr>
            </w:pPr>
            <w:r w:rsidRPr="00AD740F">
              <w:rPr>
                <w:b/>
                <w:bCs/>
                <w:sz w:val="18"/>
                <w:szCs w:val="18"/>
              </w:rPr>
              <w:t>NL → Workflow Generation</w:t>
            </w:r>
          </w:p>
        </w:tc>
        <w:tc>
          <w:tcPr>
            <w:tcW w:w="1700" w:type="dxa"/>
            <w:shd w:val="clear" w:color="auto" w:fill="D9D9D9"/>
            <w:tcMar>
              <w:top w:w="40" w:type="dxa"/>
              <w:left w:w="60" w:type="dxa"/>
              <w:bottom w:w="40" w:type="dxa"/>
              <w:right w:w="60" w:type="dxa"/>
            </w:tcMar>
          </w:tcPr>
          <w:p w14:paraId="613D450C" w14:textId="77777777" w:rsidR="00F50E8D" w:rsidRPr="00AD740F" w:rsidRDefault="00875394" w:rsidP="00AD740F">
            <w:pPr>
              <w:spacing w:before="100" w:after="100"/>
              <w:jc w:val="center"/>
              <w:rPr>
                <w:sz w:val="18"/>
                <w:szCs w:val="18"/>
              </w:rPr>
            </w:pPr>
            <w:r w:rsidRPr="00AD740F">
              <w:rPr>
                <w:b/>
                <w:bCs/>
                <w:sz w:val="18"/>
                <w:szCs w:val="18"/>
              </w:rPr>
              <w:t>Manual Visual Builder</w:t>
            </w:r>
          </w:p>
        </w:tc>
        <w:tc>
          <w:tcPr>
            <w:tcW w:w="2200" w:type="dxa"/>
            <w:shd w:val="clear" w:color="auto" w:fill="D9D9D9"/>
            <w:tcMar>
              <w:top w:w="40" w:type="dxa"/>
              <w:left w:w="60" w:type="dxa"/>
              <w:bottom w:w="40" w:type="dxa"/>
              <w:right w:w="60" w:type="dxa"/>
            </w:tcMar>
          </w:tcPr>
          <w:p w14:paraId="613D450D" w14:textId="77777777" w:rsidR="00F50E8D" w:rsidRPr="00AD740F" w:rsidRDefault="00875394" w:rsidP="00AD740F">
            <w:pPr>
              <w:spacing w:before="100" w:after="100"/>
              <w:jc w:val="center"/>
              <w:rPr>
                <w:sz w:val="18"/>
                <w:szCs w:val="18"/>
              </w:rPr>
            </w:pPr>
            <w:r w:rsidRPr="00AD740F">
              <w:rPr>
                <w:b/>
                <w:bCs/>
                <w:sz w:val="18"/>
                <w:szCs w:val="18"/>
              </w:rPr>
              <w:t>Marketplace / Monetization</w:t>
            </w:r>
          </w:p>
        </w:tc>
        <w:tc>
          <w:tcPr>
            <w:tcW w:w="2200" w:type="dxa"/>
            <w:shd w:val="clear" w:color="auto" w:fill="D9D9D9"/>
            <w:tcMar>
              <w:top w:w="40" w:type="dxa"/>
              <w:left w:w="60" w:type="dxa"/>
              <w:bottom w:w="40" w:type="dxa"/>
              <w:right w:w="60" w:type="dxa"/>
            </w:tcMar>
          </w:tcPr>
          <w:p w14:paraId="613D450E" w14:textId="77777777" w:rsidR="00F50E8D" w:rsidRPr="00AD740F" w:rsidRDefault="00875394" w:rsidP="00AD740F">
            <w:pPr>
              <w:spacing w:before="100" w:after="100"/>
              <w:jc w:val="center"/>
              <w:rPr>
                <w:sz w:val="18"/>
                <w:szCs w:val="18"/>
              </w:rPr>
            </w:pPr>
            <w:r w:rsidRPr="00AD740F">
              <w:rPr>
                <w:b/>
                <w:bCs/>
                <w:sz w:val="18"/>
                <w:szCs w:val="18"/>
              </w:rPr>
              <w:t>Published Benchmarks</w:t>
            </w:r>
          </w:p>
        </w:tc>
      </w:tr>
      <w:tr w:rsidR="00F50E8D" w14:paraId="613D4515" w14:textId="77777777">
        <w:tblPrEx>
          <w:tblCellMar>
            <w:top w:w="0" w:type="dxa"/>
            <w:bottom w:w="0" w:type="dxa"/>
          </w:tblCellMar>
        </w:tblPrEx>
        <w:tc>
          <w:tcPr>
            <w:tcW w:w="1900" w:type="dxa"/>
            <w:tcMar>
              <w:top w:w="40" w:type="dxa"/>
              <w:left w:w="60" w:type="dxa"/>
              <w:bottom w:w="40" w:type="dxa"/>
              <w:right w:w="60" w:type="dxa"/>
            </w:tcMar>
          </w:tcPr>
          <w:p w14:paraId="613D4510" w14:textId="77777777" w:rsidR="00F50E8D" w:rsidRDefault="00875394" w:rsidP="00AD740F">
            <w:pPr>
              <w:spacing w:before="100" w:after="100"/>
              <w:jc w:val="center"/>
            </w:pPr>
            <w:proofErr w:type="spellStart"/>
            <w:r>
              <w:rPr>
                <w:sz w:val="16"/>
                <w:szCs w:val="16"/>
              </w:rPr>
              <w:t>AutoAgent</w:t>
            </w:r>
            <w:proofErr w:type="spellEnd"/>
            <w:r>
              <w:rPr>
                <w:sz w:val="16"/>
                <w:szCs w:val="16"/>
              </w:rPr>
              <w:t xml:space="preserve"> [11]</w:t>
            </w:r>
          </w:p>
        </w:tc>
        <w:tc>
          <w:tcPr>
            <w:tcW w:w="1900" w:type="dxa"/>
            <w:tcMar>
              <w:top w:w="40" w:type="dxa"/>
              <w:left w:w="60" w:type="dxa"/>
              <w:bottom w:w="40" w:type="dxa"/>
              <w:right w:w="60" w:type="dxa"/>
            </w:tcMar>
          </w:tcPr>
          <w:p w14:paraId="613D4511" w14:textId="77777777" w:rsidR="00F50E8D" w:rsidRDefault="00875394" w:rsidP="00AD740F">
            <w:pPr>
              <w:spacing w:before="100" w:after="100"/>
              <w:jc w:val="center"/>
            </w:pPr>
            <w:r>
              <w:rPr>
                <w:sz w:val="16"/>
                <w:szCs w:val="16"/>
              </w:rPr>
              <w:t>Yes</w:t>
            </w:r>
          </w:p>
        </w:tc>
        <w:tc>
          <w:tcPr>
            <w:tcW w:w="1700" w:type="dxa"/>
            <w:tcMar>
              <w:top w:w="40" w:type="dxa"/>
              <w:left w:w="60" w:type="dxa"/>
              <w:bottom w:w="40" w:type="dxa"/>
              <w:right w:w="60" w:type="dxa"/>
            </w:tcMar>
          </w:tcPr>
          <w:p w14:paraId="613D4512"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13"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14" w14:textId="77777777" w:rsidR="00F50E8D" w:rsidRDefault="00875394" w:rsidP="00AD740F">
            <w:pPr>
              <w:spacing w:before="100" w:after="100"/>
              <w:jc w:val="center"/>
            </w:pPr>
            <w:r>
              <w:rPr>
                <w:sz w:val="16"/>
                <w:szCs w:val="16"/>
              </w:rPr>
              <w:t>Yes (paper-reported)</w:t>
            </w:r>
          </w:p>
        </w:tc>
      </w:tr>
      <w:tr w:rsidR="00F50E8D" w14:paraId="613D451B" w14:textId="77777777">
        <w:tblPrEx>
          <w:tblCellMar>
            <w:top w:w="0" w:type="dxa"/>
            <w:bottom w:w="0" w:type="dxa"/>
          </w:tblCellMar>
        </w:tblPrEx>
        <w:tc>
          <w:tcPr>
            <w:tcW w:w="1900" w:type="dxa"/>
            <w:tcMar>
              <w:top w:w="40" w:type="dxa"/>
              <w:left w:w="60" w:type="dxa"/>
              <w:bottom w:w="40" w:type="dxa"/>
              <w:right w:w="60" w:type="dxa"/>
            </w:tcMar>
          </w:tcPr>
          <w:p w14:paraId="613D4516" w14:textId="77777777" w:rsidR="00F50E8D" w:rsidRDefault="00875394" w:rsidP="00AD740F">
            <w:pPr>
              <w:spacing w:before="100" w:after="100"/>
              <w:jc w:val="center"/>
            </w:pPr>
            <w:r>
              <w:rPr>
                <w:sz w:val="16"/>
                <w:szCs w:val="16"/>
              </w:rPr>
              <w:t>AgentFlow [12]</w:t>
            </w:r>
          </w:p>
        </w:tc>
        <w:tc>
          <w:tcPr>
            <w:tcW w:w="1900" w:type="dxa"/>
            <w:tcMar>
              <w:top w:w="40" w:type="dxa"/>
              <w:left w:w="60" w:type="dxa"/>
              <w:bottom w:w="40" w:type="dxa"/>
              <w:right w:w="60" w:type="dxa"/>
            </w:tcMar>
          </w:tcPr>
          <w:p w14:paraId="613D4517" w14:textId="77777777" w:rsidR="00F50E8D" w:rsidRDefault="00875394" w:rsidP="00AD740F">
            <w:pPr>
              <w:spacing w:before="100" w:after="100"/>
              <w:jc w:val="center"/>
            </w:pPr>
            <w:r>
              <w:rPr>
                <w:sz w:val="16"/>
                <w:szCs w:val="16"/>
              </w:rPr>
              <w:t>Partial</w:t>
            </w:r>
          </w:p>
        </w:tc>
        <w:tc>
          <w:tcPr>
            <w:tcW w:w="1700" w:type="dxa"/>
            <w:tcMar>
              <w:top w:w="40" w:type="dxa"/>
              <w:left w:w="60" w:type="dxa"/>
              <w:bottom w:w="40" w:type="dxa"/>
              <w:right w:w="60" w:type="dxa"/>
            </w:tcMar>
          </w:tcPr>
          <w:p w14:paraId="613D4518"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19"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1A" w14:textId="77777777" w:rsidR="00F50E8D" w:rsidRDefault="00875394" w:rsidP="00AD740F">
            <w:pPr>
              <w:spacing w:before="100" w:after="100"/>
              <w:jc w:val="center"/>
            </w:pPr>
            <w:r>
              <w:rPr>
                <w:sz w:val="16"/>
                <w:szCs w:val="16"/>
              </w:rPr>
              <w:t>Framework-level only</w:t>
            </w:r>
          </w:p>
        </w:tc>
      </w:tr>
      <w:tr w:rsidR="00F50E8D" w14:paraId="613D4521" w14:textId="77777777">
        <w:tblPrEx>
          <w:tblCellMar>
            <w:top w:w="0" w:type="dxa"/>
            <w:bottom w:w="0" w:type="dxa"/>
          </w:tblCellMar>
        </w:tblPrEx>
        <w:tc>
          <w:tcPr>
            <w:tcW w:w="1900" w:type="dxa"/>
            <w:tcMar>
              <w:top w:w="40" w:type="dxa"/>
              <w:left w:w="60" w:type="dxa"/>
              <w:bottom w:w="40" w:type="dxa"/>
              <w:right w:w="60" w:type="dxa"/>
            </w:tcMar>
          </w:tcPr>
          <w:p w14:paraId="613D451C" w14:textId="77777777" w:rsidR="00F50E8D" w:rsidRDefault="00875394" w:rsidP="00AD740F">
            <w:pPr>
              <w:spacing w:before="100" w:after="100"/>
              <w:jc w:val="center"/>
            </w:pPr>
            <w:proofErr w:type="spellStart"/>
            <w:r>
              <w:rPr>
                <w:sz w:val="16"/>
                <w:szCs w:val="16"/>
              </w:rPr>
              <w:t>Autonoma</w:t>
            </w:r>
            <w:proofErr w:type="spellEnd"/>
            <w:r>
              <w:rPr>
                <w:sz w:val="16"/>
                <w:szCs w:val="16"/>
              </w:rPr>
              <w:t xml:space="preserve"> [13]</w:t>
            </w:r>
          </w:p>
        </w:tc>
        <w:tc>
          <w:tcPr>
            <w:tcW w:w="1900" w:type="dxa"/>
            <w:tcMar>
              <w:top w:w="40" w:type="dxa"/>
              <w:left w:w="60" w:type="dxa"/>
              <w:bottom w:w="40" w:type="dxa"/>
              <w:right w:w="60" w:type="dxa"/>
            </w:tcMar>
          </w:tcPr>
          <w:p w14:paraId="613D451D" w14:textId="77777777" w:rsidR="00F50E8D" w:rsidRDefault="00875394" w:rsidP="00AD740F">
            <w:pPr>
              <w:spacing w:before="100" w:after="100"/>
              <w:jc w:val="center"/>
            </w:pPr>
            <w:r>
              <w:rPr>
                <w:sz w:val="16"/>
                <w:szCs w:val="16"/>
              </w:rPr>
              <w:t>Yes</w:t>
            </w:r>
          </w:p>
        </w:tc>
        <w:tc>
          <w:tcPr>
            <w:tcW w:w="1700" w:type="dxa"/>
            <w:tcMar>
              <w:top w:w="40" w:type="dxa"/>
              <w:left w:w="60" w:type="dxa"/>
              <w:bottom w:w="40" w:type="dxa"/>
              <w:right w:w="60" w:type="dxa"/>
            </w:tcMar>
          </w:tcPr>
          <w:p w14:paraId="613D451E"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1F"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20" w14:textId="77777777" w:rsidR="00F50E8D" w:rsidRDefault="00875394" w:rsidP="00AD740F">
            <w:pPr>
              <w:spacing w:before="100" w:after="100"/>
              <w:jc w:val="center"/>
            </w:pPr>
            <w:r>
              <w:rPr>
                <w:sz w:val="16"/>
                <w:szCs w:val="16"/>
              </w:rPr>
              <w:t>Yes (paper-reported)</w:t>
            </w:r>
          </w:p>
        </w:tc>
      </w:tr>
      <w:tr w:rsidR="00F50E8D" w14:paraId="613D4527" w14:textId="77777777">
        <w:tblPrEx>
          <w:tblCellMar>
            <w:top w:w="0" w:type="dxa"/>
            <w:bottom w:w="0" w:type="dxa"/>
          </w:tblCellMar>
        </w:tblPrEx>
        <w:tc>
          <w:tcPr>
            <w:tcW w:w="1900" w:type="dxa"/>
            <w:tcMar>
              <w:top w:w="40" w:type="dxa"/>
              <w:left w:w="60" w:type="dxa"/>
              <w:bottom w:w="40" w:type="dxa"/>
              <w:right w:w="60" w:type="dxa"/>
            </w:tcMar>
          </w:tcPr>
          <w:p w14:paraId="613D4522" w14:textId="77777777" w:rsidR="00F50E8D" w:rsidRDefault="00875394" w:rsidP="00AD740F">
            <w:pPr>
              <w:spacing w:before="100" w:after="100"/>
              <w:jc w:val="center"/>
            </w:pPr>
            <w:r>
              <w:rPr>
                <w:sz w:val="16"/>
                <w:szCs w:val="16"/>
              </w:rPr>
              <w:t>MASON [14]</w:t>
            </w:r>
          </w:p>
        </w:tc>
        <w:tc>
          <w:tcPr>
            <w:tcW w:w="1900" w:type="dxa"/>
            <w:tcMar>
              <w:top w:w="40" w:type="dxa"/>
              <w:left w:w="60" w:type="dxa"/>
              <w:bottom w:w="40" w:type="dxa"/>
              <w:right w:w="60" w:type="dxa"/>
            </w:tcMar>
          </w:tcPr>
          <w:p w14:paraId="613D4523" w14:textId="77777777" w:rsidR="00F50E8D" w:rsidRDefault="00875394" w:rsidP="00AD740F">
            <w:pPr>
              <w:spacing w:before="100" w:after="100"/>
              <w:jc w:val="center"/>
            </w:pPr>
            <w:r>
              <w:rPr>
                <w:sz w:val="16"/>
                <w:szCs w:val="16"/>
              </w:rPr>
              <w:t>Yes</w:t>
            </w:r>
          </w:p>
        </w:tc>
        <w:tc>
          <w:tcPr>
            <w:tcW w:w="1700" w:type="dxa"/>
            <w:tcMar>
              <w:top w:w="40" w:type="dxa"/>
              <w:left w:w="60" w:type="dxa"/>
              <w:bottom w:w="40" w:type="dxa"/>
              <w:right w:w="60" w:type="dxa"/>
            </w:tcMar>
          </w:tcPr>
          <w:p w14:paraId="613D4524"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25" w14:textId="77777777" w:rsidR="00F50E8D" w:rsidRDefault="00875394" w:rsidP="00AD740F">
            <w:pPr>
              <w:spacing w:before="100" w:after="100"/>
              <w:jc w:val="center"/>
            </w:pPr>
            <w:r>
              <w:rPr>
                <w:sz w:val="16"/>
                <w:szCs w:val="16"/>
              </w:rPr>
              <w:t>No</w:t>
            </w:r>
          </w:p>
        </w:tc>
        <w:tc>
          <w:tcPr>
            <w:tcW w:w="2200" w:type="dxa"/>
            <w:tcMar>
              <w:top w:w="40" w:type="dxa"/>
              <w:left w:w="60" w:type="dxa"/>
              <w:bottom w:w="40" w:type="dxa"/>
              <w:right w:w="60" w:type="dxa"/>
            </w:tcMar>
          </w:tcPr>
          <w:p w14:paraId="613D4526" w14:textId="77777777" w:rsidR="00F50E8D" w:rsidRDefault="00875394" w:rsidP="00AD740F">
            <w:pPr>
              <w:spacing w:before="100" w:after="100"/>
              <w:jc w:val="center"/>
            </w:pPr>
            <w:r>
              <w:rPr>
                <w:sz w:val="16"/>
                <w:szCs w:val="16"/>
              </w:rPr>
              <w:t>Yes (paper-reported)</w:t>
            </w:r>
          </w:p>
        </w:tc>
      </w:tr>
      <w:tr w:rsidR="00F50E8D" w14:paraId="613D452D" w14:textId="77777777">
        <w:tblPrEx>
          <w:tblCellMar>
            <w:top w:w="0" w:type="dxa"/>
            <w:bottom w:w="0" w:type="dxa"/>
          </w:tblCellMar>
        </w:tblPrEx>
        <w:tc>
          <w:tcPr>
            <w:tcW w:w="1900" w:type="dxa"/>
            <w:tcMar>
              <w:top w:w="40" w:type="dxa"/>
              <w:left w:w="60" w:type="dxa"/>
              <w:bottom w:w="40" w:type="dxa"/>
              <w:right w:w="60" w:type="dxa"/>
            </w:tcMar>
          </w:tcPr>
          <w:p w14:paraId="613D4528" w14:textId="77777777" w:rsidR="00F50E8D" w:rsidRDefault="00875394" w:rsidP="00AD740F">
            <w:pPr>
              <w:spacing w:before="100" w:after="100"/>
              <w:jc w:val="center"/>
            </w:pPr>
            <w:r>
              <w:rPr>
                <w:bCs/>
                <w:sz w:val="16"/>
                <w:szCs w:val="16"/>
              </w:rPr>
              <w:t>AION (current)</w:t>
            </w:r>
          </w:p>
        </w:tc>
        <w:tc>
          <w:tcPr>
            <w:tcW w:w="1900" w:type="dxa"/>
            <w:tcMar>
              <w:top w:w="40" w:type="dxa"/>
              <w:left w:w="60" w:type="dxa"/>
              <w:bottom w:w="40" w:type="dxa"/>
              <w:right w:w="60" w:type="dxa"/>
            </w:tcMar>
          </w:tcPr>
          <w:p w14:paraId="613D4529" w14:textId="77777777" w:rsidR="00F50E8D" w:rsidRDefault="00875394" w:rsidP="00AD740F">
            <w:pPr>
              <w:spacing w:before="100" w:after="100"/>
              <w:jc w:val="center"/>
            </w:pPr>
            <w:r>
              <w:rPr>
                <w:bCs/>
                <w:sz w:val="16"/>
                <w:szCs w:val="16"/>
              </w:rPr>
              <w:t>Not started</w:t>
            </w:r>
          </w:p>
        </w:tc>
        <w:tc>
          <w:tcPr>
            <w:tcW w:w="1700" w:type="dxa"/>
            <w:tcMar>
              <w:top w:w="40" w:type="dxa"/>
              <w:left w:w="60" w:type="dxa"/>
              <w:bottom w:w="40" w:type="dxa"/>
              <w:right w:w="60" w:type="dxa"/>
            </w:tcMar>
          </w:tcPr>
          <w:p w14:paraId="613D452A" w14:textId="77777777" w:rsidR="00F50E8D" w:rsidRDefault="00875394" w:rsidP="00AD740F">
            <w:pPr>
              <w:spacing w:before="100" w:after="100"/>
              <w:jc w:val="center"/>
            </w:pPr>
            <w:r>
              <w:rPr>
                <w:bCs/>
                <w:sz w:val="16"/>
                <w:szCs w:val="16"/>
              </w:rPr>
              <w:t>Yes</w:t>
            </w:r>
          </w:p>
        </w:tc>
        <w:tc>
          <w:tcPr>
            <w:tcW w:w="2200" w:type="dxa"/>
            <w:tcMar>
              <w:top w:w="40" w:type="dxa"/>
              <w:left w:w="60" w:type="dxa"/>
              <w:bottom w:w="40" w:type="dxa"/>
              <w:right w:w="60" w:type="dxa"/>
            </w:tcMar>
          </w:tcPr>
          <w:p w14:paraId="613D452B" w14:textId="77777777" w:rsidR="00F50E8D" w:rsidRDefault="00875394" w:rsidP="00AD740F">
            <w:pPr>
              <w:spacing w:before="100" w:after="100"/>
              <w:jc w:val="center"/>
            </w:pPr>
            <w:r>
              <w:rPr>
                <w:bCs/>
                <w:sz w:val="16"/>
                <w:szCs w:val="16"/>
              </w:rPr>
              <w:t>No (demo values only)</w:t>
            </w:r>
          </w:p>
        </w:tc>
        <w:tc>
          <w:tcPr>
            <w:tcW w:w="2200" w:type="dxa"/>
            <w:tcMar>
              <w:top w:w="40" w:type="dxa"/>
              <w:left w:w="60" w:type="dxa"/>
              <w:bottom w:w="40" w:type="dxa"/>
              <w:right w:w="60" w:type="dxa"/>
            </w:tcMar>
          </w:tcPr>
          <w:p w14:paraId="613D452C" w14:textId="77777777" w:rsidR="00F50E8D" w:rsidRDefault="00875394" w:rsidP="00AD740F">
            <w:pPr>
              <w:spacing w:before="100" w:after="100"/>
              <w:jc w:val="center"/>
            </w:pPr>
            <w:r>
              <w:rPr>
                <w:bCs/>
                <w:sz w:val="16"/>
                <w:szCs w:val="16"/>
              </w:rPr>
              <w:t>None — honestly disclosed</w:t>
            </w:r>
          </w:p>
        </w:tc>
      </w:tr>
    </w:tbl>
    <w:p w14:paraId="613D452E" w14:textId="77777777" w:rsidR="00F50E8D" w:rsidRDefault="00F50E8D">
      <w:pPr>
        <w:spacing w:after="160"/>
      </w:pPr>
    </w:p>
    <w:p w14:paraId="613D452F" w14:textId="77777777" w:rsidR="00F50E8D" w:rsidRDefault="00875394">
      <w:pPr>
        <w:spacing w:after="160" w:line="276" w:lineRule="auto"/>
        <w:jc w:val="both"/>
      </w:pPr>
      <w:r>
        <w:t xml:space="preserve">This comparison is deliberately qualitative rather than numeric: </w:t>
      </w:r>
      <w:proofErr w:type="spellStart"/>
      <w:r>
        <w:t>AutoAgent</w:t>
      </w:r>
      <w:proofErr w:type="spellEnd"/>
      <w:r>
        <w:t xml:space="preserve">, </w:t>
      </w:r>
      <w:proofErr w:type="spellStart"/>
      <w:r>
        <w:t>Autonoma</w:t>
      </w:r>
      <w:proofErr w:type="spellEnd"/>
      <w:r>
        <w:t>, and MASON report their own benchmark numbers in their respective papers, but no shared task set exists across all five systems, so no head-to-head performance claim can be made honestly. What Table 3 does show is that AION's current implementation is, in a meaningful sense, the inverse of these four systems — it has a working marketplace and manual builder but lacks the automatic generation capability that is these systems' primary contribution. Closing this gap is the single highest-pr</w:t>
      </w:r>
      <w:r>
        <w:t>iority item in the roadmap (Section 6).</w:t>
      </w:r>
    </w:p>
    <w:p w14:paraId="613D4530" w14:textId="77777777" w:rsidR="00F50E8D" w:rsidRDefault="00875394">
      <w:pPr>
        <w:spacing w:before="220" w:after="120"/>
      </w:pPr>
      <w:r>
        <w:rPr>
          <w:b/>
          <w:bCs/>
          <w:i/>
          <w:iCs/>
        </w:rPr>
        <w:t>5.2 Informal Development-Time Observations</w:t>
      </w:r>
    </w:p>
    <w:p w14:paraId="613D4531" w14:textId="77777777" w:rsidR="00F50E8D" w:rsidRDefault="00875394">
      <w:pPr>
        <w:spacing w:after="160" w:line="276" w:lineRule="auto"/>
        <w:jc w:val="both"/>
      </w:pPr>
      <w:r>
        <w:t>During iterative development and manual testing, the following figures were observed and logged internally. They are reported here for transparency, not as a rigorous evaluation: no fixed test set, no repeated trials, and no statistical treatment were applied.</w:t>
      </w:r>
    </w:p>
    <w:p w14:paraId="613D4532" w14:textId="77777777" w:rsidR="00F50E8D" w:rsidRPr="00AD740F" w:rsidRDefault="00875394">
      <w:pPr>
        <w:spacing w:before="240" w:after="100"/>
        <w:jc w:val="center"/>
        <w:rPr>
          <w:sz w:val="20"/>
          <w:szCs w:val="20"/>
        </w:rPr>
      </w:pPr>
      <w:r w:rsidRPr="00AD740F">
        <w:rPr>
          <w:b/>
          <w:sz w:val="20"/>
          <w:szCs w:val="20"/>
        </w:rPr>
        <w:t>Table 4. Informal Internal Testing Observations (not a controlled benchmark)</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65"/>
        <w:gridCol w:w="4111"/>
      </w:tblGrid>
      <w:tr w:rsidR="00F50E8D" w14:paraId="613D4536" w14:textId="77777777" w:rsidTr="00AD740F">
        <w:tblPrEx>
          <w:tblCellMar>
            <w:top w:w="0" w:type="dxa"/>
            <w:bottom w:w="0" w:type="dxa"/>
          </w:tblCellMar>
        </w:tblPrEx>
        <w:trPr>
          <w:tblHeader/>
        </w:trPr>
        <w:tc>
          <w:tcPr>
            <w:tcW w:w="3600" w:type="dxa"/>
            <w:shd w:val="clear" w:color="auto" w:fill="D9D9D9"/>
            <w:tcMar>
              <w:top w:w="40" w:type="dxa"/>
              <w:left w:w="60" w:type="dxa"/>
              <w:bottom w:w="40" w:type="dxa"/>
              <w:right w:w="60" w:type="dxa"/>
            </w:tcMar>
          </w:tcPr>
          <w:p w14:paraId="613D4533" w14:textId="77777777" w:rsidR="00F50E8D" w:rsidRPr="00AD740F" w:rsidRDefault="00875394" w:rsidP="00AD740F">
            <w:pPr>
              <w:spacing w:before="100" w:after="100"/>
              <w:jc w:val="center"/>
              <w:rPr>
                <w:sz w:val="18"/>
                <w:szCs w:val="18"/>
              </w:rPr>
            </w:pPr>
            <w:r w:rsidRPr="00AD740F">
              <w:rPr>
                <w:b/>
                <w:bCs/>
                <w:sz w:val="18"/>
                <w:szCs w:val="18"/>
              </w:rPr>
              <w:t>Observation</w:t>
            </w:r>
          </w:p>
        </w:tc>
        <w:tc>
          <w:tcPr>
            <w:tcW w:w="2065" w:type="dxa"/>
            <w:shd w:val="clear" w:color="auto" w:fill="D9D9D9"/>
            <w:tcMar>
              <w:top w:w="40" w:type="dxa"/>
              <w:left w:w="60" w:type="dxa"/>
              <w:bottom w:w="40" w:type="dxa"/>
              <w:right w:w="60" w:type="dxa"/>
            </w:tcMar>
          </w:tcPr>
          <w:p w14:paraId="613D4534" w14:textId="77777777" w:rsidR="00F50E8D" w:rsidRPr="00AD740F" w:rsidRDefault="00875394" w:rsidP="00AD740F">
            <w:pPr>
              <w:spacing w:before="100" w:after="100"/>
              <w:jc w:val="center"/>
              <w:rPr>
                <w:sz w:val="18"/>
                <w:szCs w:val="18"/>
              </w:rPr>
            </w:pPr>
            <w:r w:rsidRPr="00AD740F">
              <w:rPr>
                <w:b/>
                <w:bCs/>
                <w:sz w:val="18"/>
                <w:szCs w:val="18"/>
              </w:rPr>
              <w:t>Value</w:t>
            </w:r>
          </w:p>
        </w:tc>
        <w:tc>
          <w:tcPr>
            <w:tcW w:w="4111" w:type="dxa"/>
            <w:shd w:val="clear" w:color="auto" w:fill="D9D9D9"/>
            <w:tcMar>
              <w:top w:w="40" w:type="dxa"/>
              <w:left w:w="60" w:type="dxa"/>
              <w:bottom w:w="40" w:type="dxa"/>
              <w:right w:w="60" w:type="dxa"/>
            </w:tcMar>
          </w:tcPr>
          <w:p w14:paraId="613D4535" w14:textId="77777777" w:rsidR="00F50E8D" w:rsidRPr="00AD740F" w:rsidRDefault="00875394" w:rsidP="00AD740F">
            <w:pPr>
              <w:spacing w:before="100" w:after="100"/>
              <w:jc w:val="center"/>
              <w:rPr>
                <w:sz w:val="18"/>
                <w:szCs w:val="18"/>
              </w:rPr>
            </w:pPr>
            <w:r w:rsidRPr="00AD740F">
              <w:rPr>
                <w:b/>
                <w:bCs/>
                <w:sz w:val="18"/>
                <w:szCs w:val="18"/>
              </w:rPr>
              <w:t>Notes</w:t>
            </w:r>
          </w:p>
        </w:tc>
      </w:tr>
      <w:tr w:rsidR="00F50E8D" w14:paraId="613D453A" w14:textId="77777777" w:rsidTr="00AD740F">
        <w:tblPrEx>
          <w:tblCellMar>
            <w:top w:w="0" w:type="dxa"/>
            <w:bottom w:w="0" w:type="dxa"/>
          </w:tblCellMar>
        </w:tblPrEx>
        <w:tc>
          <w:tcPr>
            <w:tcW w:w="3600" w:type="dxa"/>
            <w:tcMar>
              <w:top w:w="40" w:type="dxa"/>
              <w:left w:w="60" w:type="dxa"/>
              <w:bottom w:w="40" w:type="dxa"/>
              <w:right w:w="60" w:type="dxa"/>
            </w:tcMar>
          </w:tcPr>
          <w:p w14:paraId="613D4537" w14:textId="77777777" w:rsidR="00F50E8D" w:rsidRDefault="00875394" w:rsidP="00AD740F">
            <w:pPr>
              <w:spacing w:before="100" w:after="100"/>
              <w:jc w:val="center"/>
            </w:pPr>
            <w:r>
              <w:rPr>
                <w:sz w:val="16"/>
                <w:szCs w:val="17"/>
              </w:rPr>
              <w:t>Total workflow runs executed to date</w:t>
            </w:r>
          </w:p>
        </w:tc>
        <w:tc>
          <w:tcPr>
            <w:tcW w:w="2065" w:type="dxa"/>
            <w:tcMar>
              <w:top w:w="40" w:type="dxa"/>
              <w:left w:w="60" w:type="dxa"/>
              <w:bottom w:w="40" w:type="dxa"/>
              <w:right w:w="60" w:type="dxa"/>
            </w:tcMar>
          </w:tcPr>
          <w:p w14:paraId="613D4538" w14:textId="77777777" w:rsidR="00F50E8D" w:rsidRDefault="00875394" w:rsidP="00AD740F">
            <w:pPr>
              <w:spacing w:before="100" w:after="100"/>
              <w:jc w:val="center"/>
            </w:pPr>
            <w:r>
              <w:rPr>
                <w:sz w:val="16"/>
                <w:szCs w:val="17"/>
              </w:rPr>
              <w:t>~15</w:t>
            </w:r>
          </w:p>
        </w:tc>
        <w:tc>
          <w:tcPr>
            <w:tcW w:w="4111" w:type="dxa"/>
            <w:tcMar>
              <w:top w:w="40" w:type="dxa"/>
              <w:left w:w="60" w:type="dxa"/>
              <w:bottom w:w="40" w:type="dxa"/>
              <w:right w:w="60" w:type="dxa"/>
            </w:tcMar>
          </w:tcPr>
          <w:p w14:paraId="613D4539" w14:textId="77777777" w:rsidR="00F50E8D" w:rsidRDefault="00875394" w:rsidP="00AD740F">
            <w:pPr>
              <w:spacing w:before="100" w:after="100"/>
              <w:jc w:val="center"/>
            </w:pPr>
            <w:r>
              <w:rPr>
                <w:sz w:val="16"/>
                <w:szCs w:val="17"/>
              </w:rPr>
              <w:t>Manual developer testing, not a benchmark suite</w:t>
            </w:r>
          </w:p>
        </w:tc>
      </w:tr>
      <w:tr w:rsidR="00F50E8D" w14:paraId="613D453E" w14:textId="77777777" w:rsidTr="00AD740F">
        <w:tblPrEx>
          <w:tblCellMar>
            <w:top w:w="0" w:type="dxa"/>
            <w:bottom w:w="0" w:type="dxa"/>
          </w:tblCellMar>
        </w:tblPrEx>
        <w:tc>
          <w:tcPr>
            <w:tcW w:w="3600" w:type="dxa"/>
            <w:tcMar>
              <w:top w:w="40" w:type="dxa"/>
              <w:left w:w="60" w:type="dxa"/>
              <w:bottom w:w="40" w:type="dxa"/>
              <w:right w:w="60" w:type="dxa"/>
            </w:tcMar>
          </w:tcPr>
          <w:p w14:paraId="613D453B" w14:textId="77777777" w:rsidR="00F50E8D" w:rsidRDefault="00875394" w:rsidP="00AD740F">
            <w:pPr>
              <w:spacing w:before="100" w:after="100"/>
              <w:jc w:val="center"/>
            </w:pPr>
            <w:r>
              <w:rPr>
                <w:sz w:val="16"/>
                <w:szCs w:val="17"/>
              </w:rPr>
              <w:t>Observed execution success rate</w:t>
            </w:r>
          </w:p>
        </w:tc>
        <w:tc>
          <w:tcPr>
            <w:tcW w:w="2065" w:type="dxa"/>
            <w:tcMar>
              <w:top w:w="40" w:type="dxa"/>
              <w:left w:w="60" w:type="dxa"/>
              <w:bottom w:w="40" w:type="dxa"/>
              <w:right w:w="60" w:type="dxa"/>
            </w:tcMar>
          </w:tcPr>
          <w:p w14:paraId="613D453C" w14:textId="77777777" w:rsidR="00F50E8D" w:rsidRDefault="00875394" w:rsidP="00AD740F">
            <w:pPr>
              <w:spacing w:before="100" w:after="100"/>
              <w:jc w:val="center"/>
            </w:pPr>
            <w:r>
              <w:rPr>
                <w:sz w:val="16"/>
                <w:szCs w:val="17"/>
              </w:rPr>
              <w:t>~90%</w:t>
            </w:r>
          </w:p>
        </w:tc>
        <w:tc>
          <w:tcPr>
            <w:tcW w:w="4111" w:type="dxa"/>
            <w:tcMar>
              <w:top w:w="40" w:type="dxa"/>
              <w:left w:w="60" w:type="dxa"/>
              <w:bottom w:w="40" w:type="dxa"/>
              <w:right w:w="60" w:type="dxa"/>
            </w:tcMar>
          </w:tcPr>
          <w:p w14:paraId="613D453D" w14:textId="77777777" w:rsidR="00F50E8D" w:rsidRDefault="00875394" w:rsidP="00AD740F">
            <w:pPr>
              <w:spacing w:before="100" w:after="100"/>
              <w:jc w:val="center"/>
            </w:pPr>
            <w:r>
              <w:rPr>
                <w:sz w:val="16"/>
                <w:szCs w:val="17"/>
              </w:rPr>
              <w:t>Small sample; no confidence interval computed</w:t>
            </w:r>
          </w:p>
        </w:tc>
      </w:tr>
      <w:tr w:rsidR="00F50E8D" w14:paraId="613D4542" w14:textId="77777777" w:rsidTr="00AD740F">
        <w:tblPrEx>
          <w:tblCellMar>
            <w:top w:w="0" w:type="dxa"/>
            <w:bottom w:w="0" w:type="dxa"/>
          </w:tblCellMar>
        </w:tblPrEx>
        <w:tc>
          <w:tcPr>
            <w:tcW w:w="3600" w:type="dxa"/>
            <w:tcMar>
              <w:top w:w="40" w:type="dxa"/>
              <w:left w:w="60" w:type="dxa"/>
              <w:bottom w:w="40" w:type="dxa"/>
              <w:right w:w="60" w:type="dxa"/>
            </w:tcMar>
          </w:tcPr>
          <w:p w14:paraId="613D453F" w14:textId="77777777" w:rsidR="00F50E8D" w:rsidRDefault="00875394" w:rsidP="00AD740F">
            <w:pPr>
              <w:spacing w:before="100" w:after="100"/>
              <w:jc w:val="center"/>
            </w:pPr>
            <w:r>
              <w:rPr>
                <w:sz w:val="16"/>
                <w:szCs w:val="17"/>
              </w:rPr>
              <w:t>Observed average execution time per run</w:t>
            </w:r>
          </w:p>
        </w:tc>
        <w:tc>
          <w:tcPr>
            <w:tcW w:w="2065" w:type="dxa"/>
            <w:tcMar>
              <w:top w:w="40" w:type="dxa"/>
              <w:left w:w="60" w:type="dxa"/>
              <w:bottom w:w="40" w:type="dxa"/>
              <w:right w:w="60" w:type="dxa"/>
            </w:tcMar>
          </w:tcPr>
          <w:p w14:paraId="613D4540" w14:textId="77777777" w:rsidR="00F50E8D" w:rsidRDefault="00875394" w:rsidP="00AD740F">
            <w:pPr>
              <w:spacing w:before="100" w:after="100"/>
              <w:jc w:val="center"/>
            </w:pPr>
            <w:r>
              <w:rPr>
                <w:sz w:val="16"/>
                <w:szCs w:val="17"/>
              </w:rPr>
              <w:t>~45 s</w:t>
            </w:r>
          </w:p>
        </w:tc>
        <w:tc>
          <w:tcPr>
            <w:tcW w:w="4111" w:type="dxa"/>
            <w:tcMar>
              <w:top w:w="40" w:type="dxa"/>
              <w:left w:w="60" w:type="dxa"/>
              <w:bottom w:w="40" w:type="dxa"/>
              <w:right w:w="60" w:type="dxa"/>
            </w:tcMar>
          </w:tcPr>
          <w:p w14:paraId="613D4541" w14:textId="77777777" w:rsidR="00F50E8D" w:rsidRDefault="00875394" w:rsidP="00AD740F">
            <w:pPr>
              <w:spacing w:before="100" w:after="100"/>
              <w:jc w:val="center"/>
            </w:pPr>
            <w:r>
              <w:rPr>
                <w:sz w:val="16"/>
                <w:szCs w:val="17"/>
              </w:rPr>
              <w:t>Varies substantially by workflow complexity</w:t>
            </w:r>
          </w:p>
        </w:tc>
      </w:tr>
      <w:tr w:rsidR="00F50E8D" w14:paraId="613D4546" w14:textId="77777777" w:rsidTr="00AD740F">
        <w:tblPrEx>
          <w:tblCellMar>
            <w:top w:w="0" w:type="dxa"/>
            <w:bottom w:w="0" w:type="dxa"/>
          </w:tblCellMar>
        </w:tblPrEx>
        <w:tc>
          <w:tcPr>
            <w:tcW w:w="3600" w:type="dxa"/>
            <w:tcMar>
              <w:top w:w="40" w:type="dxa"/>
              <w:left w:w="60" w:type="dxa"/>
              <w:bottom w:w="40" w:type="dxa"/>
              <w:right w:w="60" w:type="dxa"/>
            </w:tcMar>
          </w:tcPr>
          <w:p w14:paraId="613D4543" w14:textId="77777777" w:rsidR="00F50E8D" w:rsidRDefault="00875394" w:rsidP="00AD740F">
            <w:pPr>
              <w:spacing w:before="100" w:after="100"/>
              <w:jc w:val="center"/>
            </w:pPr>
            <w:r>
              <w:rPr>
                <w:sz w:val="16"/>
                <w:szCs w:val="17"/>
              </w:rPr>
              <w:t>Maximum concurrent executions exercised</w:t>
            </w:r>
          </w:p>
        </w:tc>
        <w:tc>
          <w:tcPr>
            <w:tcW w:w="2065" w:type="dxa"/>
            <w:tcMar>
              <w:top w:w="40" w:type="dxa"/>
              <w:left w:w="60" w:type="dxa"/>
              <w:bottom w:w="40" w:type="dxa"/>
              <w:right w:w="60" w:type="dxa"/>
            </w:tcMar>
          </w:tcPr>
          <w:p w14:paraId="613D4544" w14:textId="77777777" w:rsidR="00F50E8D" w:rsidRDefault="00875394" w:rsidP="00AD740F">
            <w:pPr>
              <w:spacing w:before="100" w:after="100"/>
              <w:jc w:val="center"/>
            </w:pPr>
            <w:r>
              <w:rPr>
                <w:sz w:val="16"/>
                <w:szCs w:val="17"/>
              </w:rPr>
              <w:t>~10</w:t>
            </w:r>
          </w:p>
        </w:tc>
        <w:tc>
          <w:tcPr>
            <w:tcW w:w="4111" w:type="dxa"/>
            <w:tcMar>
              <w:top w:w="40" w:type="dxa"/>
              <w:left w:w="60" w:type="dxa"/>
              <w:bottom w:w="40" w:type="dxa"/>
              <w:right w:w="60" w:type="dxa"/>
            </w:tcMar>
          </w:tcPr>
          <w:p w14:paraId="613D4545" w14:textId="77777777" w:rsidR="00F50E8D" w:rsidRDefault="00875394" w:rsidP="00AD740F">
            <w:pPr>
              <w:spacing w:before="100" w:after="100"/>
              <w:jc w:val="center"/>
            </w:pPr>
            <w:r>
              <w:rPr>
                <w:sz w:val="16"/>
                <w:szCs w:val="17"/>
              </w:rPr>
              <w:t>Not a load test; no failure threshold identified</w:t>
            </w:r>
          </w:p>
        </w:tc>
      </w:tr>
    </w:tbl>
    <w:p w14:paraId="613D4547" w14:textId="77777777" w:rsidR="00F50E8D" w:rsidRDefault="00F50E8D">
      <w:pPr>
        <w:spacing w:after="160"/>
      </w:pPr>
    </w:p>
    <w:p w14:paraId="613D4548" w14:textId="77777777" w:rsidR="00F50E8D" w:rsidRDefault="00875394">
      <w:pPr>
        <w:spacing w:after="160" w:line="276" w:lineRule="auto"/>
        <w:jc w:val="both"/>
      </w:pPr>
      <w:r>
        <w:t>These numbers should not be cited as evidence of system reliability or scalability. A proper evaluation — a fixed benchmark task set, repeated trials, and formal load testing with a tool such as Locust or k6 — has not yet been conducted and is identified as required future work in Section 6.</w:t>
      </w:r>
    </w:p>
    <w:p w14:paraId="613D4549" w14:textId="77777777" w:rsidR="00F50E8D" w:rsidRDefault="00875394">
      <w:pPr>
        <w:spacing w:before="220" w:after="120"/>
      </w:pPr>
      <w:r>
        <w:rPr>
          <w:b/>
          <w:bCs/>
          <w:i/>
          <w:iCs/>
        </w:rPr>
        <w:t>5.3 What Is Not Reported, and Why</w:t>
      </w:r>
    </w:p>
    <w:p w14:paraId="613D454A" w14:textId="77777777" w:rsidR="00F50E8D" w:rsidRDefault="00875394">
      <w:pPr>
        <w:spacing w:after="160" w:line="276" w:lineRule="auto"/>
        <w:jc w:val="both"/>
      </w:pPr>
      <w:r>
        <w:t xml:space="preserve">This paper does not report intent-classification accuracy, slot-filling F1, semantic-matching precision, or fraud-detection metrics, because AION does not implement trained models for any of these tasks. An earlier internal </w:t>
      </w:r>
      <w:r>
        <w:lastRenderedPageBreak/>
        <w:t>draft of this work described such components; on review, those components did not exist in the implemented system, and reporting metrics for them would have misrepresented what was built. This paper reports only what was actually implemented and observed.</w:t>
      </w:r>
    </w:p>
    <w:p w14:paraId="613D454B" w14:textId="77777777" w:rsidR="00F50E8D" w:rsidRDefault="00875394">
      <w:pPr>
        <w:spacing w:before="320" w:after="160"/>
      </w:pPr>
      <w:r>
        <w:rPr>
          <w:b/>
          <w:bCs/>
          <w:sz w:val="24"/>
          <w:szCs w:val="24"/>
        </w:rPr>
        <w:t>6. LIMITATIONS AND FUTURE WORK</w:t>
      </w:r>
    </w:p>
    <w:p w14:paraId="613D454C" w14:textId="77777777" w:rsidR="00F50E8D" w:rsidRDefault="00875394">
      <w:pPr>
        <w:spacing w:after="160" w:line="276" w:lineRule="auto"/>
        <w:jc w:val="both"/>
      </w:pPr>
      <w:r>
        <w:t xml:space="preserve">AION's capabilities are currently bounded by the hosted LLM providers it calls; response quality, latency, and cost are outside the authors' control and are not benchmarked in this paper. The system's central non-technical-user value proposition — automatic workflow generation from natural language — is designed but not implemented; until it exists, AION functions primarily as a marketplace and execution platform for manually-built workflows, and comparisons with fully automated systems such as </w:t>
      </w:r>
      <w:proofErr w:type="spellStart"/>
      <w:r>
        <w:t>AutoAgent</w:t>
      </w:r>
      <w:proofErr w:type="spellEnd"/>
      <w:r>
        <w:t xml:space="preserve"> [11] or </w:t>
      </w:r>
      <w:proofErr w:type="spellStart"/>
      <w:r>
        <w:t>Autonoma</w:t>
      </w:r>
      <w:proofErr w:type="spellEnd"/>
      <w:r>
        <w:t xml:space="preserve"> [13] should be read as aspirational rather than empirical. Payment and payout functionality is incomplete, so no real creator-earnings data exists. No formal usability study with non-technical participants has been conducted, no load or scalability testing has been performed beyond the informal observations in Table 4, and total real-world usage to date is very small (on the order of tens of workflow runs).</w:t>
      </w:r>
    </w:p>
    <w:p w14:paraId="613D454D" w14:textId="77777777" w:rsidR="00F50E8D" w:rsidRDefault="00875394">
      <w:pPr>
        <w:spacing w:after="160" w:line="276" w:lineRule="auto"/>
        <w:jc w:val="both"/>
      </w:pPr>
      <w:r>
        <w:t xml:space="preserve">Future work is organized around closing these specific gaps: (1) implement and evaluate the AI Agent Creation Wizard, including a real comparison against </w:t>
      </w:r>
      <w:proofErr w:type="spellStart"/>
      <w:r>
        <w:t>AutoAgent</w:t>
      </w:r>
      <w:proofErr w:type="spellEnd"/>
      <w:r>
        <w:t xml:space="preserve">, AgentFlow, </w:t>
      </w:r>
      <w:proofErr w:type="spellStart"/>
      <w:r>
        <w:t>Autonoma</w:t>
      </w:r>
      <w:proofErr w:type="spellEnd"/>
      <w:r>
        <w:t>, and MASON on a shared task set; (2) integrate a real payment gateway (e.g., Stripe) to replace the current placeholder billing and earnings interface, and measure real creator earnings; (3) conduct a System Usability Scale (SUS) study with 10–15 genuinely non-technical participants completing defined tasks; (4) run controlled load tests (10, 50, 100, and 500 concurrent executions) using Locust or k6 and report p50/p95 latency and error rate; (5) evaluate, as a research questi</w:t>
      </w:r>
      <w:r>
        <w:t>on rather than an assumption, whether a purpose-built model would outperform general LLM prompting for specific sub-tasks such as marketplace search ranking or credential-format validation; and (6) publish the source code publicly, subject to review of any third-party licensing constraints.</w:t>
      </w:r>
    </w:p>
    <w:p w14:paraId="613D454E" w14:textId="77777777" w:rsidR="00F50E8D" w:rsidRDefault="00875394">
      <w:pPr>
        <w:spacing w:before="320" w:after="160"/>
      </w:pPr>
      <w:r>
        <w:rPr>
          <w:b/>
          <w:bCs/>
          <w:sz w:val="24"/>
          <w:szCs w:val="24"/>
        </w:rPr>
        <w:t>7. ETHICS, PRIVACY, AND BROADER IMPACT</w:t>
      </w:r>
    </w:p>
    <w:p w14:paraId="613D454F" w14:textId="77777777" w:rsidR="00F50E8D" w:rsidRDefault="00875394">
      <w:pPr>
        <w:spacing w:after="160" w:line="276" w:lineRule="auto"/>
        <w:jc w:val="both"/>
      </w:pPr>
      <w:r>
        <w:t xml:space="preserve">AION stores user credentials (API keys and account tokens needed to run purchased workflows) in an encrypted per-user vault, and row-level security policies scope all database access to the authenticated user. Because the onboarding assistant and AI-capable workflow nodes call third-party hosted LLM APIs (Gemini, </w:t>
      </w:r>
      <w:proofErr w:type="spellStart"/>
      <w:r>
        <w:t>Groq</w:t>
      </w:r>
      <w:proofErr w:type="spellEnd"/>
      <w:r>
        <w:t>), user-provided text and, potentially, workflow context data are transmitted to those providers subject to their own data-handling terms; this paper does not claim any formal data-protection certification (GDPR, CCPA, or India's DPDP Act) and treats third-party API data flow as a disclosure obligation to end users rather than a solved problem. As the marketplace grows, ranking and moderation mechanisms will need explicit fairness and abuse-prevention consideration — currently, discovery is a simple cat</w:t>
      </w:r>
      <w:r>
        <w:t>egory-based search with no ranking algorithm to audit. The environmental and cost footprint of routing workflow execution through hosted LLM calls is acknowledged as a real, if currently unmeasured, cost of the architecture's design.</w:t>
      </w:r>
    </w:p>
    <w:p w14:paraId="613D4550" w14:textId="77777777" w:rsidR="00F50E8D" w:rsidRDefault="00875394">
      <w:pPr>
        <w:spacing w:before="320" w:after="160"/>
      </w:pPr>
      <w:r>
        <w:rPr>
          <w:b/>
          <w:bCs/>
          <w:sz w:val="24"/>
          <w:szCs w:val="24"/>
        </w:rPr>
        <w:t>8. CONCLUSION</w:t>
      </w:r>
    </w:p>
    <w:p w14:paraId="613D4551" w14:textId="77777777" w:rsidR="00F50E8D" w:rsidRDefault="00875394">
      <w:pPr>
        <w:spacing w:after="160" w:line="276" w:lineRule="auto"/>
        <w:jc w:val="both"/>
      </w:pPr>
      <w:r>
        <w:t xml:space="preserve">AION is a working, early-stage marketplace platform for workflow automation, built on Next.js and </w:t>
      </w:r>
      <w:proofErr w:type="spellStart"/>
      <w:r>
        <w:t>Supabase</w:t>
      </w:r>
      <w:proofErr w:type="spellEnd"/>
      <w:r>
        <w:t>, with a complete DAG-based execution engine, a multi-tenant data model, and a conversational credential-onboarding assistant built on hosted LLM APIs. Its core engineering contribution is the execution architecture and integration pattern documented in Sections 3 and 4, not a trained machine-learning system. This paper deliberately reports the platform's actual, current implementation status rather than a set of benchmark results, because the machine-learning components originally planned for the s</w:t>
      </w:r>
      <w:r>
        <w:t xml:space="preserve">ystem — a fine-tuned intent classifier, a semantic marketplace matcher, and a fraud-detection ensemble — were not built. The most consequential remaining gap is the AI Agent Creation Wizard, the feature that would let non-technical users generate a working automation from natural language alone; without it, AION today serves technical creators better than the non-technical end users it ultimately targets. The roadmap in Section 6 identifies the specific, concrete evaluation work — a real comparison against </w:t>
      </w:r>
      <w:proofErr w:type="spellStart"/>
      <w:r>
        <w:t>AutoAgent</w:t>
      </w:r>
      <w:proofErr w:type="spellEnd"/>
      <w:r>
        <w:t xml:space="preserve">, AgentFlow, </w:t>
      </w:r>
      <w:proofErr w:type="spellStart"/>
      <w:r>
        <w:t>Autonoma</w:t>
      </w:r>
      <w:proofErr w:type="spellEnd"/>
      <w:r>
        <w:t xml:space="preserve">, and MASON, a genuine </w:t>
      </w:r>
      <w:r>
        <w:lastRenderedPageBreak/>
        <w:t>usability study, and formal load testing — required before AION's accessibility and scalability claims can be made with empirical support.</w:t>
      </w:r>
    </w:p>
    <w:p w14:paraId="613D4552" w14:textId="77777777" w:rsidR="00F50E8D" w:rsidRDefault="00875394">
      <w:pPr>
        <w:spacing w:before="320" w:after="160"/>
      </w:pPr>
      <w:r>
        <w:rPr>
          <w:b/>
          <w:bCs/>
          <w:sz w:val="20"/>
          <w:szCs w:val="24"/>
        </w:rPr>
        <w:t>REFERENCES</w:t>
      </w:r>
    </w:p>
    <w:p w14:paraId="613D4553" w14:textId="77777777" w:rsidR="00F50E8D" w:rsidRDefault="00875394">
      <w:pPr>
        <w:spacing w:line="264" w:lineRule="auto"/>
        <w:ind w:left="420" w:hanging="420"/>
      </w:pPr>
      <w:r>
        <w:rPr>
          <w:sz w:val="20"/>
          <w:szCs w:val="20"/>
        </w:rPr>
        <w:t xml:space="preserve">[1] A. Coucke et al., "Snips Voice Platform: An Embedded Spoken Language Understanding System for Private-by-Design Voice Interfaces," 2018, </w:t>
      </w:r>
      <w:proofErr w:type="spellStart"/>
      <w:r>
        <w:rPr>
          <w:sz w:val="20"/>
          <w:szCs w:val="20"/>
        </w:rPr>
        <w:t>arXiv</w:t>
      </w:r>
      <w:proofErr w:type="spellEnd"/>
      <w:r>
        <w:rPr>
          <w:sz w:val="20"/>
          <w:szCs w:val="20"/>
        </w:rPr>
        <w:t xml:space="preserve">. </w:t>
      </w:r>
      <w:proofErr w:type="spellStart"/>
      <w:r>
        <w:rPr>
          <w:sz w:val="20"/>
          <w:szCs w:val="20"/>
        </w:rPr>
        <w:t>doi</w:t>
      </w:r>
      <w:proofErr w:type="spellEnd"/>
      <w:r>
        <w:rPr>
          <w:sz w:val="20"/>
          <w:szCs w:val="20"/>
        </w:rPr>
        <w:t>: 10.48550/arXiv.1805.10190.</w:t>
      </w:r>
    </w:p>
    <w:p w14:paraId="613D4554" w14:textId="77777777" w:rsidR="00F50E8D" w:rsidRDefault="00875394">
      <w:pPr>
        <w:spacing w:line="264" w:lineRule="auto"/>
        <w:ind w:left="420" w:hanging="420"/>
      </w:pPr>
      <w:r>
        <w:rPr>
          <w:sz w:val="20"/>
          <w:szCs w:val="20"/>
        </w:rPr>
        <w:t xml:space="preserve">[2] S. Mehri, M. Eric, and D. </w:t>
      </w:r>
      <w:proofErr w:type="spellStart"/>
      <w:r>
        <w:rPr>
          <w:sz w:val="20"/>
          <w:szCs w:val="20"/>
        </w:rPr>
        <w:t>Hakkani</w:t>
      </w:r>
      <w:proofErr w:type="spellEnd"/>
      <w:r>
        <w:rPr>
          <w:sz w:val="20"/>
          <w:szCs w:val="20"/>
        </w:rPr>
        <w:t>-Tür, "</w:t>
      </w:r>
      <w:proofErr w:type="spellStart"/>
      <w:r>
        <w:rPr>
          <w:sz w:val="20"/>
          <w:szCs w:val="20"/>
        </w:rPr>
        <w:t>DialoGLUE</w:t>
      </w:r>
      <w:proofErr w:type="spellEnd"/>
      <w:r>
        <w:rPr>
          <w:sz w:val="20"/>
          <w:szCs w:val="20"/>
        </w:rPr>
        <w:t xml:space="preserve">: A Natural Language Understanding Benchmark for Task-Oriented Dialogue," 2020, </w:t>
      </w:r>
      <w:proofErr w:type="spellStart"/>
      <w:r>
        <w:rPr>
          <w:sz w:val="20"/>
          <w:szCs w:val="20"/>
        </w:rPr>
        <w:t>arXiv</w:t>
      </w:r>
      <w:proofErr w:type="spellEnd"/>
      <w:r>
        <w:rPr>
          <w:sz w:val="20"/>
          <w:szCs w:val="20"/>
        </w:rPr>
        <w:t xml:space="preserve">. </w:t>
      </w:r>
      <w:proofErr w:type="spellStart"/>
      <w:r>
        <w:rPr>
          <w:sz w:val="20"/>
          <w:szCs w:val="20"/>
        </w:rPr>
        <w:t>doi</w:t>
      </w:r>
      <w:proofErr w:type="spellEnd"/>
      <w:r>
        <w:rPr>
          <w:sz w:val="20"/>
          <w:szCs w:val="20"/>
        </w:rPr>
        <w:t>: 10.48550/arXiv.2009.13570.</w:t>
      </w:r>
    </w:p>
    <w:p w14:paraId="613D4555" w14:textId="77777777" w:rsidR="00F50E8D" w:rsidRDefault="00875394">
      <w:pPr>
        <w:spacing w:line="264" w:lineRule="auto"/>
        <w:ind w:left="420" w:hanging="420"/>
      </w:pPr>
      <w:r>
        <w:rPr>
          <w:sz w:val="20"/>
        </w:rPr>
        <w:t>[3] F. Martínez-</w:t>
      </w:r>
      <w:proofErr w:type="spellStart"/>
      <w:r>
        <w:rPr>
          <w:sz w:val="20"/>
        </w:rPr>
        <w:t>Lasaca</w:t>
      </w:r>
      <w:proofErr w:type="spellEnd"/>
      <w:r>
        <w:rPr>
          <w:sz w:val="20"/>
        </w:rPr>
        <w:t xml:space="preserve">, P. Díez, E. Guerra, and J. de Lara, "A model and workflow-driven approach for engineering domain-specific low-code platforms and applications," </w:t>
      </w:r>
      <w:proofErr w:type="spellStart"/>
      <w:r>
        <w:rPr>
          <w:sz w:val="20"/>
        </w:rPr>
        <w:t>Softw</w:t>
      </w:r>
      <w:proofErr w:type="spellEnd"/>
      <w:r>
        <w:rPr>
          <w:sz w:val="20"/>
        </w:rPr>
        <w:t xml:space="preserve">. Syst. Model., vol. 25, pp. 579–614, 2026, </w:t>
      </w:r>
      <w:proofErr w:type="spellStart"/>
      <w:r>
        <w:rPr>
          <w:sz w:val="20"/>
        </w:rPr>
        <w:t>doi</w:t>
      </w:r>
      <w:proofErr w:type="spellEnd"/>
      <w:r>
        <w:rPr>
          <w:sz w:val="20"/>
        </w:rPr>
        <w:t>: 10.1007/s10270-025-01308-y.</w:t>
      </w:r>
    </w:p>
    <w:p w14:paraId="613D4556" w14:textId="77777777" w:rsidR="00F50E8D" w:rsidRDefault="00875394">
      <w:pPr>
        <w:spacing w:line="264" w:lineRule="auto"/>
        <w:ind w:left="420" w:hanging="420"/>
      </w:pPr>
      <w:r>
        <w:rPr>
          <w:sz w:val="20"/>
        </w:rPr>
        <w:t xml:space="preserve">[4] S. Ristov, P. Gritsch, F. </w:t>
      </w:r>
      <w:proofErr w:type="spellStart"/>
      <w:r>
        <w:rPr>
          <w:sz w:val="20"/>
        </w:rPr>
        <w:t>Unterhofer</w:t>
      </w:r>
      <w:proofErr w:type="spellEnd"/>
      <w:r>
        <w:rPr>
          <w:sz w:val="20"/>
        </w:rPr>
        <w:t xml:space="preserve">, and R. Breu, "Evaluating Large Language Models for Automated Serverless Workflow Generation," in Proc. 20th ACM Int. Conf. Distributed and Event-based Systems (DEBS), Lisbon, Portugal, Jun. 2026, pp. 5–10, </w:t>
      </w:r>
      <w:proofErr w:type="spellStart"/>
      <w:r>
        <w:rPr>
          <w:sz w:val="20"/>
        </w:rPr>
        <w:t>doi</w:t>
      </w:r>
      <w:proofErr w:type="spellEnd"/>
      <w:r>
        <w:rPr>
          <w:sz w:val="20"/>
        </w:rPr>
        <w:t>: 10.1145/3809481.3816480.</w:t>
      </w:r>
    </w:p>
    <w:p w14:paraId="613D4557" w14:textId="77777777" w:rsidR="00F50E8D" w:rsidRDefault="00875394">
      <w:pPr>
        <w:spacing w:line="264" w:lineRule="auto"/>
        <w:ind w:left="420" w:hanging="420"/>
      </w:pPr>
      <w:r>
        <w:rPr>
          <w:sz w:val="20"/>
        </w:rPr>
        <w:t xml:space="preserve">[5] M. Zhao, X. Wei, Y. Shao, K. Zhou, L. Yang, S. Rao, J. Zhan, and Z. Chen, "A²Flow: Automating Agentic Workflow Generation via Self-Adaptive Abstraction Operators," Proc. AAAI Conf. </w:t>
      </w:r>
      <w:proofErr w:type="spellStart"/>
      <w:r>
        <w:rPr>
          <w:sz w:val="20"/>
        </w:rPr>
        <w:t>Artif</w:t>
      </w:r>
      <w:proofErr w:type="spellEnd"/>
      <w:r>
        <w:rPr>
          <w:sz w:val="20"/>
        </w:rPr>
        <w:t xml:space="preserve">. Intell., vol. 40, no. 35, pp. 29930–29938, 2026, </w:t>
      </w:r>
      <w:proofErr w:type="spellStart"/>
      <w:r>
        <w:rPr>
          <w:sz w:val="20"/>
        </w:rPr>
        <w:t>doi</w:t>
      </w:r>
      <w:proofErr w:type="spellEnd"/>
      <w:r>
        <w:rPr>
          <w:sz w:val="20"/>
        </w:rPr>
        <w:t>: 10.1609/</w:t>
      </w:r>
      <w:proofErr w:type="gramStart"/>
      <w:r>
        <w:rPr>
          <w:sz w:val="20"/>
        </w:rPr>
        <w:t>aaai.v</w:t>
      </w:r>
      <w:proofErr w:type="gramEnd"/>
      <w:r>
        <w:rPr>
          <w:sz w:val="20"/>
        </w:rPr>
        <w:t>40i35.40240.</w:t>
      </w:r>
    </w:p>
    <w:p w14:paraId="613D4558" w14:textId="77777777" w:rsidR="00F50E8D" w:rsidRDefault="00875394">
      <w:pPr>
        <w:spacing w:line="264" w:lineRule="auto"/>
        <w:ind w:left="420" w:hanging="420"/>
      </w:pPr>
      <w:r>
        <w:rPr>
          <w:sz w:val="20"/>
          <w:szCs w:val="20"/>
        </w:rPr>
        <w:t>[6] Q. Wu et al., "</w:t>
      </w:r>
      <w:proofErr w:type="spellStart"/>
      <w:r>
        <w:rPr>
          <w:sz w:val="20"/>
          <w:szCs w:val="20"/>
        </w:rPr>
        <w:t>AutoGen</w:t>
      </w:r>
      <w:proofErr w:type="spellEnd"/>
      <w:r>
        <w:rPr>
          <w:sz w:val="20"/>
          <w:szCs w:val="20"/>
        </w:rPr>
        <w:t xml:space="preserve">: Enabling Next-Gen LLM Applications via Multi-Agent Conversation," 2023, </w:t>
      </w:r>
      <w:proofErr w:type="spellStart"/>
      <w:r>
        <w:rPr>
          <w:sz w:val="20"/>
          <w:szCs w:val="20"/>
        </w:rPr>
        <w:t>arXiv</w:t>
      </w:r>
      <w:proofErr w:type="spellEnd"/>
      <w:r>
        <w:rPr>
          <w:sz w:val="20"/>
          <w:szCs w:val="20"/>
        </w:rPr>
        <w:t xml:space="preserve">. </w:t>
      </w:r>
      <w:proofErr w:type="spellStart"/>
      <w:r>
        <w:rPr>
          <w:sz w:val="20"/>
          <w:szCs w:val="20"/>
        </w:rPr>
        <w:t>doi</w:t>
      </w:r>
      <w:proofErr w:type="spellEnd"/>
      <w:r>
        <w:rPr>
          <w:sz w:val="20"/>
          <w:szCs w:val="20"/>
        </w:rPr>
        <w:t>: 10.48550/arXiv.2308.08155.</w:t>
      </w:r>
    </w:p>
    <w:p w14:paraId="613D4559" w14:textId="77777777" w:rsidR="00F50E8D" w:rsidRDefault="00875394">
      <w:pPr>
        <w:spacing w:line="264" w:lineRule="auto"/>
        <w:ind w:left="420" w:hanging="420"/>
      </w:pPr>
      <w:r>
        <w:rPr>
          <w:sz w:val="20"/>
          <w:szCs w:val="20"/>
        </w:rPr>
        <w:t>[7] S. Yao et al., "</w:t>
      </w:r>
      <w:proofErr w:type="spellStart"/>
      <w:r>
        <w:rPr>
          <w:sz w:val="20"/>
          <w:szCs w:val="20"/>
        </w:rPr>
        <w:t>ReAct</w:t>
      </w:r>
      <w:proofErr w:type="spellEnd"/>
      <w:r>
        <w:rPr>
          <w:sz w:val="20"/>
          <w:szCs w:val="20"/>
        </w:rPr>
        <w:t>: Synergizing Reasoning and Acting in Language Models," in Proc. Int. Conf. Learning Representations (ICLR), 2023.</w:t>
      </w:r>
    </w:p>
    <w:p w14:paraId="613D455A" w14:textId="77777777" w:rsidR="00F50E8D" w:rsidRDefault="00875394">
      <w:pPr>
        <w:spacing w:line="264" w:lineRule="auto"/>
        <w:ind w:left="420" w:hanging="420"/>
      </w:pPr>
      <w:r>
        <w:rPr>
          <w:sz w:val="20"/>
        </w:rPr>
        <w:t xml:space="preserve">[8] T. Schick, J. Dwivedi-Yu, R. </w:t>
      </w:r>
      <w:proofErr w:type="spellStart"/>
      <w:r>
        <w:rPr>
          <w:sz w:val="20"/>
        </w:rPr>
        <w:t>Dessì</w:t>
      </w:r>
      <w:proofErr w:type="spellEnd"/>
      <w:r>
        <w:rPr>
          <w:sz w:val="20"/>
        </w:rPr>
        <w:t xml:space="preserve">, R. Raileanu, M. Lomeli, E. Hambro, L. Zettlemoyer, N. </w:t>
      </w:r>
      <w:proofErr w:type="spellStart"/>
      <w:r>
        <w:rPr>
          <w:sz w:val="20"/>
        </w:rPr>
        <w:t>Cancedda</w:t>
      </w:r>
      <w:proofErr w:type="spellEnd"/>
      <w:r>
        <w:rPr>
          <w:sz w:val="20"/>
        </w:rPr>
        <w:t xml:space="preserve">, and T. </w:t>
      </w:r>
      <w:proofErr w:type="spellStart"/>
      <w:r>
        <w:rPr>
          <w:sz w:val="20"/>
        </w:rPr>
        <w:t>Scialom</w:t>
      </w:r>
      <w:proofErr w:type="spellEnd"/>
      <w:r>
        <w:rPr>
          <w:sz w:val="20"/>
        </w:rPr>
        <w:t>, "</w:t>
      </w:r>
      <w:proofErr w:type="spellStart"/>
      <w:r>
        <w:rPr>
          <w:sz w:val="20"/>
        </w:rPr>
        <w:t>Toolformer</w:t>
      </w:r>
      <w:proofErr w:type="spellEnd"/>
      <w:r>
        <w:rPr>
          <w:sz w:val="20"/>
        </w:rPr>
        <w:t>: Language Models Can Teach Themselves to Use Tools," in Adv. Neural Inf. Process. Syst., vol. 36, 2023, pp. 68539–68551.</w:t>
      </w:r>
    </w:p>
    <w:p w14:paraId="613D455B" w14:textId="77777777" w:rsidR="00F50E8D" w:rsidRDefault="00875394">
      <w:pPr>
        <w:spacing w:line="264" w:lineRule="auto"/>
        <w:ind w:left="420" w:hanging="420"/>
      </w:pPr>
      <w:r>
        <w:rPr>
          <w:sz w:val="20"/>
          <w:szCs w:val="20"/>
        </w:rPr>
        <w:t>[9] M. Shridhar et al., "</w:t>
      </w:r>
      <w:proofErr w:type="spellStart"/>
      <w:r>
        <w:rPr>
          <w:sz w:val="20"/>
          <w:szCs w:val="20"/>
        </w:rPr>
        <w:t>ALFWorld</w:t>
      </w:r>
      <w:proofErr w:type="spellEnd"/>
      <w:r>
        <w:rPr>
          <w:sz w:val="20"/>
          <w:szCs w:val="20"/>
        </w:rPr>
        <w:t>: Aligning Text and Embodied Environments for Interactive Learning," in Proc. Int. Conf. Learning Representations (ICLR), 2021.</w:t>
      </w:r>
    </w:p>
    <w:p w14:paraId="613D455C" w14:textId="77777777" w:rsidR="00F50E8D" w:rsidRDefault="00875394">
      <w:pPr>
        <w:spacing w:line="264" w:lineRule="auto"/>
        <w:ind w:left="420" w:hanging="420"/>
      </w:pPr>
      <w:r>
        <w:rPr>
          <w:sz w:val="20"/>
        </w:rPr>
        <w:t xml:space="preserve">[10] M. Li, Y. Zhao, B. Yu, F. Song, H. Li, H. Yu, Z. Li, F. Huang, and Y. Li, "API-Bank: A Comprehensive Benchmark for Tool-Augmented LLMs," in Proc. 2023 Conf. Empirical Methods in Natural Language Processing (EMNLP), Singapore, Dec. 2023, pp. 3102–3116, </w:t>
      </w:r>
      <w:proofErr w:type="spellStart"/>
      <w:r>
        <w:rPr>
          <w:sz w:val="20"/>
        </w:rPr>
        <w:t>doi</w:t>
      </w:r>
      <w:proofErr w:type="spellEnd"/>
      <w:r>
        <w:rPr>
          <w:sz w:val="20"/>
        </w:rPr>
        <w:t>: 10.18653/v1/2023.emnlp-main.187.</w:t>
      </w:r>
    </w:p>
    <w:p w14:paraId="613D455D" w14:textId="77777777" w:rsidR="00F50E8D" w:rsidRDefault="00875394">
      <w:pPr>
        <w:spacing w:line="264" w:lineRule="auto"/>
        <w:ind w:left="420" w:hanging="420"/>
      </w:pPr>
      <w:r>
        <w:rPr>
          <w:sz w:val="20"/>
          <w:szCs w:val="20"/>
        </w:rPr>
        <w:t>[11] J. Tang, T. Fan, and C. Huang, "</w:t>
      </w:r>
      <w:proofErr w:type="spellStart"/>
      <w:r>
        <w:rPr>
          <w:sz w:val="20"/>
          <w:szCs w:val="20"/>
        </w:rPr>
        <w:t>AutoAgent</w:t>
      </w:r>
      <w:proofErr w:type="spellEnd"/>
      <w:r>
        <w:rPr>
          <w:sz w:val="20"/>
          <w:szCs w:val="20"/>
        </w:rPr>
        <w:t xml:space="preserve">: A Fully-Automated and Zero-Code Framework for LLM Agents," in Findings of the Association for Computational Linguistics: ACL 2026, San Diego, CA, USA, Jul. 2026, pp. 42924–42974, </w:t>
      </w:r>
      <w:proofErr w:type="spellStart"/>
      <w:r>
        <w:rPr>
          <w:sz w:val="20"/>
          <w:szCs w:val="20"/>
        </w:rPr>
        <w:t>doi</w:t>
      </w:r>
      <w:proofErr w:type="spellEnd"/>
      <w:r>
        <w:rPr>
          <w:sz w:val="20"/>
          <w:szCs w:val="20"/>
        </w:rPr>
        <w:t>: 10.18653/v1/2026.findings-acl.2129.</w:t>
      </w:r>
    </w:p>
    <w:p w14:paraId="613D455E" w14:textId="77777777" w:rsidR="00F50E8D" w:rsidRDefault="00875394">
      <w:pPr>
        <w:spacing w:line="264" w:lineRule="auto"/>
        <w:ind w:left="420" w:hanging="420"/>
      </w:pPr>
      <w:r>
        <w:rPr>
          <w:sz w:val="20"/>
          <w:szCs w:val="20"/>
        </w:rPr>
        <w:t xml:space="preserve">[12] D. Lande and L. </w:t>
      </w:r>
      <w:proofErr w:type="spellStart"/>
      <w:r>
        <w:rPr>
          <w:sz w:val="20"/>
          <w:szCs w:val="20"/>
        </w:rPr>
        <w:t>Strashnoy</w:t>
      </w:r>
      <w:proofErr w:type="spellEnd"/>
      <w:r>
        <w:rPr>
          <w:sz w:val="20"/>
          <w:szCs w:val="20"/>
        </w:rPr>
        <w:t xml:space="preserve">, "AgentFlow: Orchestration and Synchronization for No-Code Agents," SSRN, 2025. </w:t>
      </w:r>
      <w:proofErr w:type="spellStart"/>
      <w:r>
        <w:rPr>
          <w:sz w:val="20"/>
          <w:szCs w:val="20"/>
        </w:rPr>
        <w:t>doi</w:t>
      </w:r>
      <w:proofErr w:type="spellEnd"/>
      <w:r>
        <w:rPr>
          <w:sz w:val="20"/>
          <w:szCs w:val="20"/>
        </w:rPr>
        <w:t>: 10.2139/ssrn.5381820.</w:t>
      </w:r>
    </w:p>
    <w:p w14:paraId="613D455F" w14:textId="77777777" w:rsidR="00F50E8D" w:rsidRDefault="00875394">
      <w:pPr>
        <w:spacing w:line="264" w:lineRule="auto"/>
        <w:ind w:left="420" w:hanging="420"/>
      </w:pPr>
      <w:r>
        <w:rPr>
          <w:sz w:val="20"/>
        </w:rPr>
        <w:t>[13] E. Reda, M. Yasser, and S. El-Metwally, "</w:t>
      </w:r>
      <w:proofErr w:type="spellStart"/>
      <w:r>
        <w:rPr>
          <w:sz w:val="20"/>
        </w:rPr>
        <w:t>Autonoma</w:t>
      </w:r>
      <w:proofErr w:type="spellEnd"/>
      <w:r>
        <w:rPr>
          <w:sz w:val="20"/>
        </w:rPr>
        <w:t xml:space="preserve">: A Hierarchical Multi-Agent Framework for End-to-End Workflow Automation," 2026, </w:t>
      </w:r>
      <w:proofErr w:type="spellStart"/>
      <w:r>
        <w:rPr>
          <w:sz w:val="20"/>
        </w:rPr>
        <w:t>arXiv</w:t>
      </w:r>
      <w:proofErr w:type="spellEnd"/>
      <w:r>
        <w:rPr>
          <w:sz w:val="20"/>
        </w:rPr>
        <w:t xml:space="preserve">. </w:t>
      </w:r>
      <w:proofErr w:type="spellStart"/>
      <w:r>
        <w:rPr>
          <w:sz w:val="20"/>
        </w:rPr>
        <w:t>doi</w:t>
      </w:r>
      <w:proofErr w:type="spellEnd"/>
      <w:r>
        <w:rPr>
          <w:sz w:val="20"/>
        </w:rPr>
        <w:t>: 10.48550/arXiv.2603.19270.</w:t>
      </w:r>
    </w:p>
    <w:p w14:paraId="613D4560" w14:textId="77777777" w:rsidR="00F50E8D" w:rsidRDefault="00875394">
      <w:pPr>
        <w:spacing w:line="264" w:lineRule="auto"/>
        <w:ind w:left="420" w:hanging="420"/>
      </w:pPr>
      <w:r>
        <w:rPr>
          <w:sz w:val="20"/>
        </w:rPr>
        <w:t xml:space="preserve">[14] M. R. </w:t>
      </w:r>
      <w:proofErr w:type="spellStart"/>
      <w:r>
        <w:rPr>
          <w:sz w:val="20"/>
        </w:rPr>
        <w:t>Palayamkot</w:t>
      </w:r>
      <w:proofErr w:type="spellEnd"/>
      <w:r>
        <w:rPr>
          <w:sz w:val="20"/>
        </w:rPr>
        <w:t xml:space="preserve"> and K. Karim, "MASON: A Multi-Agent LLM Framework for No-Code Development," Proc. AAAI Symp. Series, vol. 6, no. 1, pp. 313–322, 2025, </w:t>
      </w:r>
      <w:proofErr w:type="spellStart"/>
      <w:r>
        <w:rPr>
          <w:sz w:val="20"/>
        </w:rPr>
        <w:t>doi</w:t>
      </w:r>
      <w:proofErr w:type="spellEnd"/>
      <w:r>
        <w:rPr>
          <w:sz w:val="20"/>
        </w:rPr>
        <w:t>: 10.1609/</w:t>
      </w:r>
      <w:proofErr w:type="gramStart"/>
      <w:r>
        <w:rPr>
          <w:sz w:val="20"/>
        </w:rPr>
        <w:t>aaaiss.v</w:t>
      </w:r>
      <w:proofErr w:type="gramEnd"/>
      <w:r>
        <w:rPr>
          <w:sz w:val="20"/>
        </w:rPr>
        <w:t>6i1.36068.</w:t>
      </w:r>
    </w:p>
    <w:sectPr w:rsidR="00F50E8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05C"/>
    <w:multiLevelType w:val="hybridMultilevel"/>
    <w:tmpl w:val="C9A20A8E"/>
    <w:lvl w:ilvl="0" w:tplc="371234DC">
      <w:start w:val="1"/>
      <w:numFmt w:val="bullet"/>
      <w:lvlText w:val="●"/>
      <w:lvlJc w:val="left"/>
      <w:pPr>
        <w:ind w:left="720" w:hanging="360"/>
      </w:pPr>
    </w:lvl>
    <w:lvl w:ilvl="1" w:tplc="38E65584">
      <w:start w:val="1"/>
      <w:numFmt w:val="bullet"/>
      <w:lvlText w:val="○"/>
      <w:lvlJc w:val="left"/>
      <w:pPr>
        <w:ind w:left="1440" w:hanging="360"/>
      </w:pPr>
    </w:lvl>
    <w:lvl w:ilvl="2" w:tplc="100C167A">
      <w:start w:val="1"/>
      <w:numFmt w:val="bullet"/>
      <w:lvlText w:val="■"/>
      <w:lvlJc w:val="left"/>
      <w:pPr>
        <w:ind w:left="2160" w:hanging="360"/>
      </w:pPr>
    </w:lvl>
    <w:lvl w:ilvl="3" w:tplc="A2181BE8">
      <w:start w:val="1"/>
      <w:numFmt w:val="bullet"/>
      <w:lvlText w:val="●"/>
      <w:lvlJc w:val="left"/>
      <w:pPr>
        <w:ind w:left="2880" w:hanging="360"/>
      </w:pPr>
    </w:lvl>
    <w:lvl w:ilvl="4" w:tplc="D4D81C5E">
      <w:start w:val="1"/>
      <w:numFmt w:val="bullet"/>
      <w:lvlText w:val="○"/>
      <w:lvlJc w:val="left"/>
      <w:pPr>
        <w:ind w:left="3600" w:hanging="360"/>
      </w:pPr>
    </w:lvl>
    <w:lvl w:ilvl="5" w:tplc="8A7EA626">
      <w:start w:val="1"/>
      <w:numFmt w:val="bullet"/>
      <w:lvlText w:val="■"/>
      <w:lvlJc w:val="left"/>
      <w:pPr>
        <w:ind w:left="4320" w:hanging="360"/>
      </w:pPr>
    </w:lvl>
    <w:lvl w:ilvl="6" w:tplc="9DB49538">
      <w:start w:val="1"/>
      <w:numFmt w:val="bullet"/>
      <w:lvlText w:val="●"/>
      <w:lvlJc w:val="left"/>
      <w:pPr>
        <w:ind w:left="5040" w:hanging="360"/>
      </w:pPr>
    </w:lvl>
    <w:lvl w:ilvl="7" w:tplc="0E285732">
      <w:start w:val="1"/>
      <w:numFmt w:val="bullet"/>
      <w:lvlText w:val="●"/>
      <w:lvlJc w:val="left"/>
      <w:pPr>
        <w:ind w:left="5760" w:hanging="360"/>
      </w:pPr>
    </w:lvl>
    <w:lvl w:ilvl="8" w:tplc="A3186B96">
      <w:start w:val="1"/>
      <w:numFmt w:val="bullet"/>
      <w:lvlText w:val="●"/>
      <w:lvlJc w:val="left"/>
      <w:pPr>
        <w:ind w:left="6480" w:hanging="360"/>
      </w:pPr>
    </w:lvl>
  </w:abstractNum>
  <w:num w:numId="1" w16cid:durableId="1694263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E8D"/>
    <w:rsid w:val="001D3459"/>
    <w:rsid w:val="006A6B5E"/>
    <w:rsid w:val="00790FE6"/>
    <w:rsid w:val="00875394"/>
    <w:rsid w:val="00AA220D"/>
    <w:rsid w:val="00AD740F"/>
    <w:rsid w:val="00C8537F"/>
    <w:rsid w:val="00E961DB"/>
    <w:rsid w:val="00F50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4433"/>
  <w15:docId w15:val="{BBB9E63C-2143-43C8-9524-E607EDE9B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4655</Words>
  <Characters>26539</Characters>
  <Application>Microsoft Office Word</Application>
  <DocSecurity>0</DocSecurity>
  <Lines>221</Lines>
  <Paragraphs>62</Paragraphs>
  <ScaleCrop>false</ScaleCrop>
  <Company/>
  <LinksUpToDate>false</LinksUpToDate>
  <CharactersWithSpaces>31132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Ricky Parmar</cp:lastModifiedBy>
  <cp:revision>7</cp:revision>
  <dcterms:created xsi:type="dcterms:W3CDTF">2026-09-09T12:01:00Z</dcterms:created>
  <dcterms:modified xsi:type="dcterms:W3CDTF">2026-09-10T18:59:00Z</dcterms:modified>
</cp:coreProperties>
</file>