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11</w:t>
      </w:r>
    </w:p>
    <w:p>
      <w:r>
        <w:t>Event Name: Spring Seminar</w:t>
      </w:r>
    </w:p>
    <w:p>
      <w:r>
        <w:t>Date: 2025-12-07</w:t>
      </w:r>
    </w:p>
    <w:p>
      <w:r>
        <w:t>Venue Cost: $2219</w:t>
      </w:r>
    </w:p>
    <w:p>
      <w:r>
        <w:t>Catering Cost: $1467</w:t>
      </w:r>
    </w:p>
    <w:p>
      <w:r>
        <w:t>Decorations: $570</w:t>
      </w:r>
    </w:p>
    <w:p>
      <w:r>
        <w:t>Total Expenditure: $4256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