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15</w:t>
      </w:r>
    </w:p>
    <w:p>
      <w:r>
        <w:t>Event Name: Guest Lecture Series</w:t>
      </w:r>
    </w:p>
    <w:p>
      <w:r>
        <w:t>Date: 2026-02-07</w:t>
      </w:r>
    </w:p>
    <w:p>
      <w:r>
        <w:t>Venue Cost: $2449</w:t>
      </w:r>
    </w:p>
    <w:p>
      <w:r>
        <w:t>Catering Cost: $1820</w:t>
      </w:r>
    </w:p>
    <w:p>
      <w:r>
        <w:t>Decorations: $241</w:t>
      </w:r>
    </w:p>
    <w:p>
      <w:r>
        <w:t>Total Expenditure: $4510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