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D51C1" w14:textId="77777777" w:rsidR="00587DA7" w:rsidRDefault="00587DA7" w:rsidP="00587DA7">
      <w:pPr>
        <w:jc w:val="center"/>
      </w:pPr>
      <w:r>
        <w:rPr>
          <w:noProof/>
        </w:rPr>
        <w:drawing>
          <wp:inline distT="0" distB="0" distL="0" distR="0" wp14:anchorId="7EFF6905" wp14:editId="276CDEBA">
            <wp:extent cx="4904232" cy="2051304"/>
            <wp:effectExtent l="0" t="0" r="0" b="0"/>
            <wp:docPr id="127422221" name="Picture 2" descr="A group of brain pa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2221" name="Picture 2" descr="A group of brain part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232" cy="205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2252" w14:textId="716985BE" w:rsidR="00587DA7" w:rsidRPr="00CC286C" w:rsidRDefault="00587DA7" w:rsidP="00587DA7">
      <w:pPr>
        <w:spacing w:after="0" w:line="240" w:lineRule="auto"/>
        <w:contextualSpacing/>
        <w:jc w:val="both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C286C">
        <w:rPr>
          <w:rFonts w:ascii="Arial" w:hAnsi="Arial" w:cs="Arial"/>
          <w:b/>
          <w:bCs/>
          <w:sz w:val="20"/>
          <w:szCs w:val="20"/>
        </w:rPr>
        <w:t>Figure 2.</w:t>
      </w:r>
      <w:r w:rsidRPr="00CC286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There are large changes in spontaneous brain activity with long-term </w:t>
      </w:r>
      <w:r w:rsidR="00AD4B89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daily </w:t>
      </w:r>
      <w:r w:rsidRPr="00CC286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opioid use. a. </w:t>
      </w:r>
      <w:r w:rsidRPr="00CC286C">
        <w:rPr>
          <w:rFonts w:ascii="Arial" w:hAnsi="Arial" w:cs="Arial"/>
          <w:kern w:val="0"/>
          <w:sz w:val="20"/>
          <w:szCs w:val="20"/>
          <w14:ligatures w14:val="none"/>
        </w:rPr>
        <w:t>Brain images show regions that showed a significant increase (red-yellow) and decreased (blue-green) spontaneous activity (</w:t>
      </w:r>
      <w:r w:rsidRPr="00CC286C">
        <w:rPr>
          <w:rFonts w:ascii="Arial" w:hAnsi="Arial" w:cs="Arial"/>
          <w:kern w:val="0"/>
          <w:sz w:val="20"/>
          <w:szCs w:val="20"/>
          <w14:ligatures w14:val="none"/>
        </w:rPr>
        <w:sym w:font="Symbol" w:char="F044"/>
      </w:r>
      <w:r w:rsidRPr="00CC286C">
        <w:rPr>
          <w:rFonts w:ascii="Arial" w:hAnsi="Arial" w:cs="Arial"/>
          <w:kern w:val="0"/>
          <w:sz w:val="20"/>
          <w:szCs w:val="20"/>
          <w14:ligatures w14:val="none"/>
        </w:rPr>
        <w:t xml:space="preserve">ALFF) in CBP+O compared to CBP-O. Regions that showed increased activity were localized to 5 clusters, including the MCL, mPFC, bilateral </w:t>
      </w:r>
      <w:proofErr w:type="spellStart"/>
      <w:r w:rsidRPr="00CC286C">
        <w:rPr>
          <w:rFonts w:ascii="Arial" w:hAnsi="Arial" w:cs="Arial"/>
          <w:kern w:val="0"/>
          <w:sz w:val="20"/>
          <w:szCs w:val="20"/>
          <w14:ligatures w14:val="none"/>
        </w:rPr>
        <w:t>pITG</w:t>
      </w:r>
      <w:proofErr w:type="spellEnd"/>
      <w:r w:rsidRPr="00CC286C">
        <w:rPr>
          <w:rFonts w:ascii="Arial" w:hAnsi="Arial" w:cs="Arial"/>
          <w:kern w:val="0"/>
          <w:sz w:val="20"/>
          <w:szCs w:val="20"/>
          <w14:ligatures w14:val="none"/>
        </w:rPr>
        <w:t xml:space="preserve">, and right LOC. Regions that exhibited decreased activity were localized to  3 clusters, including left </w:t>
      </w:r>
      <w:proofErr w:type="spellStart"/>
      <w:r w:rsidRPr="00CC286C">
        <w:rPr>
          <w:rFonts w:ascii="Arial" w:hAnsi="Arial" w:cs="Arial"/>
          <w:kern w:val="0"/>
          <w:sz w:val="20"/>
          <w:szCs w:val="20"/>
          <w14:ligatures w14:val="none"/>
        </w:rPr>
        <w:t>dlPFC</w:t>
      </w:r>
      <w:proofErr w:type="spellEnd"/>
      <w:r w:rsidRPr="00CC286C">
        <w:rPr>
          <w:rFonts w:ascii="Arial" w:hAnsi="Arial" w:cs="Arial"/>
          <w:kern w:val="0"/>
          <w:sz w:val="20"/>
          <w:szCs w:val="20"/>
          <w14:ligatures w14:val="none"/>
        </w:rPr>
        <w:t xml:space="preserve"> and bilateral </w:t>
      </w:r>
      <w:proofErr w:type="spellStart"/>
      <w:r w:rsidRPr="00CC286C">
        <w:rPr>
          <w:rFonts w:ascii="Arial" w:hAnsi="Arial" w:cs="Arial"/>
          <w:kern w:val="0"/>
          <w:sz w:val="20"/>
          <w:szCs w:val="20"/>
          <w14:ligatures w14:val="none"/>
        </w:rPr>
        <w:t>aMTG</w:t>
      </w:r>
      <w:proofErr w:type="spellEnd"/>
      <w:r w:rsidRPr="00CC286C">
        <w:rPr>
          <w:rFonts w:ascii="Arial" w:hAnsi="Arial" w:cs="Arial"/>
          <w:kern w:val="0"/>
          <w:sz w:val="20"/>
          <w:szCs w:val="20"/>
          <w14:ligatures w14:val="none"/>
        </w:rPr>
        <w:t xml:space="preserve"> (Threshold-free cluster corrected t-score &gt; 2.3, p &lt; 0.01). </w:t>
      </w:r>
      <w:r w:rsidRPr="00CC286C">
        <w:rPr>
          <w:rFonts w:ascii="Arial" w:hAnsi="Arial" w:cs="Arial"/>
          <w:b/>
          <w:bCs/>
          <w:kern w:val="0"/>
          <w:sz w:val="20"/>
          <w:szCs w:val="20"/>
          <w14:ligatures w14:val="none"/>
        </w:rPr>
        <w:t>b.</w:t>
      </w:r>
      <w:r w:rsidRPr="00CC286C">
        <w:rPr>
          <w:rFonts w:ascii="Arial" w:hAnsi="Arial" w:cs="Arial"/>
          <w:kern w:val="0"/>
          <w:sz w:val="20"/>
          <w:szCs w:val="20"/>
          <w14:ligatures w14:val="none"/>
        </w:rPr>
        <w:t xml:space="preserve"> </w:t>
      </w:r>
      <w:r w:rsidRPr="00CC286C">
        <w:rPr>
          <w:rFonts w:ascii="Arial" w:eastAsia="Times New Roman" w:hAnsi="Arial" w:cs="Arial"/>
          <w:kern w:val="0"/>
          <w:sz w:val="20"/>
          <w:szCs w:val="20"/>
          <w14:ligatures w14:val="none"/>
        </w:rPr>
        <w:t>Word cloud of top 5 positive (red) and negative (blue) terms (from 1765) associated with the z-score contrast in activity map (CBP+O &gt; CBP-O). The size of a term is in proportion to the correlation strength of each term to the brain region generated by the Neurosynth reverse inference decoder.</w:t>
      </w:r>
    </w:p>
    <w:p w14:paraId="16ABC469" w14:textId="77777777" w:rsidR="00DA786D" w:rsidRDefault="00DA786D"/>
    <w:sectPr w:rsidR="00DA7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DA7"/>
    <w:rsid w:val="00012B55"/>
    <w:rsid w:val="000B0238"/>
    <w:rsid w:val="000B6F1E"/>
    <w:rsid w:val="000E0577"/>
    <w:rsid w:val="000E6BAA"/>
    <w:rsid w:val="000F3378"/>
    <w:rsid w:val="00142B91"/>
    <w:rsid w:val="001B3EB0"/>
    <w:rsid w:val="00211D90"/>
    <w:rsid w:val="0022460C"/>
    <w:rsid w:val="002567B1"/>
    <w:rsid w:val="00277CEE"/>
    <w:rsid w:val="002A1CC0"/>
    <w:rsid w:val="002D7BF1"/>
    <w:rsid w:val="003049D1"/>
    <w:rsid w:val="00333A35"/>
    <w:rsid w:val="0033570A"/>
    <w:rsid w:val="00341EDF"/>
    <w:rsid w:val="003D7926"/>
    <w:rsid w:val="003F71A2"/>
    <w:rsid w:val="0042204B"/>
    <w:rsid w:val="00446DA9"/>
    <w:rsid w:val="004477CE"/>
    <w:rsid w:val="00496645"/>
    <w:rsid w:val="004B6C2D"/>
    <w:rsid w:val="004C50D3"/>
    <w:rsid w:val="00500D7B"/>
    <w:rsid w:val="0052012F"/>
    <w:rsid w:val="00540F71"/>
    <w:rsid w:val="00587DA7"/>
    <w:rsid w:val="005E083C"/>
    <w:rsid w:val="005F0E3D"/>
    <w:rsid w:val="005F73BB"/>
    <w:rsid w:val="006562E5"/>
    <w:rsid w:val="006606B2"/>
    <w:rsid w:val="006F58BE"/>
    <w:rsid w:val="007335B9"/>
    <w:rsid w:val="00745C9F"/>
    <w:rsid w:val="007E2836"/>
    <w:rsid w:val="007E75CD"/>
    <w:rsid w:val="00810F61"/>
    <w:rsid w:val="00834300"/>
    <w:rsid w:val="00843594"/>
    <w:rsid w:val="008874BC"/>
    <w:rsid w:val="008E04E4"/>
    <w:rsid w:val="008E56E0"/>
    <w:rsid w:val="0090525D"/>
    <w:rsid w:val="00912995"/>
    <w:rsid w:val="009F2A37"/>
    <w:rsid w:val="00A064B8"/>
    <w:rsid w:val="00A3367A"/>
    <w:rsid w:val="00A52066"/>
    <w:rsid w:val="00A93504"/>
    <w:rsid w:val="00AD4B89"/>
    <w:rsid w:val="00AF5AF2"/>
    <w:rsid w:val="00B05C7A"/>
    <w:rsid w:val="00B811E4"/>
    <w:rsid w:val="00B95BD6"/>
    <w:rsid w:val="00B97ED4"/>
    <w:rsid w:val="00BA1481"/>
    <w:rsid w:val="00BA3342"/>
    <w:rsid w:val="00BC5A2E"/>
    <w:rsid w:val="00C01CF6"/>
    <w:rsid w:val="00C169C8"/>
    <w:rsid w:val="00C512D2"/>
    <w:rsid w:val="00CE257D"/>
    <w:rsid w:val="00D17756"/>
    <w:rsid w:val="00D51A92"/>
    <w:rsid w:val="00DA786D"/>
    <w:rsid w:val="00DE407A"/>
    <w:rsid w:val="00DE57F4"/>
    <w:rsid w:val="00E26178"/>
    <w:rsid w:val="00E71F2C"/>
    <w:rsid w:val="00E96806"/>
    <w:rsid w:val="00EA45AC"/>
    <w:rsid w:val="00EE1549"/>
    <w:rsid w:val="00EF44E2"/>
    <w:rsid w:val="00F17E28"/>
    <w:rsid w:val="00F45A32"/>
    <w:rsid w:val="00F90088"/>
    <w:rsid w:val="00F97F43"/>
    <w:rsid w:val="00FD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C6F052"/>
  <w15:chartTrackingRefBased/>
  <w15:docId w15:val="{1691114C-BE0F-CA4B-A405-2363189A5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DA7"/>
  </w:style>
  <w:style w:type="paragraph" w:styleId="Heading1">
    <w:name w:val="heading 1"/>
    <w:basedOn w:val="Normal"/>
    <w:next w:val="Normal"/>
    <w:link w:val="Heading1Char"/>
    <w:uiPriority w:val="9"/>
    <w:qFormat/>
    <w:rsid w:val="00587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721</Characters>
  <Application>Microsoft Office Word</Application>
  <DocSecurity>0</DocSecurity>
  <Lines>10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Apkar Apkarian</dc:creator>
  <cp:keywords/>
  <dc:description/>
  <cp:lastModifiedBy>Apkar Apkarian</cp:lastModifiedBy>
  <cp:revision>3</cp:revision>
  <dcterms:created xsi:type="dcterms:W3CDTF">2026-03-16T20:48:00Z</dcterms:created>
  <dcterms:modified xsi:type="dcterms:W3CDTF">2026-03-31T21:13:00Z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c4b1e543f4243097f27a66e026fe58f9fbc442ee2dd9ab627a7cbe5be739773e</vt:lpwstr>
  </property>
</Properties>
</file>