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9676A" w14:textId="77777777" w:rsidR="00573482" w:rsidRDefault="00573482" w:rsidP="00573482">
      <w:pPr>
        <w:rPr>
          <w:b/>
          <w:bCs/>
        </w:rPr>
      </w:pPr>
      <w:r w:rsidRPr="00B42EF3">
        <w:rPr>
          <w:noProof/>
        </w:rPr>
        <w:drawing>
          <wp:inline distT="0" distB="0" distL="0" distR="0" wp14:anchorId="70BDA7F4" wp14:editId="36E12477">
            <wp:extent cx="5943600" cy="1727200"/>
            <wp:effectExtent l="0" t="0" r="0" b="0"/>
            <wp:docPr id="6" name="Picture 5" descr="A diagram of different types of medical feature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EDA4938F-69E9-9930-1F85-64E99E69925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A diagram of different types of medical features&#10;&#10;AI-generated content may be incorrect.">
                      <a:extLst>
                        <a:ext uri="{FF2B5EF4-FFF2-40B4-BE49-F238E27FC236}">
                          <a16:creationId xmlns:a16="http://schemas.microsoft.com/office/drawing/2014/main" id="{EDA4938F-69E9-9930-1F85-64E99E69925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1286F" w14:textId="381558D1" w:rsidR="00DA786D" w:rsidRDefault="00573482" w:rsidP="00573482">
      <w:r w:rsidRPr="00CC286C">
        <w:rPr>
          <w:rFonts w:ascii="Arial" w:hAnsi="Arial" w:cs="Arial"/>
          <w:b/>
          <w:bCs/>
          <w:sz w:val="20"/>
          <w:szCs w:val="20"/>
        </w:rPr>
        <w:t xml:space="preserve">Figure </w:t>
      </w:r>
      <w:r>
        <w:rPr>
          <w:rFonts w:ascii="Arial" w:hAnsi="Arial" w:cs="Arial"/>
          <w:b/>
          <w:bCs/>
          <w:sz w:val="20"/>
          <w:szCs w:val="20"/>
        </w:rPr>
        <w:t>6</w:t>
      </w:r>
      <w:r w:rsidRPr="00CC286C">
        <w:rPr>
          <w:rFonts w:ascii="Arial" w:hAnsi="Arial" w:cs="Arial"/>
          <w:b/>
          <w:bCs/>
          <w:sz w:val="20"/>
          <w:szCs w:val="20"/>
        </w:rPr>
        <w:t>.</w:t>
      </w:r>
      <w:r>
        <w:rPr>
          <w:rFonts w:ascii="Arial" w:hAnsi="Arial" w:cs="Arial"/>
          <w:b/>
          <w:bCs/>
          <w:sz w:val="20"/>
          <w:szCs w:val="20"/>
        </w:rPr>
        <w:t xml:space="preserve"> Summary of multi-molecular adaptations in chronic back pain and with long-term </w:t>
      </w:r>
      <w:r w:rsidR="00C070B8">
        <w:rPr>
          <w:rFonts w:ascii="Arial" w:hAnsi="Arial" w:cs="Arial"/>
          <w:b/>
          <w:bCs/>
          <w:sz w:val="20"/>
          <w:szCs w:val="20"/>
        </w:rPr>
        <w:t xml:space="preserve">daily </w:t>
      </w:r>
      <w:r>
        <w:rPr>
          <w:rFonts w:ascii="Arial" w:hAnsi="Arial" w:cs="Arial"/>
          <w:b/>
          <w:bCs/>
          <w:sz w:val="20"/>
          <w:szCs w:val="20"/>
        </w:rPr>
        <w:t xml:space="preserve">opioid use. </w:t>
      </w:r>
      <w:r>
        <w:rPr>
          <w:rFonts w:ascii="Arial" w:hAnsi="Arial" w:cs="Arial"/>
          <w:sz w:val="20"/>
          <w:szCs w:val="20"/>
        </w:rPr>
        <w:t>The influence of the six receptor circuits contributing to opioid use and to CBP phenotypes on brain activity is</w:t>
      </w:r>
      <w:r w:rsidRPr="00C42672">
        <w:rPr>
          <w:rFonts w:ascii="Arial" w:hAnsi="Arial" w:cs="Arial"/>
          <w:sz w:val="20"/>
          <w:szCs w:val="20"/>
        </w:rPr>
        <w:t xml:space="preserve"> summarized for the </w:t>
      </w:r>
      <w:r w:rsidRPr="00F4327D">
        <w:rPr>
          <w:rFonts w:ascii="Arial" w:hAnsi="Arial" w:cs="Arial"/>
          <w:sz w:val="20"/>
          <w:szCs w:val="20"/>
        </w:rPr>
        <w:t>CBP+O</w:t>
      </w:r>
      <w:r>
        <w:rPr>
          <w:rFonts w:ascii="Arial" w:hAnsi="Arial" w:cs="Arial"/>
          <w:sz w:val="20"/>
          <w:szCs w:val="20"/>
        </w:rPr>
        <w:t>,</w:t>
      </w:r>
      <w:r w:rsidRPr="009F4B37">
        <w:rPr>
          <w:rFonts w:ascii="Arial" w:hAnsi="Arial" w:cs="Arial"/>
          <w:sz w:val="20"/>
          <w:szCs w:val="20"/>
        </w:rPr>
        <w:t xml:space="preserve"> </w:t>
      </w:r>
      <w:r w:rsidRPr="00F4327D">
        <w:rPr>
          <w:rFonts w:ascii="Arial" w:hAnsi="Arial" w:cs="Arial"/>
          <w:sz w:val="20"/>
          <w:szCs w:val="20"/>
        </w:rPr>
        <w:t xml:space="preserve">CBP-O, </w:t>
      </w:r>
      <w:r>
        <w:rPr>
          <w:rFonts w:ascii="Arial" w:hAnsi="Arial" w:cs="Arial"/>
          <w:sz w:val="20"/>
          <w:szCs w:val="20"/>
        </w:rPr>
        <w:t xml:space="preserve">and </w:t>
      </w:r>
      <w:r w:rsidRPr="00C42672">
        <w:rPr>
          <w:rFonts w:ascii="Arial" w:hAnsi="Arial" w:cs="Arial"/>
          <w:sz w:val="20"/>
          <w:szCs w:val="20"/>
        </w:rPr>
        <w:t>healthy</w:t>
      </w:r>
      <w:r>
        <w:rPr>
          <w:rFonts w:ascii="Arial" w:hAnsi="Arial" w:cs="Arial"/>
          <w:sz w:val="20"/>
          <w:szCs w:val="20"/>
        </w:rPr>
        <w:t xml:space="preserve"> (circle size = effect size, red = increased activity, blue = decreased activity)</w:t>
      </w:r>
      <w:r w:rsidRPr="00C42672"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 xml:space="preserve"> The figure also indicates that, given these results, a 5-HT</w:t>
      </w:r>
      <w:r w:rsidRPr="00C42672">
        <w:rPr>
          <w:rFonts w:ascii="Arial" w:hAnsi="Arial" w:cs="Arial"/>
          <w:sz w:val="20"/>
          <w:szCs w:val="20"/>
          <w:vertAlign w:val="subscript"/>
        </w:rPr>
        <w:t>1a</w:t>
      </w:r>
      <w:r>
        <w:rPr>
          <w:rFonts w:ascii="Arial" w:hAnsi="Arial" w:cs="Arial"/>
          <w:sz w:val="20"/>
          <w:szCs w:val="20"/>
        </w:rPr>
        <w:t xml:space="preserve"> agonist drug and a 5-HT</w:t>
      </w:r>
      <w:r w:rsidRPr="00C42672">
        <w:rPr>
          <w:rFonts w:ascii="Arial" w:hAnsi="Arial" w:cs="Arial"/>
          <w:sz w:val="20"/>
          <w:szCs w:val="20"/>
          <w:vertAlign w:val="subscript"/>
        </w:rPr>
        <w:t>6</w:t>
      </w:r>
      <w:r>
        <w:rPr>
          <w:rFonts w:ascii="Arial" w:hAnsi="Arial" w:cs="Arial"/>
          <w:sz w:val="20"/>
          <w:szCs w:val="20"/>
        </w:rPr>
        <w:t xml:space="preserve"> antagonist drug may be viable routes for aiding opioid tapering and managing chronic pain. </w:t>
      </w:r>
    </w:p>
    <w:sectPr w:rsidR="00DA78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482"/>
    <w:rsid w:val="00012B55"/>
    <w:rsid w:val="000B0238"/>
    <w:rsid w:val="000B6F1E"/>
    <w:rsid w:val="000E0577"/>
    <w:rsid w:val="000E6BAA"/>
    <w:rsid w:val="000F3378"/>
    <w:rsid w:val="00142B91"/>
    <w:rsid w:val="001B3EB0"/>
    <w:rsid w:val="00211D90"/>
    <w:rsid w:val="0022460C"/>
    <w:rsid w:val="002567B1"/>
    <w:rsid w:val="00277CEE"/>
    <w:rsid w:val="002A1CC0"/>
    <w:rsid w:val="002D7BF1"/>
    <w:rsid w:val="003049D1"/>
    <w:rsid w:val="00333A35"/>
    <w:rsid w:val="00341EDF"/>
    <w:rsid w:val="003D7926"/>
    <w:rsid w:val="003F71A2"/>
    <w:rsid w:val="0042204B"/>
    <w:rsid w:val="00446DA9"/>
    <w:rsid w:val="004477CE"/>
    <w:rsid w:val="00496645"/>
    <w:rsid w:val="004B6C2D"/>
    <w:rsid w:val="004C50D3"/>
    <w:rsid w:val="00500D7B"/>
    <w:rsid w:val="0052012F"/>
    <w:rsid w:val="00540F71"/>
    <w:rsid w:val="00573482"/>
    <w:rsid w:val="005E083C"/>
    <w:rsid w:val="005F0E3D"/>
    <w:rsid w:val="005F73BB"/>
    <w:rsid w:val="006562E5"/>
    <w:rsid w:val="006606B2"/>
    <w:rsid w:val="006F58BE"/>
    <w:rsid w:val="007335B9"/>
    <w:rsid w:val="00745C9F"/>
    <w:rsid w:val="007E2836"/>
    <w:rsid w:val="007E75CD"/>
    <w:rsid w:val="00810F61"/>
    <w:rsid w:val="00834300"/>
    <w:rsid w:val="00843594"/>
    <w:rsid w:val="008874BC"/>
    <w:rsid w:val="008E04E4"/>
    <w:rsid w:val="008E56E0"/>
    <w:rsid w:val="0090525D"/>
    <w:rsid w:val="00912995"/>
    <w:rsid w:val="009D685F"/>
    <w:rsid w:val="009F2A37"/>
    <w:rsid w:val="00A064B8"/>
    <w:rsid w:val="00A3367A"/>
    <w:rsid w:val="00A52066"/>
    <w:rsid w:val="00A93504"/>
    <w:rsid w:val="00AF5AF2"/>
    <w:rsid w:val="00B05C7A"/>
    <w:rsid w:val="00B811E4"/>
    <w:rsid w:val="00B95BD6"/>
    <w:rsid w:val="00B97ED4"/>
    <w:rsid w:val="00BA1481"/>
    <w:rsid w:val="00BA3342"/>
    <w:rsid w:val="00BC5A2E"/>
    <w:rsid w:val="00C01CF6"/>
    <w:rsid w:val="00C070B8"/>
    <w:rsid w:val="00C169C8"/>
    <w:rsid w:val="00C512D2"/>
    <w:rsid w:val="00CE257D"/>
    <w:rsid w:val="00D17756"/>
    <w:rsid w:val="00D51A92"/>
    <w:rsid w:val="00D97B73"/>
    <w:rsid w:val="00DA786D"/>
    <w:rsid w:val="00DC48A5"/>
    <w:rsid w:val="00DE407A"/>
    <w:rsid w:val="00DE57F4"/>
    <w:rsid w:val="00E26178"/>
    <w:rsid w:val="00E71F2C"/>
    <w:rsid w:val="00E96806"/>
    <w:rsid w:val="00EA45AC"/>
    <w:rsid w:val="00EE1549"/>
    <w:rsid w:val="00EF44E2"/>
    <w:rsid w:val="00F17E28"/>
    <w:rsid w:val="00F45A32"/>
    <w:rsid w:val="00F97F43"/>
    <w:rsid w:val="00FD0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8BF096"/>
  <w15:chartTrackingRefBased/>
  <w15:docId w15:val="{66F9D42A-CD15-5E4C-B000-DFEA381FB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3482"/>
  </w:style>
  <w:style w:type="paragraph" w:styleId="Heading1">
    <w:name w:val="heading 1"/>
    <w:basedOn w:val="Normal"/>
    <w:next w:val="Normal"/>
    <w:link w:val="Heading1Char"/>
    <w:uiPriority w:val="9"/>
    <w:qFormat/>
    <w:rsid w:val="005734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4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4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4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4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4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4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4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4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4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4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4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4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4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4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4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4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4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4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4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4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4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4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84</Words>
  <Characters>441</Characters>
  <Application>Microsoft Office Word</Application>
  <DocSecurity>0</DocSecurity>
  <Lines>7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Apkar Apkarian</dc:creator>
  <cp:keywords/>
  <dc:description/>
  <cp:lastModifiedBy>Apkar Apkarian</cp:lastModifiedBy>
  <cp:revision>4</cp:revision>
  <dcterms:created xsi:type="dcterms:W3CDTF">2026-03-16T20:59:00Z</dcterms:created>
  <dcterms:modified xsi:type="dcterms:W3CDTF">2026-03-31T21:16:00Z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d6a8d706ba38275ce60ca00a6c5323a6f8e62f25b04d9bbc9dbf7d28f9f05182</vt:lpwstr>
  </property>
</Properties>
</file>