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Receptor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Healthy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(mean ± SD)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Difference (CBP-O − H)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 (FDR)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CBP+O (mean ± SD)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0.0032 ± 0.4061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0.0704 ± 0.3383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-0.1400 ± 0.3611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5HT1B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-0.0119 ± 0.2981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-0.0287 ± 0.3202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-0.1827 ± 0.2837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5HT2A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0.0047 ± 0.6555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-0.0941 ± 0.5076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-0.0184 ± 0.4837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-0.0213 ± 0.4400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0.0227 ± 0.4693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-0.0028 ± 0.4315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0.0016 ± 0.3254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0.0391 ± 0.2736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-0.1589 ± 0.3460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5HTT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0.0173 ± 0.2635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0.0916 ± 0.3149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0.0610 ± 0.3358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-0.0237 ± 0.4096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0.0509 ± 0.4447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0.0505 ± 0.3760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-0.0083 ± 0.2707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-0.0966 ± 0.3841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-0.0221 ± 0.2774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DAT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-0.0093 ± 0.3020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-0.0504 ± 0.3909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0.1152 ± 0.3157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NET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-0.0120 ± 0.1924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-0.0465 ± 0.2163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0.0277 ± 0.2069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-0.0212 ± 0.3522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-0.1593 ± 0.2808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-0.1381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-0.0598 ± 0.2393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a4b2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-0.0102 ± 0.2214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0.1083 ± 0.1979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0.1147 ± 0.2059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0.0020 ± 0.2362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0.1350 ± 0.2536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0.2843 ± 0.2828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VAChT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0.0230 ± 0.4829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0.1249 ± 0.4094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-0.0800 ± 0.3785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CB1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-0.0025 ± 0.3741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-0.0659 ± 0.3955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-0.0634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-0.0744 ± 0.3617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0.0234 ± 0.6199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0.2286 ± 0.6056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0.2053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0.5547 ± 0.5576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NMDA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-0.0019 ± 0.2346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-0.0475 ± 0.2310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-0.0455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-0.0567 ± 0.2030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mGluR5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0.0250 ± 0.4233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-0.3009 ± 0.3298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-0.3259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-0.4087 ± 0.2984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GABA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0.0013 ± 0.3472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0.0408 ± 0.3974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0.0395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0.1835 ± 0.3752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Welch two-sample t-test, healthy vs CBP-O, Benjamini-Hochberg corrected across the 19 receptors.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2026-08-15T03:49:32Z</dcterms:created>
  <dcterms:modified xsi:type="dcterms:W3CDTF">2026-08-15T03:49:32Z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