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4C1D95"/>
          <w:sz w:val="68"/>
        </w:rPr>
        <w:t>YAMIFORGE</w:t>
      </w:r>
    </w:p>
    <w:p>
      <w:pPr>
        <w:jc w:val="center"/>
      </w:pPr>
      <w:r>
        <w:rPr>
          <w:b/>
          <w:color w:val="2D2341"/>
          <w:sz w:val="40"/>
        </w:rPr>
        <w:t>Product Requirements &amp; Build Plan</w:t>
      </w:r>
    </w:p>
    <w:p>
      <w:pPr>
        <w:jc w:val="center"/>
      </w:pPr>
      <w:r>
        <w:rPr>
          <w:i/>
          <w:color w:val="7C3AED"/>
          <w:sz w:val="26"/>
        </w:rPr>
        <w:t>Train. Track. Forge.</w:t>
      </w:r>
    </w:p>
    <w:p/>
    <w:p>
      <w:pPr>
        <w:jc w:val="center"/>
      </w:pPr>
      <w:r>
        <w:rPr>
          <w:sz w:val="22"/>
        </w:rPr>
        <w:t>A phased plan for an AI-assisted fitness and workout tracking application</w:t>
      </w:r>
    </w:p>
    <w:p/>
    <w:p>
      <w:pPr>
        <w:jc w:val="center"/>
      </w:pPr>
      <w:r>
        <w:rPr>
          <w:color w:val="6E647D"/>
          <w:sz w:val="18"/>
        </w:rPr>
        <w:t>Working specification • Version 1.0 • October 2026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YamiForge is a modern, responsive fitness application that helps users choose a training goal, understand different training styles, build a suitable workout split, learn correct exercise technique, track completed workouts, and eventually create AI-assisted anime-themed workout artwork.</w:t>
      </w:r>
    </w:p>
    <w:p>
      <w:pPr>
        <w:pStyle w:val="Heading2"/>
      </w:pPr>
      <w:r>
        <w:t>Product principles</w:t>
      </w:r>
    </w:p>
    <w:p>
      <w:pPr>
        <w:pStyle w:val="ListBullet"/>
        <w:spacing w:after="40"/>
      </w:pPr>
      <w:r>
        <w:t>Training categories, weekly splits, exercise instructions, workout prescriptions, and workout history must be distinct concepts.</w:t>
      </w:r>
    </w:p>
    <w:p>
      <w:pPr>
        <w:pStyle w:val="ListBullet"/>
        <w:spacing w:after="40"/>
      </w:pPr>
      <w:r>
        <w:t>Make the first version useful without requiring an AI service or backend.</w:t>
      </w:r>
    </w:p>
    <w:p>
      <w:pPr>
        <w:pStyle w:val="ListBullet"/>
        <w:spacing w:after="40"/>
      </w:pPr>
      <w:r>
        <w:t>Use a polished dark interface with restrained purple accents, clear typography, responsive layouts, and purposeful animations.</w:t>
      </w:r>
    </w:p>
    <w:p>
      <w:pPr>
        <w:pStyle w:val="ListBullet"/>
        <w:spacing w:after="40"/>
      </w:pPr>
      <w:r>
        <w:t>Keep fitness data and recommendations understandable; do not present generated content as professional medical advice.</w:t>
      </w:r>
    </w:p>
    <w:p>
      <w:pPr>
        <w:pStyle w:val="ListBullet"/>
        <w:spacing w:after="40"/>
      </w:pPr>
      <w:r>
        <w:t>Build incrementally with testable features and a stable release branch.</w:t>
      </w:r>
    </w:p>
    <w:p>
      <w:pPr>
        <w:pStyle w:val="Heading1"/>
      </w:pPr>
      <w:r>
        <w:t>2. Target Platforms and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280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direction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Angular standalone components; TypeScript; SCSS; responsive layouts.</w:t>
            </w:r>
          </w:p>
        </w:tc>
      </w:tr>
      <w:tr>
        <w:tc>
          <w:tcPr>
            <w:tcW w:type="dxa" w:w="22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Rendering</w:t>
            </w:r>
          </w:p>
        </w:tc>
        <w:tc>
          <w:tcPr>
            <w:tcW w:type="dxa" w:w="828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SSR was enabled when the Angular project was created. Decide page-by-page whether SSR is needed.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State and data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Begin with Angular services, signals, and RxJS where appropriate; introduce a larger state library only if complexity justifies it.</w:t>
            </w:r>
          </w:p>
        </w:tc>
      </w:tr>
      <w:tr>
        <w:tc>
          <w:tcPr>
            <w:tcW w:type="dxa" w:w="22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 (later phase)</w:t>
            </w:r>
          </w:p>
        </w:tc>
        <w:tc>
          <w:tcPr>
            <w:tcW w:type="dxa" w:w="828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Node.js + Express REST API.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 (later phase)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Choose after defining user, workout, exercise, and progress data requirements.</w:t>
            </w:r>
          </w:p>
        </w:tc>
      </w:tr>
      <w:tr>
        <w:tc>
          <w:tcPr>
            <w:tcW w:type="dxa" w:w="22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Authentication (later phase)</w:t>
            </w:r>
          </w:p>
        </w:tc>
        <w:tc>
          <w:tcPr>
            <w:tcW w:type="dxa" w:w="828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Secure sign-in and authorization; evaluate session/JWT approach before implementation.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Testing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Unit/component tests and end-to-end checks; evaluate Jest compatibility with the selected Angular setup.</w:t>
            </w:r>
          </w:p>
        </w:tc>
      </w:tr>
      <w:tr>
        <w:tc>
          <w:tcPr>
            <w:tcW w:type="dxa" w:w="22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828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GitHub Actions for install, lint/build, tests, and deployment checks.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AI integration (later phase)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Image generation behind a backend service; never expose provider API keys in browser code.</w:t>
            </w:r>
          </w:p>
        </w:tc>
      </w:tr>
    </w:tbl>
    <w:p/>
    <w:p>
      <w:pPr>
        <w:pStyle w:val="Heading1"/>
      </w:pPr>
      <w:r>
        <w:t>3. Core Training Concepts</w:t>
      </w:r>
    </w:p>
    <w:p>
      <w:r>
        <w:t>A training style describes the primary approach or objective. A workout split is the calendar-like method used to distribute training across the week. A split should not be presented as a separate training style.</w:t>
      </w:r>
    </w:p>
    <w:p>
      <w:pPr>
        <w:pStyle w:val="Heading2"/>
      </w:pPr>
      <w:r>
        <w:t>3.1 Comparing the core styles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Workout Type</w:t>
            </w:r>
          </w:p>
        </w:tc>
        <w:tc>
          <w:tcPr>
            <w:tcW w:type="dxa" w:w="1944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Resistance Source</w:t>
            </w:r>
          </w:p>
        </w:tc>
        <w:tc>
          <w:tcPr>
            <w:tcW w:type="dxa" w:w="237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Benefit</w:t>
            </w:r>
          </w:p>
        </w:tc>
        <w:tc>
          <w:tcPr>
            <w:tcW w:type="dxa" w:w="4032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Ideal For...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Strength Training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Weights / Machines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Pure force production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Getting stronger, dense bones</w:t>
            </w:r>
          </w:p>
        </w:tc>
      </w:tr>
      <w:tr>
        <w:tc>
          <w:tcPr>
            <w:tcW w:type="dxa" w:w="180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Bodybuilding</w:t>
            </w:r>
          </w:p>
        </w:tc>
        <w:tc>
          <w:tcPr>
            <w:tcW w:type="dxa" w:w="194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Free weights / Cables</w:t>
            </w:r>
          </w:p>
        </w:tc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Muscle size &amp; symmetry</w:t>
            </w:r>
          </w:p>
        </w:tc>
        <w:tc>
          <w:tcPr>
            <w:tcW w:type="dxa" w:w="40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Visual physique changes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Calisthenics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Gravity &amp; Bodyweight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Relative strength &amp; control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Athletic mastery of your body</w:t>
            </w:r>
          </w:p>
        </w:tc>
      </w:tr>
      <w:tr>
        <w:tc>
          <w:tcPr>
            <w:tcW w:type="dxa" w:w="180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Powerlifting</w:t>
            </w:r>
          </w:p>
        </w:tc>
        <w:tc>
          <w:tcPr>
            <w:tcW w:type="dxa" w:w="194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Heavy Barbells</w:t>
            </w:r>
          </w:p>
        </w:tc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Maximum 1-rep lift power</w:t>
            </w:r>
          </w:p>
        </w:tc>
        <w:tc>
          <w:tcPr>
            <w:tcW w:type="dxa" w:w="40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Mastering squat/bench/deadlift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Olympic Lifting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Barbells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Explosive speed &amp; power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Athletes wanting quickness</w:t>
            </w:r>
          </w:p>
        </w:tc>
      </w:tr>
      <w:tr>
        <w:tc>
          <w:tcPr>
            <w:tcW w:type="dxa" w:w="180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HIIT / Conditioning</w:t>
            </w:r>
          </w:p>
        </w:tc>
        <w:tc>
          <w:tcPr>
            <w:tcW w:type="dxa" w:w="194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Mixed (Body/Weights)</w:t>
            </w:r>
          </w:p>
        </w:tc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Cardio fitness &amp; fat burn</w:t>
            </w:r>
          </w:p>
        </w:tc>
        <w:tc>
          <w:tcPr>
            <w:tcW w:type="dxa" w:w="40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Cardiovascular endurance, stamina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Functional / CrossFit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Varied Tools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Well-rounded readiness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Overall physical fitness</w:t>
            </w:r>
          </w:p>
        </w:tc>
      </w:tr>
      <w:tr>
        <w:tc>
          <w:tcPr>
            <w:tcW w:type="dxa" w:w="180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Pilates / Yoga</w:t>
            </w:r>
          </w:p>
        </w:tc>
        <w:tc>
          <w:tcPr>
            <w:tcW w:type="dxa" w:w="194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Mat / Springs / Body</w:t>
            </w:r>
          </w:p>
        </w:tc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strength &amp; flexibility</w:t>
            </w:r>
          </w:p>
        </w:tc>
        <w:tc>
          <w:tcPr>
            <w:tcW w:type="dxa" w:w="4032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Joint longevity, posture, recovery</w:t>
            </w:r>
          </w:p>
        </w:tc>
      </w:tr>
    </w:tbl>
    <w:p/>
    <w:p>
      <w:pPr>
        <w:pStyle w:val="Heading2"/>
      </w:pPr>
      <w:r>
        <w:t>3.2 Workout split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2160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Common use</w:t>
            </w:r>
          </w:p>
        </w:tc>
        <w:tc>
          <w:tcPr>
            <w:tcW w:type="dxa" w:w="561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users may choose it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Push / Pull / Legs (PPL)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Strength &amp; bodybuilding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Balances movement patterns and supports muscle growth.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Upper / Lower</w:t>
            </w:r>
          </w:p>
        </w:tc>
        <w:tc>
          <w:tcPr>
            <w:tcW w:type="dxa" w:w="21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Strength training</w:t>
            </w:r>
          </w:p>
        </w:tc>
        <w:tc>
          <w:tcPr>
            <w:tcW w:type="dxa" w:w="561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Alternates upper and lower body and can allow frequent compound-lift practice.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Partnered Muscle Groups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Bodybuilding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Pairs muscles, e.g. Chest/Triceps and Back/Biceps.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Single Muscle Group / Bro Split</w:t>
            </w:r>
          </w:p>
        </w:tc>
        <w:tc>
          <w:tcPr>
            <w:tcW w:type="dxa" w:w="21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Bodybuilding</w:t>
            </w:r>
          </w:p>
        </w:tc>
        <w:tc>
          <w:tcPr>
            <w:tcW w:type="dxa" w:w="561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Focuses a session on one muscle group, e.g. chest, back, or legs.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Arms / Upper-Body Focus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Bodybuilding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Adds emphasis to arms or upper-body appearance.</w:t>
            </w:r>
          </w:p>
        </w:tc>
      </w:tr>
    </w:tbl>
    <w:p/>
    <w:p>
      <w:pPr>
        <w:pStyle w:val="Heading2"/>
      </w:pPr>
      <w:r>
        <w:t>3.3 Example setup flow</w:t>
      </w:r>
    </w:p>
    <w:p>
      <w:pPr>
        <w:pStyle w:val="ListNumber"/>
        <w:spacing w:after="40"/>
      </w:pPr>
      <w:r>
        <w:t>Training category: Bodybuilding</w:t>
      </w:r>
    </w:p>
    <w:p>
      <w:pPr>
        <w:pStyle w:val="ListNumber"/>
        <w:spacing w:after="40"/>
      </w:pPr>
      <w:r>
        <w:t>Goal: Muscle gain</w:t>
      </w:r>
    </w:p>
    <w:p>
      <w:pPr>
        <w:pStyle w:val="ListNumber"/>
        <w:spacing w:after="40"/>
      </w:pPr>
      <w:r>
        <w:t>Workout split: Push / Pull / Legs</w:t>
      </w:r>
    </w:p>
    <w:p>
      <w:pPr>
        <w:pStyle w:val="ListNumber"/>
        <w:spacing w:after="40"/>
      </w:pPr>
      <w:r>
        <w:t>Training frequency: 6 days per week</w:t>
      </w:r>
    </w:p>
    <w:p>
      <w:pPr>
        <w:pStyle w:val="ListNumber"/>
        <w:spacing w:after="40"/>
      </w:pPr>
      <w:r>
        <w:t>Generate or configure a plan, with exercises, sets, reps, rest periods, and recovery days.</w:t>
      </w:r>
    </w:p>
    <w:p>
      <w:pPr>
        <w:pStyle w:val="Heading1"/>
      </w:pPr>
      <w:r>
        <w:t>4. Exercise Library</w:t>
      </w:r>
    </w:p>
    <w:p>
      <w:r>
        <w:t>The Exercise Library is a core feature. It explains how to perform each exercise and what it trains. It is separate from the workout plan and workout tracker.</w:t>
      </w:r>
    </w:p>
    <w:p>
      <w:pPr>
        <w:pStyle w:val="Heading2"/>
      </w:pPr>
      <w:r>
        <w:t>4.1 Exercise detail page</w:t>
      </w:r>
    </w:p>
    <w:p>
      <w:pPr>
        <w:pStyle w:val="ListBullet"/>
        <w:spacing w:after="40"/>
      </w:pPr>
      <w:r>
        <w:t>Exercise name and demonstration: short video, animation, or sequence of images.</w:t>
      </w:r>
    </w:p>
    <w:p>
      <w:pPr>
        <w:pStyle w:val="ListBullet"/>
        <w:spacing w:after="40"/>
      </w:pPr>
      <w:r>
        <w:t>Primary and secondary muscles, with a clear muscle map where available.</w:t>
      </w:r>
    </w:p>
    <w:p>
      <w:pPr>
        <w:pStyle w:val="ListBullet"/>
        <w:spacing w:after="40"/>
      </w:pPr>
      <w:r>
        <w:t>Required equipment and difficulty level: beginner, intermediate, or advanced.</w:t>
      </w:r>
    </w:p>
    <w:p>
      <w:pPr>
        <w:pStyle w:val="ListBullet"/>
        <w:spacing w:after="40"/>
      </w:pPr>
      <w:r>
        <w:t>Step-by-step technique instructions and breathing guidance.</w:t>
      </w:r>
    </w:p>
    <w:p>
      <w:pPr>
        <w:pStyle w:val="ListBullet"/>
        <w:spacing w:after="40"/>
      </w:pPr>
      <w:r>
        <w:t>Common mistakes, safety notes, and exercise alternatives.</w:t>
      </w:r>
    </w:p>
    <w:p>
      <w:pPr>
        <w:pStyle w:val="ListBullet"/>
        <w:spacing w:after="40"/>
      </w:pPr>
      <w:r>
        <w:t>Sets, reps, and rest should be prescribed by the workout plan rather than hard-coded into the exercise definition.</w:t>
      </w:r>
    </w:p>
    <w:p>
      <w:pPr>
        <w:pStyle w:val="ListBullet"/>
        <w:spacing w:after="40"/>
      </w:pPr>
      <w:r>
        <w:t>Tracking controls should record the user's completed sets, reps, and load.</w:t>
      </w:r>
    </w:p>
    <w:p>
      <w:pPr>
        <w:pStyle w:val="Heading2"/>
      </w:pPr>
      <w:r>
        <w:t>4.2 Example: Barbell Bench 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424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 content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Target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Chest</w:t>
            </w:r>
          </w:p>
        </w:tc>
      </w:tr>
      <w:tr>
        <w:tc>
          <w:tcPr>
            <w:tcW w:type="dxa" w:w="2088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muscles</w:t>
            </w:r>
          </w:p>
        </w:tc>
        <w:tc>
          <w:tcPr>
            <w:tcW w:type="dxa" w:w="842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Pectoralis major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Secondary muscles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Triceps and anterior deltoids</w:t>
            </w:r>
          </w:p>
        </w:tc>
      </w:tr>
      <w:tr>
        <w:tc>
          <w:tcPr>
            <w:tcW w:type="dxa" w:w="2088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Equipment</w:t>
            </w:r>
          </w:p>
        </w:tc>
        <w:tc>
          <w:tcPr>
            <w:tcW w:type="dxa" w:w="842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Barbell and flat bench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Difficulty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Intermediate</w:t>
            </w:r>
          </w:p>
        </w:tc>
      </w:tr>
      <w:tr>
        <w:tc>
          <w:tcPr>
            <w:tcW w:type="dxa" w:w="2088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Technique</w:t>
            </w:r>
          </w:p>
        </w:tc>
        <w:tc>
          <w:tcPr>
            <w:tcW w:type="dxa" w:w="842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Lie on the bench with eyes approximately beneath the bar; plant feet; stabilize upper back; use a comfortable grip; lower the bar under control toward the mid-to-lower chest; keep wrists stable; press upward smoothly.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Common mistakes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Bouncing the bar, excessive wrist bend, painful grip or elbow position, and lifting heavy without appropriate safety equipment.</w:t>
            </w:r>
          </w:p>
        </w:tc>
      </w:tr>
      <w:tr>
        <w:tc>
          <w:tcPr>
            <w:tcW w:type="dxa" w:w="2088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Safety</w:t>
            </w:r>
          </w:p>
        </w:tc>
        <w:tc>
          <w:tcPr>
            <w:tcW w:type="dxa" w:w="8424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 spotter or correctly positioned safety arms when benching alone. Stop if movement causes pain.</w:t>
            </w:r>
          </w:p>
        </w:tc>
      </w:tr>
    </w:tbl>
    <w:p/>
    <w:p>
      <w:pPr>
        <w:pStyle w:val="Heading2"/>
      </w:pPr>
      <w:r>
        <w:t>4.3 Initial data model</w:t>
      </w:r>
    </w:p>
    <w:p>
      <w:pPr>
        <w:ind w:left="360" w:right="360"/>
      </w:pPr>
      <w:r>
        <w:rPr>
          <w:rFonts w:ascii="Consolas" w:hAnsi="Consolas"/>
          <w:sz w:val="17"/>
        </w:rPr>
        <w:t>export interface Exercise {</w:t>
        <w:br/>
        <w:t xml:space="preserve">  id: string;</w:t>
        <w:br/>
        <w:t xml:space="preserve">  name: string;</w:t>
        <w:br/>
        <w:t xml:space="preserve">  category: string;</w:t>
        <w:br/>
        <w:t xml:space="preserve">  primaryMuscles: string[];</w:t>
        <w:br/>
        <w:t xml:space="preserve">  secondaryMuscles: string[];</w:t>
        <w:br/>
        <w:t xml:space="preserve">  equipment: string[];</w:t>
        <w:br/>
        <w:t xml:space="preserve">  difficulty: 'beginner' | 'intermediate' | 'advanced';</w:t>
        <w:br/>
        <w:t xml:space="preserve">  instructions: string[];</w:t>
        <w:br/>
        <w:t xml:space="preserve">  commonMistakes: string[];</w:t>
        <w:br/>
        <w:t xml:space="preserve">  mediaUrl?: string;</w:t>
        <w:br/>
        <w:t>}</w:t>
      </w:r>
    </w:p>
    <w:p>
      <w:pPr>
        <w:pStyle w:val="Heading1"/>
      </w:pPr>
      <w:r>
        <w:t>5. Workout Planning and Tracking</w:t>
      </w:r>
    </w:p>
    <w:p>
      <w:pPr>
        <w:pStyle w:val="Heading2"/>
      </w:pPr>
      <w:r>
        <w:t>5.1 Workout plan builder</w:t>
      </w:r>
    </w:p>
    <w:p>
      <w:pPr>
        <w:pStyle w:val="ListBullet"/>
        <w:spacing w:after="40"/>
      </w:pPr>
      <w:r>
        <w:t>Let users select training style, goal, experience level, available equipment, weekly frequency, and preferred split.</w:t>
      </w:r>
    </w:p>
    <w:p>
      <w:pPr>
        <w:pStyle w:val="ListBullet"/>
        <w:spacing w:after="40"/>
      </w:pPr>
      <w:r>
        <w:t>Allow users to view and adjust the proposed weekly schedule before saving.</w:t>
      </w:r>
    </w:p>
    <w:p>
      <w:pPr>
        <w:pStyle w:val="ListBullet"/>
        <w:spacing w:after="40"/>
      </w:pPr>
      <w:r>
        <w:t>Support exercise ordering, sets, rep ranges, rest time, and optional notes.</w:t>
      </w:r>
    </w:p>
    <w:p>
      <w:pPr>
        <w:pStyle w:val="ListBullet"/>
        <w:spacing w:after="40"/>
      </w:pPr>
      <w:r>
        <w:t>Include rest/recovery days and avoid implying every user should train six or seven days per week.</w:t>
      </w:r>
    </w:p>
    <w:p>
      <w:pPr>
        <w:pStyle w:val="ListBullet"/>
        <w:spacing w:after="40"/>
      </w:pPr>
      <w:r>
        <w:t>Make generated plans editable and explain that plans are general fitness guidance, not medical advice.</w:t>
      </w:r>
    </w:p>
    <w:p>
      <w:pPr>
        <w:pStyle w:val="Heading2"/>
      </w:pPr>
      <w:r>
        <w:t>5.2 Workout tracker</w:t>
      </w:r>
    </w:p>
    <w:p>
      <w:pPr>
        <w:pStyle w:val="ListBullet"/>
        <w:spacing w:after="40"/>
      </w:pPr>
      <w:r>
        <w:t>Mark exercises and individual sets as complete.</w:t>
      </w:r>
    </w:p>
    <w:p>
      <w:pPr>
        <w:pStyle w:val="ListBullet"/>
        <w:spacing w:after="40"/>
      </w:pPr>
      <w:r>
        <w:t>Record load/weight, reps, completion status, and optional notes.</w:t>
      </w:r>
    </w:p>
    <w:p>
      <w:pPr>
        <w:pStyle w:val="ListBullet"/>
        <w:spacing w:after="40"/>
      </w:pPr>
      <w:r>
        <w:t>Show workout duration and a history of completed sessions.</w:t>
      </w:r>
    </w:p>
    <w:p>
      <w:pPr>
        <w:pStyle w:val="ListBullet"/>
        <w:spacing w:after="40"/>
      </w:pPr>
      <w:r>
        <w:t>Later provide progress charts, personal records, consistency indicators, and exercise history.</w:t>
      </w:r>
    </w:p>
    <w:p>
      <w:pPr>
        <w:pStyle w:val="Heading2"/>
      </w:pPr>
      <w:r>
        <w:t>5.3 Keep the concepts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813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Exercise Library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Explains how to perform an exercise and which muscles it targets.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Workout Plan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Specifies when an exercise is used and its sets, reps, and rest.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Workout Tracker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Records what the user actually completed.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Progress Dashboard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Summarizes history and progress over time.</w:t>
            </w:r>
          </w:p>
        </w:tc>
      </w:tr>
    </w:tbl>
    <w:p/>
    <w:p>
      <w:pPr>
        <w:pStyle w:val="Heading1"/>
      </w:pPr>
      <w:r>
        <w:t>6. AI Anime Workout Poster Generator</w:t>
      </w:r>
    </w:p>
    <w:p>
      <w:r>
        <w:t>A planned differentiating feature: users can select a workout split and choose an anime character or upload a reference image, then create a themed workout poster. Character use and reference-image processing must respect the chosen image provider's policies and applicable rights.</w:t>
      </w:r>
    </w:p>
    <w:p>
      <w:pPr>
        <w:pStyle w:val="Heading2"/>
      </w:pPr>
      <w:r>
        <w:t>6.1 Proposed user flow</w:t>
      </w:r>
    </w:p>
    <w:p>
      <w:pPr>
        <w:pStyle w:val="ListNumber"/>
        <w:spacing w:after="40"/>
      </w:pPr>
      <w:r>
        <w:t>Choose a workout split or a specific workout day.</w:t>
      </w:r>
    </w:p>
    <w:p>
      <w:pPr>
        <w:pStyle w:val="ListNumber"/>
        <w:spacing w:after="40"/>
      </w:pPr>
      <w:r>
        <w:t>Choose a character/theme or upload a reference image.</w:t>
      </w:r>
    </w:p>
    <w:p>
      <w:pPr>
        <w:pStyle w:val="ListNumber"/>
        <w:spacing w:after="40"/>
      </w:pPr>
      <w:r>
        <w:t>Select a visual style, color palette, and poster format.</w:t>
      </w:r>
    </w:p>
    <w:p>
      <w:pPr>
        <w:pStyle w:val="ListNumber"/>
        <w:spacing w:after="40"/>
      </w:pPr>
      <w:r>
        <w:t>Generate the artwork.</w:t>
      </w:r>
    </w:p>
    <w:p>
      <w:pPr>
        <w:pStyle w:val="ListNumber"/>
        <w:spacing w:after="40"/>
      </w:pPr>
      <w:r>
        <w:t>Render workout text—exercise names, sets, reps, and day title—in a separate UI/text layer for accuracy.</w:t>
      </w:r>
    </w:p>
    <w:p>
      <w:pPr>
        <w:pStyle w:val="ListNumber"/>
        <w:spacing w:after="40"/>
      </w:pPr>
      <w:r>
        <w:t>Preview, regenerate, save, or share the finished poster.</w:t>
      </w:r>
    </w:p>
    <w:p>
      <w:pPr>
        <w:pStyle w:val="Heading2"/>
      </w:pPr>
      <w:r>
        <w:t>6.2 Possible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669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Anime workout poster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Character artwork alongside the workout split and exercise details.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First AI visual feature</w:t>
            </w:r>
          </w:p>
        </w:tc>
      </w:tr>
      <w:tr>
        <w:tc>
          <w:tcPr>
            <w:tcW w:type="dxa" w:w="2448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Exercise demonstration artwork</w:t>
            </w:r>
          </w:p>
        </w:tc>
        <w:tc>
          <w:tcPr>
            <w:tcW w:type="dxa" w:w="669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Character-inspired visual for an individual exercise; must not replace reliable technique guidance.</w:t>
            </w:r>
          </w:p>
        </w:tc>
        <w:tc>
          <w:tcPr>
            <w:tcW w:type="dxa" w:w="144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Later phase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Exercise media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licensed/original demonstrations and muscle maps in the Exercise Library.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feature; separate from AI posters</w:t>
            </w:r>
          </w:p>
        </w:tc>
      </w:tr>
    </w:tbl>
    <w:p/>
    <w:p>
      <w:r>
        <w:t>Implementation note: generate or obtain artwork separately from the workout typography. Keep prompts, API credentials, moderation, and provider calls on the server side once the backend exists. Start with a mock poster flow if needed.</w:t>
      </w:r>
    </w:p>
    <w:p>
      <w:pPr>
        <w:pStyle w:val="Heading1"/>
      </w:pPr>
      <w:r>
        <w:t>7. UI/UX Requirements</w:t>
      </w:r>
    </w:p>
    <w:p>
      <w:pPr>
        <w:pStyle w:val="ListBullet"/>
        <w:spacing w:after="40"/>
      </w:pPr>
      <w:r>
        <w:t>Modern, polished, anime-inspired visual identity; dark theme with restrained purple accents.</w:t>
      </w:r>
    </w:p>
    <w:p>
      <w:pPr>
        <w:pStyle w:val="ListBullet"/>
        <w:spacing w:after="40"/>
      </w:pPr>
      <w:r>
        <w:t>Responsive layouts for mobile, tablet, and desktop.</w:t>
      </w:r>
    </w:p>
    <w:p>
      <w:pPr>
        <w:pStyle w:val="ListBullet"/>
        <w:spacing w:after="40"/>
      </w:pPr>
      <w:r>
        <w:t>Clear navigation for Dashboard, Workout Plans, Exercise Library, Workout Tracking, Progress, and Settings.</w:t>
      </w:r>
    </w:p>
    <w:p>
      <w:pPr>
        <w:pStyle w:val="ListBullet"/>
        <w:spacing w:after="40"/>
      </w:pPr>
      <w:r>
        <w:t>Useful loading, empty, error, and success states.</w:t>
      </w:r>
    </w:p>
    <w:p>
      <w:pPr>
        <w:pStyle w:val="ListBullet"/>
        <w:spacing w:after="40"/>
      </w:pPr>
      <w:r>
        <w:t>Accessible contrast, keyboard focus, labels, and touch-friendly controls.</w:t>
      </w:r>
    </w:p>
    <w:p>
      <w:pPr>
        <w:pStyle w:val="ListBullet"/>
        <w:spacing w:after="40"/>
      </w:pPr>
      <w:r>
        <w:t>Animations should be purposeful and lightweight, not distract from workout tasks.</w:t>
      </w:r>
    </w:p>
    <w:p>
      <w:pPr>
        <w:pStyle w:val="ListBullet"/>
        <w:spacing w:after="40"/>
      </w:pPr>
      <w:r>
        <w:t>Keep poster text legible and editable independently of the generated artwork.</w:t>
      </w:r>
    </w:p>
    <w:p>
      <w:pPr>
        <w:pStyle w:val="Heading1"/>
      </w:pPr>
      <w:r>
        <w:t>8. Suggested Application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13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responsibilities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Today's plan, quick-start workout, recent activity, and progress summary.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 Setup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Goal, training style, experience, schedule, and split selection.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Workout Plans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Weekly calendar and editable workout-day details.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Exercise Library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Search/filter exercises and open technique detail pages.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Active Workout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 sets, reps, load, rest, and completion.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Progress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Workout history and later charts/records.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Anime Poster Studio</w:t>
            </w:r>
          </w:p>
        </w:tc>
        <w:tc>
          <w:tcPr>
            <w:tcW w:type="dxa" w:w="81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Choose a split/theme, generate artwork, preview and save/share.</w:t>
            </w:r>
          </w:p>
        </w:tc>
      </w:tr>
      <w:tr>
        <w:tc>
          <w:tcPr>
            <w:tcW w:type="dxa" w:w="237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  <w:tc>
          <w:tcPr>
            <w:tcW w:type="dxa" w:w="813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Profile and later preferences, units, and account controls.</w:t>
            </w:r>
          </w:p>
        </w:tc>
      </w:tr>
    </w:tbl>
    <w:p/>
    <w:p>
      <w:pPr>
        <w:pStyle w:val="Heading1"/>
      </w:pPr>
      <w:r>
        <w:t>9. Architecture and Code Quality</w:t>
      </w:r>
    </w:p>
    <w:p>
      <w:pPr>
        <w:pStyle w:val="ListBullet"/>
        <w:spacing w:after="40"/>
      </w:pPr>
      <w:r>
        <w:t>Use standalone Angular components and route-based lazy loading for major feature areas.</w:t>
      </w:r>
    </w:p>
    <w:p>
      <w:pPr>
        <w:pStyle w:val="ListBullet"/>
        <w:spacing w:after="40"/>
      </w:pPr>
      <w:r>
        <w:t>Keep feature code organized by domain (dashboard, plans, exercises, tracking, progress, poster studio).</w:t>
      </w:r>
    </w:p>
    <w:p>
      <w:pPr>
        <w:pStyle w:val="ListBullet"/>
        <w:spacing w:after="40"/>
      </w:pPr>
      <w:r>
        <w:t>Use reusable UI components and typed interfaces; keep data access separate from presentation.</w:t>
      </w:r>
    </w:p>
    <w:p>
      <w:pPr>
        <w:pStyle w:val="ListBullet"/>
        <w:spacing w:after="40"/>
      </w:pPr>
      <w:r>
        <w:t>Begin with local/mock data and services; later replace implementations with API-backed services.</w:t>
      </w:r>
    </w:p>
    <w:p>
      <w:pPr>
        <w:pStyle w:val="ListBullet"/>
        <w:spacing w:after="40"/>
      </w:pPr>
      <w:r>
        <w:t>Use environment configuration for non-secret settings; keep private API keys on the server.</w:t>
      </w:r>
    </w:p>
    <w:p>
      <w:pPr>
        <w:pStyle w:val="ListBullet"/>
        <w:spacing w:after="40"/>
      </w:pPr>
      <w:r>
        <w:t>Add tests as each feature is implemented; check build, lint, and test results before merging.</w:t>
      </w:r>
    </w:p>
    <w:p>
      <w:pPr>
        <w:pStyle w:val="ListBullet"/>
        <w:spacing w:after="40"/>
      </w:pPr>
      <w:r>
        <w:t>Decide which routes need SSR and ensure browser-only APIs are guarded where required.</w:t>
      </w:r>
    </w:p>
    <w:p>
      <w:pPr>
        <w:pStyle w:val="Heading1"/>
      </w:pPr>
      <w:r>
        <w:t>10. Git Workflow and Delivery</w:t>
      </w:r>
    </w:p>
    <w:p>
      <w:r>
        <w:t>Intended workflow: use main for active development and master as the stable release branch, as requested. Before changing branch names or merging, verify the repository's actual current branch and remote state.</w:t>
      </w:r>
    </w:p>
    <w:p>
      <w:pPr>
        <w:pStyle w:val="ListBullet"/>
        <w:spacing w:after="40"/>
      </w:pPr>
      <w:r>
        <w:t>Create small, feature-focused commits.</w:t>
      </w:r>
    </w:p>
    <w:p>
      <w:pPr>
        <w:pStyle w:val="ListBullet"/>
        <w:spacing w:after="40"/>
      </w:pPr>
      <w:r>
        <w:t>Run build and relevant tests locally.</w:t>
      </w:r>
    </w:p>
    <w:p>
      <w:pPr>
        <w:pStyle w:val="ListBullet"/>
        <w:spacing w:after="40"/>
      </w:pPr>
      <w:r>
        <w:t>Open a pull request or review changes before promoting them to the stable branch.</w:t>
      </w:r>
    </w:p>
    <w:p>
      <w:pPr>
        <w:pStyle w:val="ListBullet"/>
        <w:spacing w:after="40"/>
      </w:pPr>
      <w:r>
        <w:t>Use GitHub Actions to automate checks; only deploy after required checks pass.</w:t>
      </w:r>
    </w:p>
    <w:p>
      <w:pPr>
        <w:pStyle w:val="ListBullet"/>
        <w:spacing w:after="40"/>
      </w:pPr>
      <w:r>
        <w:t>Document setup commands, environment variables, and release steps in the repository.</w:t>
      </w:r>
    </w:p>
    <w:p>
      <w:pPr>
        <w:pStyle w:val="Heading1"/>
      </w:pPr>
      <w:r>
        <w:t>11. Phased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896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960"/>
            <w:vAlign w:val="center"/>
            <w:shd w:fill="4C1D9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0 — Foundation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requirements, navigation, design tokens, folder structure, and repository branches.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 builds; baseline routes and responsive shell are in place.</w:t>
            </w:r>
          </w:p>
        </w:tc>
      </w:tr>
      <w:tr>
        <w:tc>
          <w:tcPr>
            <w:tcW w:type="dxa" w:w="165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 — UI shell</w:t>
            </w:r>
          </w:p>
        </w:tc>
        <w:tc>
          <w:tcPr>
            <w:tcW w:type="dxa" w:w="489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Dashboard layout, navigation, theme, responsive behavior, reusable components.</w:t>
            </w:r>
          </w:p>
        </w:tc>
        <w:tc>
          <w:tcPr>
            <w:tcW w:type="dxa" w:w="39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screens are navigable with polished loading/empty states.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 — Training setup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Goals, training categories, split selection, weekly schedule using mock data.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can configure and view a sample plan.</w:t>
            </w:r>
          </w:p>
        </w:tc>
      </w:tr>
      <w:tr>
        <w:tc>
          <w:tcPr>
            <w:tcW w:type="dxa" w:w="165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 — Exercise Library</w:t>
            </w:r>
          </w:p>
        </w:tc>
        <w:tc>
          <w:tcPr>
            <w:tcW w:type="dxa" w:w="489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Exercise list, search/filter, detail pages, instructions, muscles, equipment, media placeholders.</w:t>
            </w:r>
          </w:p>
        </w:tc>
        <w:tc>
          <w:tcPr>
            <w:tcW w:type="dxa" w:w="39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can find an exercise and understand its technique and target muscles.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 — Workout tracking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Active workout, set logging, completion, history with local/mock persistence.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can complete a session and review recorded results.</w:t>
            </w:r>
          </w:p>
        </w:tc>
      </w:tr>
      <w:tr>
        <w:tc>
          <w:tcPr>
            <w:tcW w:type="dxa" w:w="165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 — Backend and accounts</w:t>
            </w:r>
          </w:p>
        </w:tc>
        <w:tc>
          <w:tcPr>
            <w:tcW w:type="dxa" w:w="489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Express API, database selection, authentication, persistence, validation.</w:t>
            </w:r>
          </w:p>
        </w:tc>
        <w:tc>
          <w:tcPr>
            <w:tcW w:type="dxa" w:w="39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plans and tracking data persist securely per user.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 — Progress and tests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Progress summaries/charts, broader test coverage, CI checks.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Quality gates run automatically and core flows are tested.</w:t>
            </w:r>
          </w:p>
        </w:tc>
      </w:tr>
      <w:tr>
        <w:tc>
          <w:tcPr>
            <w:tcW w:type="dxa" w:w="165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7 — AI poster studio</w:t>
            </w:r>
          </w:p>
        </w:tc>
        <w:tc>
          <w:tcPr>
            <w:tcW w:type="dxa" w:w="4896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Theme/character selection, image generation integration, poster text overlay, save/share.</w:t>
            </w:r>
          </w:p>
        </w:tc>
        <w:tc>
          <w:tcPr>
            <w:tcW w:type="dxa" w:w="3960"/>
            <w:vAlign w:val="center"/>
            <w:shd w:fill="F4F0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poster can be generated or mocked, previewed, and saved/shared.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8 — Deployment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 configuration, CI/CD deployment, monitoring and documentation.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Release can be deployed reproducibly with checks passing.</w:t>
            </w:r>
          </w:p>
        </w:tc>
      </w:tr>
    </w:tbl>
    <w:p/>
    <w:p>
      <w:pPr>
        <w:pStyle w:val="Heading1"/>
      </w:pPr>
      <w:r>
        <w:t>12. Open Decisions</w:t>
      </w:r>
    </w:p>
    <w:p>
      <w:pPr>
        <w:pStyle w:val="ListBullet"/>
        <w:spacing w:after="40"/>
      </w:pPr>
      <w:r>
        <w:t>Which database to use when the backend phase begins.</w:t>
      </w:r>
    </w:p>
    <w:p>
      <w:pPr>
        <w:pStyle w:val="ListBullet"/>
        <w:spacing w:after="40"/>
      </w:pPr>
      <w:r>
        <w:t>Which authentication method and account providers to support.</w:t>
      </w:r>
    </w:p>
    <w:p>
      <w:pPr>
        <w:pStyle w:val="ListBullet"/>
        <w:spacing w:after="40"/>
      </w:pPr>
      <w:r>
        <w:t>Whether the first release needs user profiles, cloud sync, and offline workout logging.</w:t>
      </w:r>
    </w:p>
    <w:p>
      <w:pPr>
        <w:pStyle w:val="ListBullet"/>
        <w:spacing w:after="40"/>
      </w:pPr>
      <w:r>
        <w:t>Which image-generation provider to use, its cost limits, and whether uploaded reference images are stored or processed temporarily.</w:t>
      </w:r>
    </w:p>
    <w:p>
      <w:pPr>
        <w:pStyle w:val="ListBullet"/>
        <w:spacing w:after="40"/>
      </w:pPr>
      <w:r>
        <w:t>Which exercise videos/animations and muscle-map assets can be licensed or created.</w:t>
      </w:r>
    </w:p>
    <w:p>
      <w:pPr>
        <w:pStyle w:val="ListBullet"/>
        <w:spacing w:after="40"/>
      </w:pPr>
      <w:r>
        <w:t>Which units to support by default (kg/lb) and any localization requirements.</w:t>
      </w:r>
    </w:p>
    <w:p>
      <w:pPr>
        <w:pStyle w:val="ListBullet"/>
        <w:spacing w:after="40"/>
      </w:pPr>
      <w:r>
        <w:t>Exact deployment target and domain.</w:t>
      </w:r>
    </w:p>
    <w:p>
      <w:pPr>
        <w:pStyle w:val="Heading1"/>
      </w:pPr>
      <w:r>
        <w:t>13. Acceptance Criteria for the First Useful Release</w:t>
      </w:r>
    </w:p>
    <w:p>
      <w:pPr>
        <w:pStyle w:val="ListBullet"/>
        <w:spacing w:after="40"/>
      </w:pPr>
      <w:r>
        <w:t>Users can navigate a responsive YamiForge interface on mobile and desktop.</w:t>
      </w:r>
    </w:p>
    <w:p>
      <w:pPr>
        <w:pStyle w:val="ListBullet"/>
        <w:spacing w:after="40"/>
      </w:pPr>
      <w:r>
        <w:t>Users can understand the difference between training styles and workout splits.</w:t>
      </w:r>
    </w:p>
    <w:p>
      <w:pPr>
        <w:pStyle w:val="ListBullet"/>
        <w:spacing w:after="40"/>
      </w:pPr>
      <w:r>
        <w:t>Users can select a training goal and split and view an editable sample weekly plan.</w:t>
      </w:r>
    </w:p>
    <w:p>
      <w:pPr>
        <w:pStyle w:val="ListBullet"/>
        <w:spacing w:after="40"/>
      </w:pPr>
      <w:r>
        <w:t>Users can browse an Exercise Library and open detailed exercise instructions.</w:t>
      </w:r>
    </w:p>
    <w:p>
      <w:pPr>
        <w:pStyle w:val="ListBullet"/>
        <w:spacing w:after="40"/>
      </w:pPr>
      <w:r>
        <w:t>Users can log a basic workout and review a session history using mock/local data.</w:t>
      </w:r>
    </w:p>
    <w:p>
      <w:pPr>
        <w:pStyle w:val="ListBullet"/>
        <w:spacing w:after="40"/>
      </w:pPr>
      <w:r>
        <w:t>The app builds successfully and has tests for its most important flows.</w:t>
      </w:r>
    </w:p>
    <w:p>
      <w:pPr>
        <w:pStyle w:val="ListBullet"/>
        <w:spacing w:after="40"/>
      </w:pPr>
      <w:r>
        <w:t>AI image generation is optional and does not block core workout features.</w:t>
      </w:r>
    </w:p>
    <w:p>
      <w:pPr>
        <w:pStyle w:val="Heading1"/>
      </w:pPr>
      <w:r>
        <w:t>Appendix A — Example Feature Flow</w:t>
      </w:r>
    </w:p>
    <w:p>
      <w:r>
        <w:t>Dashboard → Set goal → Select Bodybuilding → Choose Muscle Gain → Select Push/Pull/Legs → Choose training frequency → Review weekly plan → Open Bench Press in Exercise Library → Review muscles and technique → Start workout → Log sets/reps/load → Finish session → Review history → Optionally create an anime-themed workout poster.</w:t>
      </w:r>
    </w:p>
    <w:p>
      <w:pPr>
        <w:pStyle w:val="Heading1"/>
      </w:pPr>
      <w:r>
        <w:t>Appendix B — Product Scope Guardrails</w:t>
      </w:r>
    </w:p>
    <w:p>
      <w:pPr>
        <w:pStyle w:val="ListBullet"/>
        <w:spacing w:after="40"/>
      </w:pPr>
      <w:r>
        <w:t>Do not mix training style, split, individual exercise, and workout session into one data model.</w:t>
      </w:r>
    </w:p>
    <w:p>
      <w:pPr>
        <w:pStyle w:val="ListBullet"/>
        <w:spacing w:after="40"/>
      </w:pPr>
      <w:r>
        <w:t>Do not rely on AI-generated text inside images for accurate exercise names, sets, or reps.</w:t>
      </w:r>
    </w:p>
    <w:p>
      <w:pPr>
        <w:pStyle w:val="ListBullet"/>
        <w:spacing w:after="40"/>
      </w:pPr>
      <w:r>
        <w:t>Do not expose image provider credentials in Angular code.</w:t>
      </w:r>
    </w:p>
    <w:p>
      <w:pPr>
        <w:pStyle w:val="ListBullet"/>
        <w:spacing w:after="40"/>
      </w:pPr>
      <w:r>
        <w:t>Do not use unlicensed media or assume every named character can be used without restrictions.</w:t>
      </w:r>
    </w:p>
    <w:p>
      <w:pPr>
        <w:pStyle w:val="ListBullet"/>
        <w:spacing w:after="40"/>
      </w:pPr>
      <w:r>
        <w:t>Do not delay the core exercise library and tracker while implementing advanced AI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5A96"/>
        <w:sz w:val="16"/>
      </w:rPr>
      <w:t>YamiForge • Train. Track. Forge.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6E5A96"/>
        <w:sz w:val="16"/>
      </w:rPr>
      <w:t>YAMIFORGE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C1D9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6D28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