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Executive Summary: Customer Churn Analysis</w:t>
      </w:r>
    </w:p>
    <w:p>
      <w:r>
        <w:br/>
        <w:t>📊 Executive Summary: Customer Churn Analysis</w:t>
      </w:r>
    </w:p>
    <w:p>
      <w:r>
        <w:t>Objective:</w:t>
        <w:br/>
        <w:t>The analysis aims to understand customer churn patterns, identify contributing factors, and uncover insights to help reduce churn and improve customer retention strategies.</w:t>
      </w:r>
    </w:p>
    <w:p>
      <w:r>
        <w:t>Data Preparation:</w:t>
        <w:br/>
        <w:t>- Data Cleaning: Missing values in the "TotalCharges" column were replaced with `0`, ensuring no gaps in financial data. Data types were adjusted for consistency, particularly for numerical fields.</w:t>
        <w:br/>
        <w:t>- Feature Engineering: The SeniorCitizen column was transformed into a binary feature (Yes/No) for easier analysis and visualization.</w:t>
      </w:r>
    </w:p>
    <w:p>
      <w:r>
        <w:t>Key Findings:</w:t>
      </w:r>
    </w:p>
    <w:p>
      <w:r>
        <w:t>Overall Churn Rate:</w:t>
        <w:br/>
        <w:t>- 26.54% of customers have churned, while 73.46% remain active. This baseline helps measure the impact of various factors on churn likelihood.</w:t>
      </w:r>
    </w:p>
    <w:p>
      <w:r>
        <w:t>Demographic Insights:</w:t>
        <w:br/>
        <w:t>- Gender and Churn:</w:t>
        <w:br/>
        <w:t xml:space="preserve">  - Male Customers: 26.9% churn rate.</w:t>
        <w:br/>
        <w:t xml:space="preserve">  - Female Customers: 26.2% churn rate.</w:t>
        <w:br/>
        <w:t xml:space="preserve">  - Gender doesn’t appear to be a major churn driver, as the difference is minimal.</w:t>
      </w:r>
    </w:p>
    <w:p>
      <w:r>
        <w:t>- Senior Citizens:</w:t>
        <w:br/>
        <w:t xml:space="preserve">  - 41.4% of senior citizens churned, compared to 23.6% of non-senior customers.</w:t>
        <w:br/>
        <w:t xml:space="preserve">  - Seniors are almost 1.75x more likely to churn, indicating the need for targeted strategies for this segment.</w:t>
      </w:r>
    </w:p>
    <w:p>
      <w:r>
        <w:t>Service Usage &amp; Churn:</w:t>
        <w:br/>
        <w:t>- Phone and Multiple Lines:</w:t>
        <w:br/>
        <w:t xml:space="preserve">  - Single Line: 25.6% churn rate.</w:t>
        <w:br/>
        <w:t xml:space="preserve">  - Multiple Lines: 28.1% churn rate.</w:t>
        <w:br/>
        <w:t xml:space="preserve">  - Having multiple lines slightly increases churn, potentially due to higher costs.</w:t>
      </w:r>
    </w:p>
    <w:p>
      <w:r>
        <w:t>- Internet Service:</w:t>
        <w:br/>
        <w:t xml:space="preserve">  - DSL Users: 19.2% churn rate.</w:t>
        <w:br/>
        <w:t xml:space="preserve">  - Fiber Optic Users: 42.0% churn rate.</w:t>
        <w:br/>
        <w:t xml:space="preserve">  - No Internet Service: 7.3% churn rate.</w:t>
        <w:br/>
        <w:t xml:space="preserve">  - Fiber optic users face the highest churn, possibly due to pricing or service issues.</w:t>
      </w:r>
    </w:p>
    <w:p>
      <w:r>
        <w:t>- Online Security &amp; Backup:</w:t>
        <w:br/>
        <w:t xml:space="preserve">  - No Online Security: 46.0% churn rate.</w:t>
        <w:br/>
        <w:t xml:space="preserve">  - With Online Security: 14.6% churn rate.</w:t>
        <w:br/>
        <w:t xml:space="preserve">  - No Online Backup: 40.5% churn rate.</w:t>
        <w:br/>
        <w:t xml:space="preserve">  - With Online Backup: 21.5% churn rate.</w:t>
        <w:br/>
        <w:t xml:space="preserve">  - Lack of security and backup services strongly correlates with higher churn, highlighting key retention opportunities.</w:t>
      </w:r>
    </w:p>
    <w:p>
      <w:r>
        <w:t>Contract Type &amp; Tenure:</w:t>
        <w:br/>
        <w:t>- Month-to-Month Contracts: 43.6% churn rate.</w:t>
        <w:br/>
        <w:t>- One-Year Contracts: 11.1% churn rate.</w:t>
        <w:br/>
        <w:t>- Two-Year Contracts: 2.6% churn rate.</w:t>
        <w:br/>
        <w:t>- Customers with longer contracts churn significantly less, emphasizing the value of promoting long-term plans.</w:t>
      </w:r>
    </w:p>
    <w:p>
      <w:r>
        <w:t>- Customer Tenure:</w:t>
        <w:br/>
        <w:t xml:space="preserve">  - 0–6 months tenure: 45.5% churn rate.</w:t>
        <w:br/>
        <w:t xml:space="preserve">  - 6–24 months tenure: 32.3% churn rate.</w:t>
        <w:br/>
        <w:t xml:space="preserve">  - 24+ months tenure: 18.1% churn rate.</w:t>
        <w:br/>
        <w:t xml:space="preserve">  - Newer customers are far more likely to churn, suggesting a need for improved onboarding and early engagement.</w:t>
      </w:r>
    </w:p>
    <w:p>
      <w:r>
        <w:t>Visualizations:</w:t>
        <w:br/>
        <w:t>The analysis included well-structured countplots, pie charts, and stacked bar charts with percentage labels, making complex patterns visually intuitive. These visualizations provided clarity on churn distribution across multiple dimensions.</w:t>
      </w:r>
    </w:p>
    <w:p>
      <w:r>
        <w:t>Conclusion &amp; Recommendations:</w:t>
        <w:br/>
        <w:t>The analysis reveals that senior citizens, fiber optic users, and customers lacking support or security services face higher churn rates. Additionally, month-to-month contracts and short-tenure customers are at greater risk of leaving.</w:t>
      </w:r>
    </w:p>
    <w:p>
      <w:r>
        <w:t>🔔 Actionable Recommendations:</w:t>
        <w:br/>
        <w:t>- Targeted Retention Campaigns: Special discounts or personalized offers for seniors and fiber optic users.</w:t>
        <w:br/>
        <w:t>- Service Bundling: Offer discounted packages combining internet with security and backup services.</w:t>
        <w:br/>
        <w:t>- Contract Incentives: Encourage longer-term contracts with loyalty rewards or cost savings.</w:t>
        <w:br/>
        <w:t>- Enhanced Onboarding: Strengthen early engagement with educational resources, proactive support, and regular check-ins for new customers.</w:t>
      </w:r>
    </w:p>
    <w:p>
      <w:r>
        <w:t>This data-driven approach provides a solid foundation for designing interventions that reduce churn and enhance customer lifetime value. 🚀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