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GLOBAL HEALTH LABS - RENAL PROFILE</w:t>
        <w:br/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KIDNEY FUNCTION TEST (KFT)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UNITS</w:t>
            </w:r>
          </w:p>
        </w:tc>
        <w:tc>
          <w:tcPr>
            <w:tcW w:type="dxa" w:w="2160"/>
          </w:tcPr>
          <w:p>
            <w:r>
              <w:t>REF. RANGE</w:t>
            </w:r>
          </w:p>
        </w:tc>
      </w:tr>
      <w:tr>
        <w:tc>
          <w:tcPr>
            <w:tcW w:type="dxa" w:w="2160"/>
          </w:tcPr>
          <w:p>
            <w:r>
              <w:t>Serum Creatinine</w:t>
            </w:r>
          </w:p>
        </w:tc>
        <w:tc>
          <w:tcPr>
            <w:tcW w:type="dxa" w:w="2160"/>
          </w:tcPr>
          <w:p>
            <w:r>
              <w:t>2.8 *</w:t>
            </w:r>
          </w:p>
        </w:tc>
        <w:tc>
          <w:tcPr>
            <w:tcW w:type="dxa" w:w="2160"/>
          </w:tcPr>
          <w:p>
            <w:r>
              <w:t>mg/dL</w:t>
            </w:r>
          </w:p>
        </w:tc>
        <w:tc>
          <w:tcPr>
            <w:tcW w:type="dxa" w:w="2160"/>
          </w:tcPr>
          <w:p>
            <w:r>
              <w:t>0.7 - 1.3</w:t>
            </w:r>
          </w:p>
        </w:tc>
      </w:tr>
      <w:tr>
        <w:tc>
          <w:tcPr>
            <w:tcW w:type="dxa" w:w="2160"/>
          </w:tcPr>
          <w:p>
            <w:r>
              <w:t>BUN</w:t>
            </w:r>
          </w:p>
        </w:tc>
        <w:tc>
          <w:tcPr>
            <w:tcW w:type="dxa" w:w="2160"/>
          </w:tcPr>
          <w:p>
            <w:r>
              <w:t>52 *</w:t>
            </w:r>
          </w:p>
        </w:tc>
        <w:tc>
          <w:tcPr>
            <w:tcW w:type="dxa" w:w="2160"/>
          </w:tcPr>
          <w:p>
            <w:r>
              <w:t>mg/dL</w:t>
            </w:r>
          </w:p>
        </w:tc>
        <w:tc>
          <w:tcPr>
            <w:tcW w:type="dxa" w:w="2160"/>
          </w:tcPr>
          <w:p>
            <w:r>
              <w:t>7 - 20</w:t>
            </w:r>
          </w:p>
        </w:tc>
      </w:tr>
      <w:tr>
        <w:tc>
          <w:tcPr>
            <w:tcW w:type="dxa" w:w="2160"/>
          </w:tcPr>
          <w:p>
            <w:r>
              <w:t>Uric Acid</w:t>
            </w:r>
          </w:p>
        </w:tc>
        <w:tc>
          <w:tcPr>
            <w:tcW w:type="dxa" w:w="2160"/>
          </w:tcPr>
          <w:p>
            <w:r>
              <w:t>9.2 *</w:t>
            </w:r>
          </w:p>
        </w:tc>
        <w:tc>
          <w:tcPr>
            <w:tcW w:type="dxa" w:w="2160"/>
          </w:tcPr>
          <w:p>
            <w:r>
              <w:t>mg/dL</w:t>
            </w:r>
          </w:p>
        </w:tc>
        <w:tc>
          <w:tcPr>
            <w:tcW w:type="dxa" w:w="2160"/>
          </w:tcPr>
          <w:p>
            <w:r>
              <w:t>3.4 - 7.0</w:t>
            </w:r>
          </w:p>
        </w:tc>
      </w:tr>
    </w:tbl>
    <w:p>
      <w:r>
        <w:br/>
      </w:r>
    </w:p>
    <w:p>
      <w:r>
        <w:rPr>
          <w:b/>
        </w:rPr>
        <w:t xml:space="preserve">IMPRESSION: </w:t>
      </w:r>
      <w:r>
        <w:t>Significant Renal Impairment noted with Azotemia and Hyperuricemia. Correlation with GFR and Ultrasound KUB is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