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GLOBAL HEALTH LABS - CARDIOLOGY/LIPIDS</w:t>
        <w:br/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LIPID PROFILE (FASTING)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REF. RANGE</w:t>
            </w:r>
          </w:p>
        </w:tc>
      </w:tr>
      <w:tr>
        <w:tc>
          <w:tcPr>
            <w:tcW w:type="dxa" w:w="2160"/>
          </w:tcPr>
          <w:p>
            <w:r>
              <w:t>Total Cholesterol</w:t>
            </w:r>
          </w:p>
        </w:tc>
        <w:tc>
          <w:tcPr>
            <w:tcW w:type="dxa" w:w="2160"/>
          </w:tcPr>
          <w:p>
            <w:r>
              <w:t>265 *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&lt; 200</w:t>
            </w:r>
          </w:p>
        </w:tc>
      </w:tr>
      <w:tr>
        <w:tc>
          <w:tcPr>
            <w:tcW w:type="dxa" w:w="2160"/>
          </w:tcPr>
          <w:p>
            <w:r>
              <w:t>LDL (Bad)</w:t>
            </w:r>
          </w:p>
        </w:tc>
        <w:tc>
          <w:tcPr>
            <w:tcW w:type="dxa" w:w="2160"/>
          </w:tcPr>
          <w:p>
            <w:r>
              <w:t>185 *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&lt; 100</w:t>
            </w:r>
          </w:p>
        </w:tc>
      </w:tr>
      <w:tr>
        <w:tc>
          <w:tcPr>
            <w:tcW w:type="dxa" w:w="2160"/>
          </w:tcPr>
          <w:p>
            <w:r>
              <w:t>HDL (Good)</w:t>
            </w:r>
          </w:p>
        </w:tc>
        <w:tc>
          <w:tcPr>
            <w:tcW w:type="dxa" w:w="2160"/>
          </w:tcPr>
          <w:p>
            <w:r>
              <w:t>32 *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&gt; 40</w:t>
            </w:r>
          </w:p>
        </w:tc>
      </w:tr>
      <w:tr>
        <w:tc>
          <w:tcPr>
            <w:tcW w:type="dxa" w:w="2160"/>
          </w:tcPr>
          <w:p>
            <w:r>
              <w:t>Triglycerides</w:t>
            </w:r>
          </w:p>
        </w:tc>
        <w:tc>
          <w:tcPr>
            <w:tcW w:type="dxa" w:w="2160"/>
          </w:tcPr>
          <w:p>
            <w:r>
              <w:t>240 *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&lt; 150</w:t>
            </w:r>
          </w:p>
        </w:tc>
      </w:tr>
    </w:tbl>
    <w:p>
      <w:r>
        <w:br/>
      </w:r>
    </w:p>
    <w:p>
      <w:r>
        <w:rPr>
          <w:b/>
        </w:rPr>
        <w:t xml:space="preserve">IMPRESSION: </w:t>
      </w:r>
      <w:r>
        <w:t>Dyslipidemia with high LDL and low HDL levels. Increased risk for Atherosclerosis. Statins and lifestyle intervention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