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jc w:val="center"/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cat in skills %}</w:t>
      </w:r>
    </w:p>
    <w:p>
      <w:pPr>
        <w:spacing w:before="40" w:after="3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cat.skills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0" w:line="240" w:lineRule="auto"/>
      </w:pPr>
      <w:r>
        <w:t>{%p if item.context %}</w:t>
      </w:r>
    </w:p>
    <w:p>
      <w:pPr>
        <w:spacing w:before="0" w:after="0" w:line="240" w:lineRule="auto"/>
      </w:pPr>
      <w:r>
        <w:t>{{ item.context }}</w:t>
      </w:r>
    </w:p>
    <w:p>
      <w:pPr>
        <w:spacing w:before="0" w:after="0" w:line="240" w:lineRule="auto"/>
      </w:pPr>
      <w:r>
        <w:t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0" w:line="240" w:lineRule="auto"/>
      </w:pPr>
      <w:r>
        <w:rPr>
          <w:rFonts w:ascii="Calibri" w:hAnsi="Calibri" w:cs="Calibri"/>
          <w:sz w:val="19"/>
          <w:szCs w:val="19"/>
          <w:color w:val="909090"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