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0651" w14:textId="4C09A394" w:rsidR="00E95649" w:rsidRDefault="000D4E6D" w:rsidP="000D4E6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</w:t>
      </w:r>
      <w:r w:rsidR="00000000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7033D241" w14:textId="77777777" w:rsidR="004A147F" w:rsidRDefault="004A147F" w:rsidP="000D4E6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D7FF73" w14:textId="70A2599F" w:rsidR="008674C6" w:rsidRPr="008674C6" w:rsidRDefault="008674C6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4C6">
        <w:rPr>
          <w:rFonts w:ascii="Times New Roman" w:hAnsi="Times New Roman" w:cs="Times New Roman"/>
          <w:sz w:val="28"/>
          <w:szCs w:val="28"/>
        </w:rPr>
        <w:t>When it comes to lowering CO2 emissions and the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transportation sector's reliance on fossil fuels, electric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vehicles (EVs) provide a number of benefits. As a result,</w:t>
      </w:r>
    </w:p>
    <w:p w14:paraId="5CF248B8" w14:textId="6C8E90E7" w:rsidR="008674C6" w:rsidRPr="008674C6" w:rsidRDefault="008674C6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4C6">
        <w:rPr>
          <w:rFonts w:ascii="Times New Roman" w:hAnsi="Times New Roman" w:cs="Times New Roman"/>
          <w:sz w:val="28"/>
          <w:szCs w:val="28"/>
        </w:rPr>
        <w:t>several nations have established a variety of measures to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help them reach their goals for the growth of electric cars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and ease the demand on their energy supplies.</w:t>
      </w:r>
    </w:p>
    <w:p w14:paraId="71749936" w14:textId="05BC5D96" w:rsidR="008674C6" w:rsidRPr="008674C6" w:rsidRDefault="008674C6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4C6">
        <w:rPr>
          <w:rFonts w:ascii="Times New Roman" w:hAnsi="Times New Roman" w:cs="Times New Roman"/>
          <w:sz w:val="28"/>
          <w:szCs w:val="28"/>
        </w:rPr>
        <w:t>Governments should establish additional measures to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encourage a wider spectrum of EV usage, notwithstanding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the rise in EV use in recent years, such as financial</w:t>
      </w:r>
    </w:p>
    <w:p w14:paraId="5FFDD149" w14:textId="22F36841" w:rsidR="008674C6" w:rsidRDefault="008674C6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4C6">
        <w:rPr>
          <w:rFonts w:ascii="Times New Roman" w:hAnsi="Times New Roman" w:cs="Times New Roman"/>
          <w:sz w:val="28"/>
          <w:szCs w:val="28"/>
        </w:rPr>
        <w:t>incentives, technological assistance, or recharging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infrastructure [1-2].</w:t>
      </w:r>
    </w:p>
    <w:p w14:paraId="03FEB7BD" w14:textId="77777777" w:rsidR="000D4E6D" w:rsidRPr="008674C6" w:rsidRDefault="000D4E6D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A5ADF8" w14:textId="6951E3AB" w:rsidR="008674C6" w:rsidRDefault="008674C6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4C6">
        <w:rPr>
          <w:rFonts w:ascii="Times New Roman" w:hAnsi="Times New Roman" w:cs="Times New Roman"/>
          <w:sz w:val="28"/>
          <w:szCs w:val="28"/>
        </w:rPr>
        <w:t>Any invention or device depends on cost. This is linked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to the extent of its diffusion to customers, particularly in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electric cars, as they have become essential to human life.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As a result, cost is a fundamental criterion for the human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response to the electric car, more so than other criteria,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such as preserving the environment and reducing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emissions [3-4].</w:t>
      </w:r>
    </w:p>
    <w:p w14:paraId="367BC00F" w14:textId="77777777" w:rsidR="000D4E6D" w:rsidRPr="008674C6" w:rsidRDefault="000D4E6D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6CC928" w14:textId="17B7F830" w:rsidR="008674C6" w:rsidRPr="008674C6" w:rsidRDefault="008674C6" w:rsidP="000D4E6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674C6">
        <w:rPr>
          <w:rFonts w:ascii="Times New Roman" w:hAnsi="Times New Roman" w:cs="Times New Roman"/>
          <w:sz w:val="28"/>
          <w:szCs w:val="28"/>
        </w:rPr>
        <w:t>The high cost of electric vehicles contributes to their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success. This is a result of obstacles including the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relatively low manufacturing volume of electric vehicle</w:t>
      </w:r>
    </w:p>
    <w:p w14:paraId="1391D9D5" w14:textId="4ECEFA6A" w:rsidR="00143FBB" w:rsidRPr="004A147F" w:rsidRDefault="008674C6" w:rsidP="000D4E6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74C6">
        <w:rPr>
          <w:rFonts w:ascii="Times New Roman" w:hAnsi="Times New Roman" w:cs="Times New Roman"/>
          <w:sz w:val="28"/>
          <w:szCs w:val="28"/>
        </w:rPr>
        <w:t>(EVs) in comparison to conventional internal combustion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engine (ICE) vehicles and the growth of the supply chain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for EV components like batteries, electric motors, and</w:t>
      </w:r>
      <w:r w:rsidR="000D4E6D">
        <w:rPr>
          <w:rFonts w:ascii="Times New Roman" w:hAnsi="Times New Roman" w:cs="Times New Roman"/>
          <w:sz w:val="28"/>
          <w:szCs w:val="28"/>
        </w:rPr>
        <w:t xml:space="preserve"> </w:t>
      </w:r>
      <w:r w:rsidRPr="008674C6">
        <w:rPr>
          <w:rFonts w:ascii="Times New Roman" w:hAnsi="Times New Roman" w:cs="Times New Roman"/>
          <w:sz w:val="28"/>
          <w:szCs w:val="28"/>
        </w:rPr>
        <w:t>power electronics.</w:t>
      </w:r>
    </w:p>
    <w:sectPr w:rsidR="00143FBB" w:rsidRPr="004A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0E745" w14:textId="77777777" w:rsidR="00FE6C02" w:rsidRDefault="00FE6C02">
      <w:pPr>
        <w:spacing w:line="240" w:lineRule="auto"/>
      </w:pPr>
      <w:r>
        <w:separator/>
      </w:r>
    </w:p>
  </w:endnote>
  <w:endnote w:type="continuationSeparator" w:id="0">
    <w:p w14:paraId="7480C45C" w14:textId="77777777" w:rsidR="00FE6C02" w:rsidRDefault="00FE6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2BABE" w14:textId="77777777" w:rsidR="00FE6C02" w:rsidRDefault="00FE6C02">
      <w:pPr>
        <w:spacing w:after="0"/>
      </w:pPr>
      <w:r>
        <w:separator/>
      </w:r>
    </w:p>
  </w:footnote>
  <w:footnote w:type="continuationSeparator" w:id="0">
    <w:p w14:paraId="5483BCB7" w14:textId="77777777" w:rsidR="00FE6C02" w:rsidRDefault="00FE6C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2D9"/>
    <w:rsid w:val="00002048"/>
    <w:rsid w:val="000D4E6D"/>
    <w:rsid w:val="001430EF"/>
    <w:rsid w:val="00143FBB"/>
    <w:rsid w:val="001F579A"/>
    <w:rsid w:val="002F6A32"/>
    <w:rsid w:val="003142D9"/>
    <w:rsid w:val="004A147F"/>
    <w:rsid w:val="0051114E"/>
    <w:rsid w:val="005F69A4"/>
    <w:rsid w:val="00623BCD"/>
    <w:rsid w:val="0064615A"/>
    <w:rsid w:val="006A1A30"/>
    <w:rsid w:val="008674C6"/>
    <w:rsid w:val="009D5064"/>
    <w:rsid w:val="00C52D8A"/>
    <w:rsid w:val="00E95649"/>
    <w:rsid w:val="00FE6C02"/>
    <w:rsid w:val="629B2915"/>
    <w:rsid w:val="7BB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2A3B"/>
  <w15:docId w15:val="{3E2A3767-B413-4509-AF98-F272C59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Sabarinadh Podila</cp:lastModifiedBy>
  <cp:revision>9</cp:revision>
  <dcterms:created xsi:type="dcterms:W3CDTF">2021-10-06T06:52:00Z</dcterms:created>
  <dcterms:modified xsi:type="dcterms:W3CDTF">2024-05-24T06:55:00Z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E018C7677BF44D3281103DCB55CB3BF8</vt:lpwstr>
  </property>
</Properties>
</file>