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B35" w:rsidRDefault="00625B35">
      <w:hyperlink r:id="rId4" w:history="1">
        <w:r w:rsidRPr="00B916A5">
          <w:rPr>
            <w:rStyle w:val="Hyperlink"/>
          </w:rPr>
          <w:t>http://economuch.com/finansovyiy-menedjment-upravlenie/metod-monte-karlo-21117.html</w:t>
        </w:r>
      </w:hyperlink>
    </w:p>
    <w:p w:rsidR="00625B35" w:rsidRDefault="00625B35"/>
    <w:p w:rsidR="00625B35" w:rsidRPr="00BE0B02" w:rsidRDefault="00625B35" w:rsidP="00BE0B02">
      <w:pPr>
        <w:spacing w:before="150" w:after="0" w:line="312" w:lineRule="atLeast"/>
        <w:jc w:val="both"/>
        <w:rPr>
          <w:rFonts w:ascii="Trebuchet MS" w:hAnsi="Trebuchet MS" w:cs="Trebuchet MS"/>
          <w:color w:val="654B3B"/>
          <w:sz w:val="21"/>
          <w:szCs w:val="21"/>
          <w:lang w:eastAsia="ru-RU"/>
        </w:rPr>
      </w:pPr>
      <w:r w:rsidRPr="00BE0B02">
        <w:rPr>
          <w:rFonts w:ascii="Trebuchet MS" w:hAnsi="Trebuchet MS" w:cs="Trebuchet MS"/>
          <w:color w:val="654B3B"/>
          <w:sz w:val="21"/>
          <w:szCs w:val="21"/>
          <w:lang w:eastAsia="ru-RU"/>
        </w:rPr>
        <w:t xml:space="preserve">Метод Монте-Карло является методом имитационного моделирования. Впервые он был предложен для оценки риска обособленного инвестиционного проекта в 1964 г. Д. Герцем[XXIV], который описал подход, использовавшийся его консультационной фирмой для оценки проекта расширения производства химического концерна. Идея метода заключается в соединении анализа чувствительности и вероятностных распределений факторов модели. Вместо того чтобы создавать отдельные сценарии (наилучший, наихудший), в имитационном методе компьютер генерирует сотни возможных комбинаций факторов с учетом их вероятностного распределения. Каждая комбинация дает свое значение NPV, и в совокупности аналитик получает вероятностное распределение результата проекта. Факторы, по которым строится вероятностное распределение, приведены в табл. 8.5. </w:t>
      </w:r>
      <w:r w:rsidRPr="00BE0B02">
        <w:rPr>
          <w:rFonts w:ascii="Trebuchet MS" w:hAnsi="Trebuchet MS" w:cs="Trebuchet MS"/>
          <w:color w:val="654B3B"/>
          <w:sz w:val="21"/>
          <w:szCs w:val="21"/>
          <w:lang w:eastAsia="ru-RU"/>
        </w:rPr>
        <w:br/>
        <w:t xml:space="preserve">Таблица 8.5. Факторы имитационной модели </w:t>
      </w:r>
    </w:p>
    <w:tbl>
      <w:tblPr>
        <w:tblW w:w="0" w:type="auto"/>
        <w:tblInd w:w="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/>
      </w:tblPr>
      <w:tblGrid>
        <w:gridCol w:w="3079"/>
        <w:gridCol w:w="2894"/>
        <w:gridCol w:w="3390"/>
      </w:tblGrid>
      <w:tr w:rsidR="00625B35" w:rsidRPr="00014C98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5B35" w:rsidRPr="00BE0B02" w:rsidRDefault="00625B35" w:rsidP="00BE0B02">
            <w:pPr>
              <w:spacing w:after="0" w:line="312" w:lineRule="atLeast"/>
              <w:jc w:val="both"/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</w:pPr>
            <w:r w:rsidRPr="00BE0B02"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  <w:t xml:space="preserve">Рыночные факторы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5B35" w:rsidRPr="00BE0B02" w:rsidRDefault="00625B35" w:rsidP="00BE0B02">
            <w:pPr>
              <w:spacing w:after="0" w:line="312" w:lineRule="atLeast"/>
              <w:jc w:val="both"/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</w:pPr>
            <w:r w:rsidRPr="00BE0B02"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  <w:t xml:space="preserve">Инвестиционные </w:t>
            </w:r>
            <w:r w:rsidRPr="00BE0B02"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  <w:br/>
              <w:t xml:space="preserve">факторы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625B35" w:rsidRPr="00BE0B02" w:rsidRDefault="00625B35" w:rsidP="00BE0B02">
            <w:pPr>
              <w:spacing w:after="0" w:line="312" w:lineRule="atLeast"/>
              <w:jc w:val="both"/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</w:pPr>
            <w:r w:rsidRPr="00BE0B02"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  <w:t xml:space="preserve">Затратные факторы </w:t>
            </w:r>
          </w:p>
        </w:tc>
      </w:tr>
      <w:tr w:rsidR="00625B35" w:rsidRPr="00014C98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5B35" w:rsidRPr="00BE0B02" w:rsidRDefault="00625B35" w:rsidP="00187077">
            <w:pPr>
              <w:spacing w:after="0" w:line="312" w:lineRule="atLeast"/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</w:pPr>
            <w:r w:rsidRPr="00BE0B02"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  <w:t xml:space="preserve">Объем производства по проекту </w:t>
            </w:r>
          </w:p>
          <w:p w:rsidR="00625B35" w:rsidRPr="00BE0B02" w:rsidRDefault="00625B35" w:rsidP="00187077">
            <w:pPr>
              <w:spacing w:after="0" w:line="312" w:lineRule="atLeast"/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</w:pPr>
            <w:r w:rsidRPr="00BE0B02"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  <w:t xml:space="preserve">Темп роста производства </w:t>
            </w:r>
            <w:r w:rsidRPr="00BE0B02"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  <w:br/>
              <w:t xml:space="preserve">Продажная цена продукции проекта </w:t>
            </w:r>
            <w:r w:rsidRPr="00BE0B02"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  <w:br/>
              <w:t xml:space="preserve">Доля рынка, на которую нацелен проект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5B35" w:rsidRPr="00BE0B02" w:rsidRDefault="00625B35" w:rsidP="00187077">
            <w:pPr>
              <w:spacing w:after="0" w:line="312" w:lineRule="atLeast"/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</w:pPr>
            <w:r w:rsidRPr="00BE0B02"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  <w:t xml:space="preserve">Инвестиционные затраты </w:t>
            </w:r>
            <w:r w:rsidRPr="00BE0B02"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  <w:br/>
              <w:t xml:space="preserve">Срок жизни проекта </w:t>
            </w:r>
            <w:r w:rsidRPr="00BE0B02"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  <w:br/>
              <w:t xml:space="preserve">Ликвидационная стоимость проекта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625B35" w:rsidRPr="00BE0B02" w:rsidRDefault="00625B35" w:rsidP="00187077">
            <w:pPr>
              <w:spacing w:after="0" w:line="312" w:lineRule="atLeast"/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</w:pPr>
            <w:r w:rsidRPr="00BE0B02">
              <w:rPr>
                <w:rFonts w:ascii="Trebuchet MS" w:hAnsi="Trebuchet MS" w:cs="Trebuchet MS"/>
                <w:color w:val="654B3B"/>
                <w:sz w:val="21"/>
                <w:szCs w:val="21"/>
                <w:lang w:eastAsia="ru-RU"/>
              </w:rPr>
              <w:t xml:space="preserve">Переменные издержки Постоянные издержки </w:t>
            </w:r>
          </w:p>
        </w:tc>
      </w:tr>
    </w:tbl>
    <w:p w:rsidR="00625B35" w:rsidRDefault="00625B35" w:rsidP="00BE0B02">
      <w:pPr>
        <w:spacing w:before="150" w:after="0" w:line="312" w:lineRule="atLeast"/>
        <w:jc w:val="both"/>
        <w:rPr>
          <w:rFonts w:ascii="Trebuchet MS" w:hAnsi="Trebuchet MS" w:cs="Trebuchet MS"/>
          <w:color w:val="654B3B"/>
          <w:sz w:val="21"/>
          <w:szCs w:val="21"/>
          <w:lang w:eastAsia="ru-RU"/>
        </w:rPr>
      </w:pPr>
      <w:r w:rsidRPr="00BE0B02">
        <w:rPr>
          <w:rFonts w:ascii="Trebuchet MS" w:hAnsi="Trebuchet MS" w:cs="Trebuchet MS"/>
          <w:color w:val="654B3B"/>
          <w:sz w:val="21"/>
          <w:szCs w:val="21"/>
          <w:lang w:eastAsia="ru-RU"/>
        </w:rPr>
        <w:br/>
        <w:t xml:space="preserve">Имитационное моделирование строится по следующей схеме: формулируются факторы; строится вероятностное распределение по каждому фактору; компьютер случайным образом выбирает значение каждого фактора риска, основываясь на вероятностном распределении этого фактора; эти значения факторов риска комбинируются с факторами, по которым не ожидается изменение (например, налоговая ставка или норма амортизации), и рассчитывается значение чистого денежного потока для каждого года. По чистым денежным потокам рассчитывается значение чистого дисконтированного дохода (NPV); действия 3, 4 и 5 повторяются много раз (например, 5UU прогонов), что позволяет построить вероятностное распределение NPV. </w:t>
      </w:r>
    </w:p>
    <w:p w:rsidR="00625B35" w:rsidRPr="009759E3" w:rsidRDefault="00625B35" w:rsidP="009759E3">
      <w:pPr>
        <w:shd w:val="clear" w:color="auto" w:fill="FFFFFF"/>
        <w:rPr>
          <w:color w:val="000000"/>
          <w:lang w:val="en-US"/>
        </w:rPr>
      </w:pPr>
      <w:r w:rsidRPr="00BE0B02">
        <w:rPr>
          <w:rFonts w:ascii="Trebuchet MS" w:hAnsi="Trebuchet MS" w:cs="Trebuchet MS"/>
          <w:color w:val="654B3B"/>
          <w:sz w:val="21"/>
          <w:szCs w:val="21"/>
          <w:lang w:eastAsia="ru-RU"/>
        </w:rPr>
        <w:br/>
      </w:r>
    </w:p>
    <w:p w:rsidR="00625B35" w:rsidRPr="009759E3" w:rsidRDefault="00625B35" w:rsidP="00BE0B02">
      <w:pPr>
        <w:spacing w:before="150" w:after="0" w:line="312" w:lineRule="atLeast"/>
        <w:jc w:val="both"/>
        <w:rPr>
          <w:rFonts w:ascii="Trebuchet MS" w:hAnsi="Trebuchet MS" w:cs="Trebuchet MS"/>
          <w:color w:val="654B3B"/>
          <w:sz w:val="21"/>
          <w:szCs w:val="21"/>
          <w:lang w:val="en-US" w:eastAsia="ru-RU"/>
        </w:rPr>
      </w:pPr>
    </w:p>
    <w:sectPr w:rsidR="00625B35" w:rsidRPr="009759E3" w:rsidSect="00C53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24C"/>
    <w:rsid w:val="00014C98"/>
    <w:rsid w:val="00115957"/>
    <w:rsid w:val="0018424C"/>
    <w:rsid w:val="00187077"/>
    <w:rsid w:val="004F53EF"/>
    <w:rsid w:val="00625B35"/>
    <w:rsid w:val="009759E3"/>
    <w:rsid w:val="00B916A5"/>
    <w:rsid w:val="00BE0B02"/>
    <w:rsid w:val="00C538E8"/>
    <w:rsid w:val="00CA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E8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E0B02"/>
    <w:rPr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9759E3"/>
    <w:rPr>
      <w:i/>
      <w:iCs/>
    </w:rPr>
  </w:style>
  <w:style w:type="paragraph" w:styleId="NormalWeb">
    <w:name w:val="Normal (Web)"/>
    <w:basedOn w:val="Normal"/>
    <w:uiPriority w:val="99"/>
    <w:semiHidden/>
    <w:rsid w:val="00975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9759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975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5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0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conomuch.com/finansovyiy-menedjment-upravlenie/metod-monte-karlo-211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1</Pages>
  <Words>305</Words>
  <Characters>1739</Characters>
  <Application>Microsoft Office Outlook</Application>
  <DocSecurity>0</DocSecurity>
  <Lines>0</Lines>
  <Paragraphs>0</Paragraphs>
  <ScaleCrop>false</ScaleCrop>
  <Company>IMEEP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Администратор</cp:lastModifiedBy>
  <cp:revision>5</cp:revision>
  <dcterms:created xsi:type="dcterms:W3CDTF">2015-03-06T06:19:00Z</dcterms:created>
  <dcterms:modified xsi:type="dcterms:W3CDTF">2015-03-06T17:10:00Z</dcterms:modified>
</cp:coreProperties>
</file>