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E39" w:rsidRDefault="00D21E39" w:rsidP="00D21E39">
      <w:pPr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Математична біологія</w:t>
      </w:r>
    </w:p>
    <w:p w:rsidR="00F17C5A" w:rsidRPr="00F17C5A" w:rsidRDefault="00D21E39" w:rsidP="00F17C5A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Математика в біології має дуже широке застосування,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можно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навіть сказати що біологія і математика нерозривно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пов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’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язані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F17C5A" w:rsidRPr="00F17C5A" w:rsidRDefault="00F17C5A" w:rsidP="00F17C5A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17C5A">
        <w:rPr>
          <w:rFonts w:ascii="Times New Roman" w:hAnsi="Times New Roman" w:cs="Times New Roman"/>
          <w:color w:val="212121"/>
          <w:sz w:val="28"/>
          <w:szCs w:val="28"/>
          <w:lang w:val="uk-UA"/>
        </w:rPr>
        <w:t>Процес проникнення математики в біологію має тривалу історію. Проте найсильніше він проявився в XX в. і головним чином в останні 20 - 25 років. Це перш за все пов'язано з розвитком самої біології, її теоретичних уявлень. Системи біологічних понять досягли того рівня абстрактності і точності, при якій стало можливим використання математичних моделей для опису біологічних явищ. Крім того, структура досліджуваних в даний час біологічних систем виявилася настільки складною, що зажадала для свого аналізу розробки нових принципів дослідження, заснованих на точних математичних методах.</w:t>
      </w:r>
    </w:p>
    <w:p w:rsidR="0068795E" w:rsidRPr="00D21E39" w:rsidRDefault="00F17C5A" w:rsidP="00F17C5A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="0068795E" w:rsidRPr="00D21E3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Перше застосування математики в біології пов'язане з обробкою результатів спостережень. Так було встановлено більшість експериментальних закономірностей ... Однак це надзвичайно корисний додаток математики до біології не тільки не єдине, але навіть і не найважливіше.</w:t>
      </w:r>
    </w:p>
    <w:p w:rsidR="00D21E39" w:rsidRPr="00851470" w:rsidRDefault="00D21E39" w:rsidP="0068795E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Сучасна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біологія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широко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застос</w:t>
      </w:r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овує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математичні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методи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Без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використання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математичних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методів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було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неможливим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виконання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таких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глобальних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проектів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як геном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людини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розшифровка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просторової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структури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складних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біомакромолекул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дистанційна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діагностика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комп'ютерне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моделювання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нових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еф</w:t>
      </w:r>
      <w:r w:rsidR="00BC26C1">
        <w:rPr>
          <w:rFonts w:ascii="Times New Roman" w:hAnsi="Times New Roman" w:cs="Times New Roman"/>
          <w:sz w:val="28"/>
          <w:szCs w:val="28"/>
          <w:shd w:val="clear" w:color="auto" w:fill="FFFFFF"/>
        </w:rPr>
        <w:t>ективних</w:t>
      </w:r>
      <w:proofErr w:type="spellEnd"/>
      <w:r w:rsidR="00BC26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BC26C1">
        <w:rPr>
          <w:rFonts w:ascii="Times New Roman" w:hAnsi="Times New Roman" w:cs="Times New Roman"/>
          <w:sz w:val="28"/>
          <w:szCs w:val="28"/>
          <w:shd w:val="clear" w:color="auto" w:fill="FFFFFF"/>
        </w:rPr>
        <w:t>ліків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планування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заходів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щодо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запобігання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поширенню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еп</w:t>
      </w:r>
      <w:proofErr w:type="gram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ідемій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аналіз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екологічних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наслідків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роботи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промислових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об'єктів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біотехнологічні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виробництва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багато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іншого</w:t>
      </w:r>
      <w:proofErr w:type="spellEnd"/>
      <w:r w:rsidRPr="0085147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8795E" w:rsidRPr="00851470" w:rsidRDefault="0068795E" w:rsidP="0068795E">
      <w:pPr>
        <w:tabs>
          <w:tab w:val="left" w:pos="709"/>
        </w:tabs>
        <w:spacing w:line="360" w:lineRule="auto"/>
        <w:contextualSpacing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</w:pPr>
      <w:r w:rsidRPr="0085147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BC26C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Бурхлив</w:t>
      </w:r>
      <w:proofErr w:type="spellEnd"/>
      <w:r w:rsidR="00BC26C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е</w:t>
      </w:r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впровадження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математичних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методів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</w:t>
      </w:r>
      <w:proofErr w:type="gram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біологію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останні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десятиліття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пов'язане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 першу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чергу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з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розвитком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експериментальних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фізико-хімічних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методів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біологічних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досліджень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Рентгеноструктурний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і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спектроскопічні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методи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аналіз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посл</w:t>
      </w:r>
      <w:proofErr w:type="gram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ідовності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ДНК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неможливі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без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математичної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обробки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результатів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експерименту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:rsidR="0068795E" w:rsidRPr="00851470" w:rsidRDefault="0068795E" w:rsidP="0068795E">
      <w:pPr>
        <w:tabs>
          <w:tab w:val="left" w:pos="709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851470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proofErr w:type="gram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З</w:t>
      </w:r>
      <w:proofErr w:type="gram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іншого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боку,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застосування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математичних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методів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сприяло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усвідомленню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законів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що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лежать в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основі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багатьох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біологічних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процесів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Численні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приклади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наведені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рекомендованій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літературі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Серед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них -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властивості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циклічних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коливань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численностей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популяцій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принцип конкурентного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виключення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Гаузе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для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конкуруючих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видів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порогова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теорема в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математичної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епідеміології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умови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поширення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нервового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імпульсу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умови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виникнення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різного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типу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автоволнових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процесів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</w:t>
      </w:r>
      <w:proofErr w:type="gram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активних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тканинах,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зокрема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серцевому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м'язі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і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багато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інших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  <w:r w:rsidR="00D21E39" w:rsidRPr="00851470">
        <w:rPr>
          <w:rFonts w:ascii="Times New Roman" w:hAnsi="Times New Roman" w:cs="Times New Roman"/>
          <w:sz w:val="28"/>
          <w:szCs w:val="28"/>
        </w:rPr>
        <w:tab/>
      </w:r>
    </w:p>
    <w:p w:rsidR="00F17C5A" w:rsidRPr="00F17C5A" w:rsidRDefault="0068795E" w:rsidP="00F17C5A">
      <w:pPr>
        <w:tabs>
          <w:tab w:val="left" w:pos="709"/>
        </w:tabs>
        <w:spacing w:line="360" w:lineRule="auto"/>
        <w:contextualSpacing/>
        <w:rPr>
          <w:rFonts w:ascii="Times New Roman" w:hAnsi="Times New Roman" w:cs="Times New Roman"/>
          <w:color w:val="212121"/>
          <w:sz w:val="28"/>
          <w:szCs w:val="28"/>
        </w:rPr>
      </w:pPr>
      <w:r w:rsidRPr="0085147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51470">
        <w:rPr>
          <w:rFonts w:ascii="Times New Roman" w:hAnsi="Times New Roman" w:cs="Times New Roman"/>
          <w:color w:val="212121"/>
          <w:sz w:val="28"/>
          <w:szCs w:val="28"/>
          <w:lang w:val="uk-UA"/>
        </w:rPr>
        <w:t>Біологічні завдання ініціювали створення нових математичних теорій, які збагатили саму математику. Перша відома математична модель чисельності популяції кроли</w:t>
      </w:r>
      <w:r w:rsidR="00BC26C1">
        <w:rPr>
          <w:rFonts w:ascii="Times New Roman" w:hAnsi="Times New Roman" w:cs="Times New Roman"/>
          <w:color w:val="212121"/>
          <w:sz w:val="28"/>
          <w:szCs w:val="28"/>
          <w:lang w:val="uk-UA"/>
        </w:rPr>
        <w:t>ків Леонардо з Пізи (13 ст.</w:t>
      </w:r>
      <w:r w:rsidRPr="00851470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) являє собою ряд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lang w:val="uk-UA"/>
        </w:rPr>
        <w:t>Фібоначчі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lang w:val="uk-UA"/>
        </w:rPr>
        <w:t>. Пізніші приклади нових математичних постановок дають завдання народження і загибелі, дифузійні процеси, системи з крос-дифузією в рівняннях з приватними похідними, нові типи крайових задач для рівнянь переносу, еволюційна теорія ігор</w:t>
      </w:r>
      <w:r w:rsidR="00BC26C1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, системи </w:t>
      </w:r>
      <w:proofErr w:type="spellStart"/>
      <w:r w:rsidR="00BC26C1">
        <w:rPr>
          <w:rFonts w:ascii="Times New Roman" w:hAnsi="Times New Roman" w:cs="Times New Roman"/>
          <w:color w:val="212121"/>
          <w:sz w:val="28"/>
          <w:szCs w:val="28"/>
          <w:lang w:val="uk-UA"/>
        </w:rPr>
        <w:t>реплі</w:t>
      </w:r>
      <w:r w:rsidRPr="00851470">
        <w:rPr>
          <w:rFonts w:ascii="Times New Roman" w:hAnsi="Times New Roman" w:cs="Times New Roman"/>
          <w:color w:val="212121"/>
          <w:sz w:val="28"/>
          <w:szCs w:val="28"/>
          <w:lang w:val="uk-UA"/>
        </w:rPr>
        <w:t>каторні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рівнянь. Основи сучасної статистики були закладені Р. Фішером, який також вивчав біологічні проблеми.</w:t>
      </w:r>
    </w:p>
    <w:p w:rsidR="00BC26C1" w:rsidRDefault="00BC26C1" w:rsidP="00BC26C1">
      <w:pPr>
        <w:tabs>
          <w:tab w:val="left" w:pos="709"/>
        </w:tabs>
        <w:spacing w:line="360" w:lineRule="auto"/>
        <w:contextualSpacing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ab/>
      </w:r>
      <w:r w:rsidR="00FB21E6" w:rsidRPr="00851470">
        <w:rPr>
          <w:rFonts w:ascii="Times New Roman" w:hAnsi="Times New Roman" w:cs="Times New Roman"/>
          <w:color w:val="212121"/>
          <w:sz w:val="28"/>
          <w:szCs w:val="28"/>
          <w:lang w:val="uk-UA"/>
        </w:rPr>
        <w:t>Математичні моделі в біології</w:t>
      </w:r>
    </w:p>
    <w:p w:rsidR="00FB21E6" w:rsidRPr="00851470" w:rsidRDefault="00BC26C1" w:rsidP="00BC26C1">
      <w:pPr>
        <w:tabs>
          <w:tab w:val="left" w:pos="709"/>
        </w:tabs>
        <w:spacing w:line="360" w:lineRule="auto"/>
        <w:contextualSpacing/>
        <w:rPr>
          <w:rFonts w:ascii="Times New Roman" w:hAnsi="Times New Roman" w:cs="Times New Roman"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ab/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Перші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систематичні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досл</w:t>
      </w:r>
      <w:proofErr w:type="gram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ідження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присвячені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математичним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моделям в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біології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належать А.Д. Лотку.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Його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моделі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і зараз не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втратили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значення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Засновником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сучасної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математичної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теорії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біологічних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популяцій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справедливо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вважається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італійський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математик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Віто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Вольтерра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який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розробив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математичну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теорію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біологічних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співтовариств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апаратом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якої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служать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диференціальні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і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інтегр</w:t>
      </w:r>
      <w:proofErr w:type="gram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-</w:t>
      </w:r>
      <w:proofErr w:type="gram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диференціальні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рівняння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У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нас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тупні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десятиліття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популяц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ійна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динаміка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розвивалася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gram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</w:t>
      </w:r>
      <w:proofErr w:type="gram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основному, в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руслі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висловлен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их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цій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книзі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ідей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 В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іто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Вольтерр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у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належить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н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айвідоміша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</w:t>
      </w:r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«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біологічна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модель»</w:t>
      </w:r>
      <w:r w:rsidR="00FB21E6" w:rsidRPr="00851470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 w:rsidR="00851470" w:rsidRPr="00851470">
        <w:rPr>
          <w:rFonts w:ascii="Times New Roman" w:hAnsi="Times New Roman" w:cs="Times New Roman"/>
          <w:color w:val="212121"/>
          <w:sz w:val="28"/>
          <w:szCs w:val="28"/>
          <w:lang w:val="uk-UA"/>
        </w:rPr>
        <w:t>с</w:t>
      </w:r>
      <w:r w:rsidR="00FB21E6" w:rsidRPr="00851470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півіснування видів типу хижак-жертва (1928 р), яка входить в усі </w:t>
      </w:r>
      <w:proofErr w:type="gram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lang w:val="uk-UA"/>
        </w:rPr>
        <w:t>п</w:t>
      </w:r>
      <w:proofErr w:type="gram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lang w:val="uk-UA"/>
        </w:rPr>
        <w:t>ідручники з т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еорії коливань. П</w:t>
      </w:r>
      <w:r w:rsidR="00FB21E6" w:rsidRPr="00851470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ереклад книги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lang w:val="uk-UA"/>
        </w:rPr>
        <w:t>Вольтерра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вийшов в 1976 р під назвою: «Математична теорія боротьби за існування» під 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редакцією і з післямовою Ю.М.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>Сві</w:t>
      </w:r>
      <w:r w:rsidR="00FB21E6" w:rsidRPr="00851470">
        <w:rPr>
          <w:rFonts w:ascii="Times New Roman" w:hAnsi="Times New Roman" w:cs="Times New Roman"/>
          <w:color w:val="212121"/>
          <w:sz w:val="28"/>
          <w:szCs w:val="28"/>
          <w:lang w:val="uk-UA"/>
        </w:rPr>
        <w:t>режева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, де розглядається історія розвитку </w:t>
      </w:r>
      <w:r w:rsidR="00FB21E6" w:rsidRPr="00851470">
        <w:rPr>
          <w:rFonts w:ascii="Times New Roman" w:hAnsi="Times New Roman" w:cs="Times New Roman"/>
          <w:color w:val="212121"/>
          <w:sz w:val="28"/>
          <w:szCs w:val="28"/>
          <w:lang w:val="uk-UA"/>
        </w:rPr>
        <w:lastRenderedPageBreak/>
        <w:t xml:space="preserve">математичної екології в період 1931-1976 рр. Починаючи з сорокових років 20 століття, 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математичні моделі зайняли значуще місце в мікробіології: роботи </w:t>
      </w:r>
      <w:r w:rsidR="00FB21E6" w:rsidRPr="00851470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Моно (1942),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lang w:val="uk-UA"/>
        </w:rPr>
        <w:t>Новіка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і </w:t>
      </w:r>
      <w:proofErr w:type="spellStart"/>
      <w:r w:rsidR="00FB21E6" w:rsidRPr="00851470">
        <w:rPr>
          <w:rFonts w:ascii="Times New Roman" w:hAnsi="Times New Roman" w:cs="Times New Roman"/>
          <w:color w:val="212121"/>
          <w:sz w:val="28"/>
          <w:szCs w:val="28"/>
          <w:lang w:val="uk-UA"/>
        </w:rPr>
        <w:t>Сцилларда</w:t>
      </w:r>
      <w:proofErr w:type="spellEnd"/>
      <w:r w:rsidR="00FB21E6" w:rsidRPr="00851470"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(1950) дозволили описати закономірності зростання популяцій одноклітинних організмів.</w:t>
      </w:r>
    </w:p>
    <w:p w:rsidR="00FB21E6" w:rsidRPr="00851470" w:rsidRDefault="00BC26C1" w:rsidP="00851470">
      <w:pPr>
        <w:tabs>
          <w:tab w:val="left" w:pos="709"/>
        </w:tabs>
        <w:spacing w:line="360" w:lineRule="auto"/>
        <w:contextualSpacing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ab/>
      </w:r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Основною для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розвитку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математичних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моделей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просторово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-часового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поведінки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біологічних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систем стала робота Алана Тьюринга, "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Хімічні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основи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морфогенезу" (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Turing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1952) заклала основу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динамічного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</w:t>
      </w:r>
      <w:proofErr w:type="gram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ідходу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до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моделювання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розподілених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біологічних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систем. У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ній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вперше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показана</w:t>
      </w:r>
      <w:proofErr w:type="gram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можливість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існування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активній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кінетичної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середовищі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стаціонарних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і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неоднорідних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структур.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Отримані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цій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роботі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фундаментальні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результати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лягли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 основу великого числа моделей морфогене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зу,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що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описують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розмальовку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шкур</w:t>
      </w:r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тварин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(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Murray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1993;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Мюррей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2009),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утворення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раковин (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Meinhardt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1995),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морських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зірок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і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інших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живих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організмі</w:t>
      </w:r>
      <w:proofErr w:type="gram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</w:t>
      </w:r>
      <w:proofErr w:type="spellEnd"/>
      <w:proofErr w:type="gram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:rsidR="00851470" w:rsidRPr="00851470" w:rsidRDefault="00851470" w:rsidP="00851470">
      <w:pPr>
        <w:tabs>
          <w:tab w:val="left" w:pos="709"/>
        </w:tabs>
        <w:spacing w:line="360" w:lineRule="auto"/>
        <w:contextualSpacing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</w:pP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Важливу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роль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зіграли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математичні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моделі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у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вивченні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механізмів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генерації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нервового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імпульсу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А.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Ходжкин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і Е.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Хакслі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поряд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з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експериментальним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досл</w:t>
      </w:r>
      <w:proofErr w:type="gram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ідженням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запропонували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модель,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що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описує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процеси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іонного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транспорту через мембрану і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проходження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імпульсу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потенціалу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вздовж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мембрани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. Робота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британських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вчених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була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удостоєна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Нобелівської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премії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1963 року (разом з сером Джоном </w:t>
      </w:r>
      <w:proofErr w:type="spell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Еклса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Австрал</w:t>
      </w:r>
      <w:proofErr w:type="gram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ія</w:t>
      </w:r>
      <w:proofErr w:type="spellEnd"/>
      <w:r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).</w:t>
      </w:r>
    </w:p>
    <w:p w:rsidR="00851470" w:rsidRPr="00851470" w:rsidRDefault="00BC26C1" w:rsidP="00851470">
      <w:pPr>
        <w:tabs>
          <w:tab w:val="left" w:pos="709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Поясненню механізму серцевих аритмій за допомогою аксіоматичних моделей збудливою середовища була присвячена перша в цій області робота Н. Вінера та А.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Розенблюта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Wiener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and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Rosenblueth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1946). </w:t>
      </w:r>
      <w:r w:rsidR="00851470" w:rsidRPr="001504D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Російський переклад опублікований </w:t>
      </w:r>
      <w:r w:rsidR="001504D3" w:rsidRPr="001504D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в книзі: Кібернетичний збірник</w:t>
      </w:r>
      <w:r w:rsidR="001504D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,</w:t>
      </w:r>
      <w:r w:rsidR="00851470" w:rsidRPr="001504D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1961. У більш загальній формі подібні ідеї були розвинені радянськими вченими </w:t>
      </w:r>
      <w:proofErr w:type="spellStart"/>
      <w:r w:rsidR="00851470" w:rsidRPr="001504D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Гельфандом</w:t>
      </w:r>
      <w:proofErr w:type="spellEnd"/>
      <w:r w:rsidR="00851470" w:rsidRPr="001504D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і </w:t>
      </w:r>
      <w:proofErr w:type="spellStart"/>
      <w:r w:rsidR="00851470" w:rsidRPr="001504D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Цетлін</w:t>
      </w:r>
      <w:r w:rsidR="001504D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ом</w:t>
      </w:r>
      <w:bookmarkStart w:id="0" w:name="_GoBack"/>
      <w:bookmarkEnd w:id="0"/>
      <w:proofErr w:type="spellEnd"/>
      <w:r w:rsidR="00851470" w:rsidRPr="001504D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="00851470" w:rsidRPr="001504D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Гельфанд</w:t>
      </w:r>
      <w:proofErr w:type="spellEnd"/>
      <w:r w:rsidR="00851470" w:rsidRPr="001504D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і ін., 1963; </w:t>
      </w:r>
      <w:proofErr w:type="spellStart"/>
      <w:r w:rsidR="00851470" w:rsidRPr="001504D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Гельфанд</w:t>
      </w:r>
      <w:proofErr w:type="spellEnd"/>
      <w:r w:rsidR="00851470" w:rsidRPr="001504D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 і ін., 1966), а потім і іншими авторами на моделях клітинних автоматів. При побудові моделей враховували, що процес виникнення і поширення збудження в біологічних об'єктах, зокрема, в нервових </w:t>
      </w:r>
      <w:proofErr w:type="spellStart"/>
      <w:r w:rsidR="00851470" w:rsidRPr="001504D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ткани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нах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має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низку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чітко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виражених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властивостей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вирушаючи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від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яких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можна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побудувати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формальну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модель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цього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явища</w:t>
      </w:r>
      <w:proofErr w:type="spellEnd"/>
      <w:r w:rsidR="00851470" w:rsidRPr="00851470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:rsidR="0068795E" w:rsidRPr="00FB21E6" w:rsidRDefault="0068795E" w:rsidP="0068795E">
      <w:pPr>
        <w:tabs>
          <w:tab w:val="left" w:pos="709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21E39" w:rsidRPr="00FB21E6" w:rsidRDefault="00D21E39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21E39" w:rsidRPr="00FB2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890"/>
    <w:rsid w:val="001504D3"/>
    <w:rsid w:val="00264890"/>
    <w:rsid w:val="005B468E"/>
    <w:rsid w:val="0068795E"/>
    <w:rsid w:val="00851470"/>
    <w:rsid w:val="00BC26C1"/>
    <w:rsid w:val="00D21E39"/>
    <w:rsid w:val="00F17C5A"/>
    <w:rsid w:val="00FB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468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21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1E3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468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21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1E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1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2019-03-12T15:38:00Z</dcterms:created>
  <dcterms:modified xsi:type="dcterms:W3CDTF">2019-03-12T17:31:00Z</dcterms:modified>
</cp:coreProperties>
</file>