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BCF" w:rsidRDefault="003A3DDB" w:rsidP="00FC421A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МЕТОДИ МАТЕМАТИЧНОГО ПРОГРАМУВАННЯ</w:t>
      </w:r>
    </w:p>
    <w:p w:rsidR="003A3DDB" w:rsidRDefault="003A3DDB" w:rsidP="00973462">
      <w:pPr>
        <w:spacing w:after="0"/>
        <w:ind w:firstLine="567"/>
        <w:jc w:val="right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uk-UA"/>
        </w:rPr>
        <w:t>Чащин</w:t>
      </w:r>
      <w:proofErr w:type="spellEnd"/>
      <w:r>
        <w:rPr>
          <w:rFonts w:ascii="Times New Roman" w:hAnsi="Times New Roman" w:cs="Times New Roman"/>
          <w:sz w:val="24"/>
          <w:szCs w:val="28"/>
          <w:lang w:val="uk-UA"/>
        </w:rPr>
        <w:t xml:space="preserve"> І.І.</w:t>
      </w:r>
    </w:p>
    <w:p w:rsidR="003A3DDB" w:rsidRDefault="003A3DDB" w:rsidP="00973462">
      <w:pPr>
        <w:spacing w:after="0"/>
        <w:ind w:firstLine="567"/>
        <w:jc w:val="right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Студент групи 308-КІТ-16</w:t>
      </w:r>
    </w:p>
    <w:p w:rsidR="003A3DDB" w:rsidRPr="00C22521" w:rsidRDefault="00973462" w:rsidP="00973462">
      <w:pPr>
        <w:spacing w:after="0"/>
        <w:ind w:left="284" w:firstLine="708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Машинобудівного коледжу</w:t>
      </w:r>
    </w:p>
    <w:p w:rsidR="003A3DDB" w:rsidRDefault="003A3DDB" w:rsidP="00973462">
      <w:pPr>
        <w:spacing w:after="0"/>
        <w:ind w:left="284" w:firstLine="708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C22521">
        <w:rPr>
          <w:rFonts w:ascii="Times New Roman" w:hAnsi="Times New Roman" w:cs="Times New Roman"/>
          <w:sz w:val="24"/>
          <w:szCs w:val="24"/>
          <w:lang w:val="uk-UA"/>
        </w:rPr>
        <w:t>Донбаської державної машинобудівної академії</w:t>
      </w:r>
    </w:p>
    <w:p w:rsidR="00973462" w:rsidRDefault="003A3DDB" w:rsidP="00973462">
      <w:pPr>
        <w:spacing w:after="0"/>
        <w:ind w:firstLine="567"/>
        <w:jc w:val="right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Науковий керівник:</w:t>
      </w:r>
      <w:r w:rsidR="00973462">
        <w:rPr>
          <w:rFonts w:ascii="Times New Roman" w:hAnsi="Times New Roman" w:cs="Times New Roman"/>
          <w:sz w:val="24"/>
          <w:szCs w:val="28"/>
          <w:lang w:val="uk-UA"/>
        </w:rPr>
        <w:t xml:space="preserve"> Новікова Н.В.</w:t>
      </w:r>
    </w:p>
    <w:p w:rsidR="00973462" w:rsidRDefault="00973462" w:rsidP="00973462">
      <w:pPr>
        <w:spacing w:after="0"/>
        <w:ind w:firstLine="567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викладач вищої кваліфікаційної категорії</w:t>
      </w:r>
    </w:p>
    <w:p w:rsidR="00973462" w:rsidRPr="00C22521" w:rsidRDefault="00973462" w:rsidP="00973462">
      <w:pPr>
        <w:spacing w:after="0"/>
        <w:ind w:left="284" w:firstLine="708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Машинобудівного коледжу</w:t>
      </w:r>
    </w:p>
    <w:p w:rsidR="0029499C" w:rsidRDefault="00973462" w:rsidP="0029499C">
      <w:pPr>
        <w:spacing w:after="0"/>
        <w:ind w:firstLine="567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C22521">
        <w:rPr>
          <w:rFonts w:ascii="Times New Roman" w:hAnsi="Times New Roman" w:cs="Times New Roman"/>
          <w:sz w:val="24"/>
          <w:szCs w:val="24"/>
          <w:lang w:val="uk-UA"/>
        </w:rPr>
        <w:t>Донбаської державної машинобудівної академії</w:t>
      </w:r>
    </w:p>
    <w:p w:rsidR="0029499C" w:rsidRPr="0029499C" w:rsidRDefault="0029499C" w:rsidP="0029499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B32997" w:rsidRDefault="006511CF" w:rsidP="00B3299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Актуальність роботи. За останній час, в зв’язку з бурхливим розвитком іт-технологій, поряд із традиційними</w:t>
      </w:r>
      <w:r w:rsidR="00373937">
        <w:rPr>
          <w:rFonts w:ascii="Times New Roman" w:hAnsi="Times New Roman" w:cs="Times New Roman"/>
          <w:sz w:val="28"/>
          <w:szCs w:val="28"/>
          <w:lang w:val="uk-UA"/>
        </w:rPr>
        <w:t xml:space="preserve"> розділами математики стали широко застосовувати математичне програмування. Ця інтенсивна взаємодія математики та комп’ютерних технологій призвела до </w:t>
      </w:r>
      <w:r w:rsidR="006551E3">
        <w:rPr>
          <w:rFonts w:ascii="Times New Roman" w:hAnsi="Times New Roman" w:cs="Times New Roman"/>
          <w:sz w:val="28"/>
          <w:szCs w:val="28"/>
          <w:lang w:val="uk-UA"/>
        </w:rPr>
        <w:t>значного розширення тематики, піднесення на новий рівень сучасної математики та створення нових методів математичного програмування.</w:t>
      </w:r>
    </w:p>
    <w:p w:rsidR="00FC421A" w:rsidRPr="00812B75" w:rsidRDefault="00FC421A" w:rsidP="00FC421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Розглянемо основні види математичного програмування.</w:t>
      </w:r>
    </w:p>
    <w:p w:rsidR="000D4BCF" w:rsidRPr="00812B75" w:rsidRDefault="00825EC8" w:rsidP="00812B7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25EC8">
        <w:rPr>
          <w:rFonts w:ascii="Times New Roman" w:hAnsi="Times New Roman" w:cs="Times New Roman"/>
          <w:sz w:val="28"/>
          <w:szCs w:val="28"/>
          <w:lang w:val="uk-UA"/>
        </w:rPr>
        <w:t xml:space="preserve">Лінійне програмування є окремим випадком </w:t>
      </w:r>
      <w:r w:rsidR="00B073A3">
        <w:rPr>
          <w:rFonts w:ascii="Times New Roman" w:hAnsi="Times New Roman" w:cs="Times New Roman"/>
          <w:sz w:val="28"/>
          <w:szCs w:val="28"/>
          <w:lang w:val="uk-UA"/>
        </w:rPr>
        <w:t>3-</w:t>
      </w:r>
      <w:r w:rsidR="00B073A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073A3" w:rsidRPr="00B073A3">
        <w:rPr>
          <w:rFonts w:ascii="Times New Roman" w:hAnsi="Times New Roman" w:cs="Times New Roman"/>
          <w:sz w:val="28"/>
          <w:szCs w:val="28"/>
        </w:rPr>
        <w:t xml:space="preserve"> </w:t>
      </w:r>
      <w:r w:rsidRPr="00825EC8">
        <w:rPr>
          <w:rFonts w:ascii="Times New Roman" w:hAnsi="Times New Roman" w:cs="Times New Roman"/>
          <w:sz w:val="28"/>
          <w:szCs w:val="28"/>
          <w:lang w:val="uk-UA"/>
        </w:rPr>
        <w:t xml:space="preserve">програмування, яке в свою чергу є окремим випадком математичного програмування. Одночасно воно — основа декількох методів вирішення завдань </w:t>
      </w:r>
      <w:proofErr w:type="spellStart"/>
      <w:r w:rsidRPr="00825EC8">
        <w:rPr>
          <w:rFonts w:ascii="Times New Roman" w:hAnsi="Times New Roman" w:cs="Times New Roman"/>
          <w:sz w:val="28"/>
          <w:szCs w:val="28"/>
          <w:lang w:val="uk-UA"/>
        </w:rPr>
        <w:t>цілочисельного</w:t>
      </w:r>
      <w:proofErr w:type="spellEnd"/>
      <w:r w:rsidRPr="00825EC8">
        <w:rPr>
          <w:rFonts w:ascii="Times New Roman" w:hAnsi="Times New Roman" w:cs="Times New Roman"/>
          <w:sz w:val="28"/>
          <w:szCs w:val="28"/>
          <w:lang w:val="uk-UA"/>
        </w:rPr>
        <w:t xml:space="preserve"> і нелінійного програмування. Одним з узагальнень лінійного програмування є дрібно-лінійне п</w:t>
      </w:r>
      <w:r>
        <w:rPr>
          <w:rFonts w:ascii="Times New Roman" w:hAnsi="Times New Roman" w:cs="Times New Roman"/>
          <w:sz w:val="28"/>
          <w:szCs w:val="28"/>
          <w:lang w:val="uk-UA"/>
        </w:rPr>
        <w:t>рограмування. Багато властивостей</w:t>
      </w:r>
      <w:r w:rsidRPr="00825EC8">
        <w:rPr>
          <w:rFonts w:ascii="Times New Roman" w:hAnsi="Times New Roman" w:cs="Times New Roman"/>
          <w:sz w:val="28"/>
          <w:szCs w:val="28"/>
          <w:lang w:val="uk-UA"/>
        </w:rPr>
        <w:t xml:space="preserve"> задач лінійного програмування можна інтерпретувати також як властивості многогранників і таким чином геометрично</w:t>
      </w:r>
      <w:r w:rsidR="00BD1E96">
        <w:rPr>
          <w:rFonts w:ascii="Times New Roman" w:hAnsi="Times New Roman" w:cs="Times New Roman"/>
          <w:sz w:val="28"/>
          <w:szCs w:val="28"/>
          <w:lang w:val="uk-UA"/>
        </w:rPr>
        <w:t xml:space="preserve"> формулювати і доводити їх</w:t>
      </w:r>
      <w:r w:rsidR="000D4BCF" w:rsidRPr="00812B7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D4BCF" w:rsidRPr="00812B75" w:rsidRDefault="00BD1E96" w:rsidP="000D4BC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D1E96">
        <w:rPr>
          <w:rFonts w:ascii="Times New Roman" w:hAnsi="Times New Roman" w:cs="Times New Roman"/>
          <w:sz w:val="28"/>
          <w:szCs w:val="28"/>
          <w:lang w:val="uk-UA"/>
        </w:rPr>
        <w:t xml:space="preserve">Нелінійне програмування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Pr="00BD1E96">
        <w:rPr>
          <w:rFonts w:ascii="Times New Roman" w:hAnsi="Times New Roman" w:cs="Times New Roman"/>
          <w:sz w:val="28"/>
          <w:szCs w:val="28"/>
          <w:lang w:val="uk-UA"/>
        </w:rPr>
        <w:t xml:space="preserve"> випадок математичного програмування, в якому цільовою функцією або обмеженням є нелінійна функція.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D1E96">
        <w:rPr>
          <w:rFonts w:ascii="Times New Roman" w:hAnsi="Times New Roman" w:cs="Times New Roman"/>
          <w:sz w:val="28"/>
          <w:szCs w:val="28"/>
          <w:lang w:val="uk-UA"/>
        </w:rPr>
        <w:t>На відміну від завдання лінійного програмування, в завданні програмування нелінійного оптимум не обов'язково лежить на межі області, визначеної обмеженнями</w:t>
      </w:r>
      <w:r w:rsidR="000D4BCF" w:rsidRPr="00812B7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D04C9" w:rsidRDefault="000D4BCF" w:rsidP="00A84C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12B75">
        <w:rPr>
          <w:rFonts w:ascii="Times New Roman" w:hAnsi="Times New Roman" w:cs="Times New Roman"/>
          <w:sz w:val="28"/>
          <w:szCs w:val="28"/>
          <w:lang w:val="uk-UA"/>
        </w:rPr>
        <w:t>Динамічне програмування</w:t>
      </w:r>
      <w:r w:rsidR="00612B13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612B13" w:rsidRPr="00612B13">
        <w:rPr>
          <w:rFonts w:ascii="Times New Roman" w:hAnsi="Times New Roman" w:cs="Times New Roman"/>
          <w:sz w:val="28"/>
          <w:szCs w:val="28"/>
          <w:lang w:val="uk-UA"/>
        </w:rPr>
        <w:t xml:space="preserve">спосіб вирішення складних завдань шляхом розбиття їх на більш прості </w:t>
      </w:r>
      <w:proofErr w:type="spellStart"/>
      <w:r w:rsidR="00612B13" w:rsidRPr="00612B13">
        <w:rPr>
          <w:rFonts w:ascii="Times New Roman" w:hAnsi="Times New Roman" w:cs="Times New Roman"/>
          <w:sz w:val="28"/>
          <w:szCs w:val="28"/>
          <w:lang w:val="uk-UA"/>
        </w:rPr>
        <w:t>підзадачі</w:t>
      </w:r>
      <w:proofErr w:type="spellEnd"/>
      <w:r w:rsidR="00612B13" w:rsidRPr="00612B1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12B13">
        <w:rPr>
          <w:rFonts w:ascii="Times New Roman" w:hAnsi="Times New Roman" w:cs="Times New Roman"/>
          <w:sz w:val="28"/>
          <w:szCs w:val="28"/>
          <w:lang w:val="uk-UA"/>
        </w:rPr>
        <w:t>Його</w:t>
      </w:r>
      <w:r w:rsidR="00612B13" w:rsidRPr="00612B13">
        <w:rPr>
          <w:rFonts w:ascii="Times New Roman" w:hAnsi="Times New Roman" w:cs="Times New Roman"/>
          <w:sz w:val="28"/>
          <w:szCs w:val="28"/>
          <w:lang w:val="uk-UA"/>
        </w:rPr>
        <w:t xml:space="preserve"> застосо</w:t>
      </w:r>
      <w:r w:rsidR="00612B13">
        <w:rPr>
          <w:rFonts w:ascii="Times New Roman" w:hAnsi="Times New Roman" w:cs="Times New Roman"/>
          <w:sz w:val="28"/>
          <w:szCs w:val="28"/>
          <w:lang w:val="uk-UA"/>
        </w:rPr>
        <w:t>вують</w:t>
      </w:r>
      <w:r w:rsidR="00612B13" w:rsidRPr="00612B13">
        <w:rPr>
          <w:rFonts w:ascii="Times New Roman" w:hAnsi="Times New Roman" w:cs="Times New Roman"/>
          <w:sz w:val="28"/>
          <w:szCs w:val="28"/>
          <w:lang w:val="uk-UA"/>
        </w:rPr>
        <w:t xml:space="preserve"> до завдань з оптимальною підструктурою, що виглядає як набір</w:t>
      </w:r>
      <w:r w:rsidR="00612B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12B13" w:rsidRPr="00612B13">
        <w:rPr>
          <w:rFonts w:ascii="Times New Roman" w:hAnsi="Times New Roman" w:cs="Times New Roman"/>
          <w:sz w:val="28"/>
          <w:szCs w:val="28"/>
          <w:lang w:val="uk-UA"/>
        </w:rPr>
        <w:t>підзадач</w:t>
      </w:r>
      <w:proofErr w:type="spellEnd"/>
      <w:r w:rsidR="00612B13">
        <w:rPr>
          <w:rFonts w:ascii="Times New Roman" w:hAnsi="Times New Roman" w:cs="Times New Roman"/>
          <w:sz w:val="28"/>
          <w:szCs w:val="28"/>
          <w:lang w:val="uk-UA"/>
        </w:rPr>
        <w:t>, котрі</w:t>
      </w:r>
      <w:r w:rsidR="00612B13" w:rsidRPr="00612B13">
        <w:rPr>
          <w:rFonts w:ascii="Times New Roman" w:hAnsi="Times New Roman" w:cs="Times New Roman"/>
          <w:sz w:val="28"/>
          <w:szCs w:val="28"/>
          <w:lang w:val="uk-UA"/>
        </w:rPr>
        <w:t xml:space="preserve"> перекриваються, складність яких трохи менше вихідної. </w:t>
      </w:r>
    </w:p>
    <w:p w:rsidR="000D4BCF" w:rsidRPr="00812B75" w:rsidRDefault="00A84CA3" w:rsidP="00A84C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A84CA3">
        <w:rPr>
          <w:rFonts w:ascii="Times New Roman" w:hAnsi="Times New Roman" w:cs="Times New Roman"/>
          <w:sz w:val="28"/>
          <w:szCs w:val="28"/>
          <w:lang w:val="uk-UA"/>
        </w:rPr>
        <w:lastRenderedPageBreak/>
        <w:t>Ключова ідея в динамічному програмуванні досить проста. Як правило, щоб вирішити поставлене завдання, потрібно вирішити окремі частини завдання (</w:t>
      </w:r>
      <w:proofErr w:type="spellStart"/>
      <w:r w:rsidRPr="00A84CA3">
        <w:rPr>
          <w:rFonts w:ascii="Times New Roman" w:hAnsi="Times New Roman" w:cs="Times New Roman"/>
          <w:sz w:val="28"/>
          <w:szCs w:val="28"/>
          <w:lang w:val="uk-UA"/>
        </w:rPr>
        <w:t>підзадачі</w:t>
      </w:r>
      <w:proofErr w:type="spellEnd"/>
      <w:r w:rsidRPr="00A84CA3">
        <w:rPr>
          <w:rFonts w:ascii="Times New Roman" w:hAnsi="Times New Roman" w:cs="Times New Roman"/>
          <w:sz w:val="28"/>
          <w:szCs w:val="28"/>
          <w:lang w:val="uk-UA"/>
        </w:rPr>
        <w:t xml:space="preserve">), після чого об'єднати рішення </w:t>
      </w:r>
      <w:proofErr w:type="spellStart"/>
      <w:r w:rsidRPr="00A84CA3">
        <w:rPr>
          <w:rFonts w:ascii="Times New Roman" w:hAnsi="Times New Roman" w:cs="Times New Roman"/>
          <w:sz w:val="28"/>
          <w:szCs w:val="28"/>
          <w:lang w:val="uk-UA"/>
        </w:rPr>
        <w:t>підзадач</w:t>
      </w:r>
      <w:proofErr w:type="spellEnd"/>
      <w:r w:rsidRPr="00A84CA3">
        <w:rPr>
          <w:rFonts w:ascii="Times New Roman" w:hAnsi="Times New Roman" w:cs="Times New Roman"/>
          <w:sz w:val="28"/>
          <w:szCs w:val="28"/>
          <w:lang w:val="uk-UA"/>
        </w:rPr>
        <w:t xml:space="preserve"> в одне с</w:t>
      </w:r>
      <w:r>
        <w:rPr>
          <w:rFonts w:ascii="Times New Roman" w:hAnsi="Times New Roman" w:cs="Times New Roman"/>
          <w:sz w:val="28"/>
          <w:szCs w:val="28"/>
          <w:lang w:val="uk-UA"/>
        </w:rPr>
        <w:t>пільне рішення. Часто багато</w:t>
      </w:r>
      <w:r w:rsidRPr="00A84CA3">
        <w:rPr>
          <w:rFonts w:ascii="Times New Roman" w:hAnsi="Times New Roman" w:cs="Times New Roman"/>
          <w:sz w:val="28"/>
          <w:szCs w:val="28"/>
          <w:lang w:val="uk-UA"/>
        </w:rPr>
        <w:t xml:space="preserve"> з цих </w:t>
      </w:r>
      <w:proofErr w:type="spellStart"/>
      <w:r w:rsidRPr="00A84CA3">
        <w:rPr>
          <w:rFonts w:ascii="Times New Roman" w:hAnsi="Times New Roman" w:cs="Times New Roman"/>
          <w:sz w:val="28"/>
          <w:szCs w:val="28"/>
          <w:lang w:val="uk-UA"/>
        </w:rPr>
        <w:t>підзадач</w:t>
      </w:r>
      <w:proofErr w:type="spellEnd"/>
      <w:r w:rsidRPr="00A84CA3">
        <w:rPr>
          <w:rFonts w:ascii="Times New Roman" w:hAnsi="Times New Roman" w:cs="Times New Roman"/>
          <w:sz w:val="28"/>
          <w:szCs w:val="28"/>
          <w:lang w:val="uk-UA"/>
        </w:rPr>
        <w:t xml:space="preserve"> однакові. Підхід динамічного програмування полягає в тому, щоб вирішити кожну </w:t>
      </w:r>
      <w:proofErr w:type="spellStart"/>
      <w:r w:rsidRPr="00A84CA3">
        <w:rPr>
          <w:rFonts w:ascii="Times New Roman" w:hAnsi="Times New Roman" w:cs="Times New Roman"/>
          <w:sz w:val="28"/>
          <w:szCs w:val="28"/>
          <w:lang w:val="uk-UA"/>
        </w:rPr>
        <w:t>підзадачу</w:t>
      </w:r>
      <w:proofErr w:type="spellEnd"/>
      <w:r w:rsidRPr="00A84CA3">
        <w:rPr>
          <w:rFonts w:ascii="Times New Roman" w:hAnsi="Times New Roman" w:cs="Times New Roman"/>
          <w:sz w:val="28"/>
          <w:szCs w:val="28"/>
          <w:lang w:val="uk-UA"/>
        </w:rPr>
        <w:t xml:space="preserve"> тільки один раз, скоротивши тим самим кількість обчислень. </w:t>
      </w:r>
    </w:p>
    <w:p w:rsidR="00616FB5" w:rsidRDefault="00616FB5" w:rsidP="000D4BC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616FB5">
        <w:rPr>
          <w:rFonts w:ascii="Times New Roman" w:hAnsi="Times New Roman" w:cs="Times New Roman"/>
          <w:sz w:val="28"/>
          <w:szCs w:val="28"/>
          <w:lang w:val="uk-UA"/>
        </w:rPr>
        <w:t>Теорія графів — розділ дискретної математики, що вивчає властивості графів. У загальному сенсі граф представляється як безліч вершин (вузлів), з'єднаних ребрами.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16FB5">
        <w:rPr>
          <w:rFonts w:ascii="Times New Roman" w:hAnsi="Times New Roman" w:cs="Times New Roman"/>
          <w:sz w:val="28"/>
          <w:szCs w:val="28"/>
          <w:lang w:val="uk-UA"/>
        </w:rPr>
        <w:t xml:space="preserve">Теорія графів знаходить застосування, наприклад, в </w:t>
      </w:r>
      <w:proofErr w:type="spellStart"/>
      <w:r w:rsidRPr="00616FB5">
        <w:rPr>
          <w:rFonts w:ascii="Times New Roman" w:hAnsi="Times New Roman" w:cs="Times New Roman"/>
          <w:sz w:val="28"/>
          <w:szCs w:val="28"/>
          <w:lang w:val="uk-UA"/>
        </w:rPr>
        <w:t>геоінформаційних</w:t>
      </w:r>
      <w:proofErr w:type="spellEnd"/>
      <w:r w:rsidRPr="00616FB5">
        <w:rPr>
          <w:rFonts w:ascii="Times New Roman" w:hAnsi="Times New Roman" w:cs="Times New Roman"/>
          <w:sz w:val="28"/>
          <w:szCs w:val="28"/>
          <w:lang w:val="uk-UA"/>
        </w:rPr>
        <w:t xml:space="preserve"> системах (ГІС). Існуючі або знову проектовані будинки, споруди, квартали і т. п. розглядаються як вершини, а з'єднують їх дороги, інженерні мережі, лінії електропередачі і т. п. — як ребра. Застосування різних обчислень, вироблен</w:t>
      </w:r>
      <w:r w:rsidR="005A6C46">
        <w:rPr>
          <w:rFonts w:ascii="Times New Roman" w:hAnsi="Times New Roman" w:cs="Times New Roman"/>
          <w:sz w:val="28"/>
          <w:szCs w:val="28"/>
          <w:lang w:val="uk-UA"/>
        </w:rPr>
        <w:t>их на такому графі дозволяє</w:t>
      </w:r>
      <w:r w:rsidRPr="00616FB5">
        <w:rPr>
          <w:rFonts w:ascii="Times New Roman" w:hAnsi="Times New Roman" w:cs="Times New Roman"/>
          <w:sz w:val="28"/>
          <w:szCs w:val="28"/>
          <w:lang w:val="uk-UA"/>
        </w:rPr>
        <w:t xml:space="preserve"> знайти найкоротший об'їзний шлях</w:t>
      </w:r>
      <w:r w:rsidR="005A6C4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616F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6C46">
        <w:rPr>
          <w:rFonts w:ascii="Times New Roman" w:hAnsi="Times New Roman" w:cs="Times New Roman"/>
          <w:sz w:val="28"/>
          <w:szCs w:val="28"/>
          <w:lang w:val="uk-UA"/>
        </w:rPr>
        <w:t xml:space="preserve">найближчий продуктовий магазин </w:t>
      </w:r>
      <w:r w:rsidR="005A6C46" w:rsidRPr="00616FB5"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Pr="00616FB5">
        <w:rPr>
          <w:rFonts w:ascii="Times New Roman" w:hAnsi="Times New Roman" w:cs="Times New Roman"/>
          <w:sz w:val="28"/>
          <w:szCs w:val="28"/>
          <w:lang w:val="uk-UA"/>
        </w:rPr>
        <w:t xml:space="preserve"> спланувати оптимальний маршрут.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програмуванні теорія графів використовується доволі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рідко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проте при побудові комп’ютера і його складових </w:t>
      </w:r>
      <w:r w:rsidR="00591CB0">
        <w:rPr>
          <w:rFonts w:ascii="Times New Roman" w:hAnsi="Times New Roman" w:cs="Times New Roman"/>
          <w:sz w:val="28"/>
          <w:szCs w:val="28"/>
          <w:lang w:val="uk-UA"/>
        </w:rPr>
        <w:t>вживається дуже часто.</w:t>
      </w:r>
      <w:r w:rsidRPr="00812B7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D4BCF" w:rsidRPr="00812B75" w:rsidRDefault="000D4BCF" w:rsidP="000D4BC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12B75">
        <w:rPr>
          <w:rFonts w:ascii="Times New Roman" w:hAnsi="Times New Roman" w:cs="Times New Roman"/>
          <w:sz w:val="28"/>
          <w:szCs w:val="28"/>
          <w:lang w:val="uk-UA"/>
        </w:rPr>
        <w:t>Під завданнями геометричного програмування розуміють завдання найбільш щільного розташування деяких об'єктів в за</w:t>
      </w:r>
      <w:r w:rsidR="00AB5A65">
        <w:rPr>
          <w:rFonts w:ascii="Times New Roman" w:hAnsi="Times New Roman" w:cs="Times New Roman"/>
          <w:sz w:val="28"/>
          <w:szCs w:val="28"/>
          <w:lang w:val="uk-UA"/>
        </w:rPr>
        <w:t>даній двовимірній</w:t>
      </w:r>
      <w:r w:rsidRPr="00812B75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="00AB5A65">
        <w:rPr>
          <w:rFonts w:ascii="Times New Roman" w:hAnsi="Times New Roman" w:cs="Times New Roman"/>
          <w:sz w:val="28"/>
          <w:szCs w:val="28"/>
          <w:lang w:val="uk-UA"/>
        </w:rPr>
        <w:t>тривимірній</w:t>
      </w:r>
      <w:r w:rsidRPr="00812B75">
        <w:rPr>
          <w:rFonts w:ascii="Times New Roman" w:hAnsi="Times New Roman" w:cs="Times New Roman"/>
          <w:sz w:val="28"/>
          <w:szCs w:val="28"/>
          <w:lang w:val="uk-UA"/>
        </w:rPr>
        <w:t xml:space="preserve"> області. Такі завдання зустрічаються в задачах розкрою матеріалу для виробництва будь-яких виробів і т. п. Це - ще недостатньо розроблена область математичного програмування і наявні тут алгоритми в основному орієнтовані на скорочення перебору варіантів з пошуком локальних мінімумів.</w:t>
      </w:r>
    </w:p>
    <w:p w:rsidR="000D4BCF" w:rsidRPr="000A5D9F" w:rsidRDefault="000A5D9F" w:rsidP="005A6C4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A5D9F">
        <w:rPr>
          <w:rFonts w:ascii="Times New Roman" w:hAnsi="Times New Roman" w:cs="Times New Roman"/>
          <w:sz w:val="28"/>
          <w:szCs w:val="28"/>
          <w:lang w:val="uk-UA"/>
        </w:rPr>
        <w:t>Теорія масового обслуговування, або черг — розділ теорії ймовірностей, метою досліджень якого є раціональний вибір структури системи обслуговування та процесу обслуговування на основі вивчення потоків вимог на обслуговування, що надходять в систему і виходять з неї, тривалості очікування і довжини черг.</w:t>
      </w:r>
      <w:r w:rsidR="000D4BCF" w:rsidRPr="000A5D9F">
        <w:rPr>
          <w:rFonts w:ascii="Times New Roman" w:hAnsi="Times New Roman" w:cs="Times New Roman"/>
          <w:sz w:val="28"/>
          <w:szCs w:val="28"/>
          <w:lang w:val="uk-UA"/>
        </w:rPr>
        <w:t xml:space="preserve"> Одна з основних задач теорії полягає у визначенні таких характеристик системи, які забезпечують задану якість </w:t>
      </w:r>
      <w:r w:rsidR="000D4BCF" w:rsidRPr="000A5D9F">
        <w:rPr>
          <w:rFonts w:ascii="Times New Roman" w:hAnsi="Times New Roman" w:cs="Times New Roman"/>
          <w:sz w:val="28"/>
          <w:szCs w:val="28"/>
          <w:lang w:val="uk-UA"/>
        </w:rPr>
        <w:lastRenderedPageBreak/>
        <w:t>функціонування, наприклад, мінімум часу очікування, мінімум середньої довжини черги.</w:t>
      </w:r>
    </w:p>
    <w:p w:rsidR="00B32997" w:rsidRDefault="004600EB" w:rsidP="006551E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4600EB">
        <w:rPr>
          <w:rFonts w:ascii="Times New Roman" w:hAnsi="Times New Roman" w:cs="Times New Roman"/>
          <w:sz w:val="28"/>
          <w:szCs w:val="28"/>
          <w:lang w:val="uk-UA"/>
        </w:rPr>
        <w:t>Теорія ігор-математичний метод вивчення оптимальних стратегій в іграх. Під грою розуміється процес, в якому беруть участь дві і більше сторін, що ведуть боротьбу за реалізацію своїх інтересів. Кожна зі сторін має свою мету і використовує деяку стратегію, яка може вести до виграшу або програшу — залежно від поведінки інших гравців. Теорія ігор допомагає вибрати кращі стратегії з урахуванням уявлень про інших учасників, їх ресурсах і їх можливих вчинках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D4BCF" w:rsidRPr="00812B75">
        <w:rPr>
          <w:rFonts w:ascii="Times New Roman" w:hAnsi="Times New Roman" w:cs="Times New Roman"/>
          <w:sz w:val="28"/>
          <w:szCs w:val="28"/>
          <w:lang w:val="uk-UA"/>
        </w:rPr>
        <w:t>Теорія ігор намагається мат</w:t>
      </w:r>
      <w:r w:rsidR="00AB5A65">
        <w:rPr>
          <w:rFonts w:ascii="Times New Roman" w:hAnsi="Times New Roman" w:cs="Times New Roman"/>
          <w:sz w:val="28"/>
          <w:szCs w:val="28"/>
          <w:lang w:val="uk-UA"/>
        </w:rPr>
        <w:t>ематично пояснити явища виникаючі</w:t>
      </w:r>
      <w:r w:rsidR="000D4BCF" w:rsidRPr="00812B75">
        <w:rPr>
          <w:rFonts w:ascii="Times New Roman" w:hAnsi="Times New Roman" w:cs="Times New Roman"/>
          <w:sz w:val="28"/>
          <w:szCs w:val="28"/>
          <w:lang w:val="uk-UA"/>
        </w:rPr>
        <w:t xml:space="preserve"> в конфліктних ситуаціях, в умовах зіткнення сторін. Такі ситуації вивчаються психологією, політологією, соціологією, економікою.</w:t>
      </w:r>
    </w:p>
    <w:p w:rsidR="00B32997" w:rsidRPr="008C50A8" w:rsidRDefault="008C50A8" w:rsidP="005A6C4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Висновок. Розвиток математичного програмування, котрий відображає вимоги природничих наук і запити практики, спричиняє переорієнтацію спрямованості досліджень у деяких вже сформованих розділах математики. </w:t>
      </w:r>
      <w:r w:rsidR="00A92515">
        <w:rPr>
          <w:rFonts w:ascii="Times New Roman" w:hAnsi="Times New Roman" w:cs="Times New Roman"/>
          <w:sz w:val="28"/>
          <w:szCs w:val="28"/>
          <w:lang w:val="uk-UA"/>
        </w:rPr>
        <w:t xml:space="preserve">В зв’язку зі підвищенням попиту на іт-технології роль </w:t>
      </w:r>
      <w:r w:rsidR="00340512">
        <w:rPr>
          <w:rFonts w:ascii="Times New Roman" w:hAnsi="Times New Roman" w:cs="Times New Roman"/>
          <w:sz w:val="28"/>
          <w:szCs w:val="28"/>
          <w:lang w:val="uk-UA"/>
        </w:rPr>
        <w:t>математичного програмування з кожним роком буде зростати.</w:t>
      </w:r>
    </w:p>
    <w:sectPr w:rsidR="00B32997" w:rsidRPr="008C5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alt="https://works.doklad.ru/images/kOl7baBN4xA/77005dcb.png" style="width:20.25pt;height:18.75pt;visibility:visible;mso-wrap-style:square" o:bullet="t">
        <v:imagedata r:id="rId1" o:title="77005dcb"/>
      </v:shape>
    </w:pict>
  </w:numPicBullet>
  <w:numPicBullet w:numPicBulletId="1">
    <w:pict>
      <v:shape id="_x0000_i1049" type="#_x0000_t75" alt="https://works.doklad.ru/images/kOl7baBN4xA/m4e409d3a.png" style="width:18.75pt;height:18.75pt;visibility:visible;mso-wrap-style:square" o:bullet="t">
        <v:imagedata r:id="rId2" o:title="m4e409d3a"/>
      </v:shape>
    </w:pict>
  </w:numPicBullet>
  <w:abstractNum w:abstractNumId="0" w15:restartNumberingAfterBreak="0">
    <w:nsid w:val="3CF7218F"/>
    <w:multiLevelType w:val="hybridMultilevel"/>
    <w:tmpl w:val="3432B14A"/>
    <w:lvl w:ilvl="0" w:tplc="1ACA088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2CB4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06C8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4CC97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905F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A7A7A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56E2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A6AC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F6DE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7F42C48"/>
    <w:multiLevelType w:val="hybridMultilevel"/>
    <w:tmpl w:val="E51631E8"/>
    <w:lvl w:ilvl="0" w:tplc="20FA8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D883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EAFF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E2E6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3CEC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16CD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144C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A6E3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B644D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A560927"/>
    <w:multiLevelType w:val="hybridMultilevel"/>
    <w:tmpl w:val="AABA38C2"/>
    <w:lvl w:ilvl="0" w:tplc="DC3EB5A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F20D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02ED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69C2A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D829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D882C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2E2A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7E48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3672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89F587E"/>
    <w:multiLevelType w:val="hybridMultilevel"/>
    <w:tmpl w:val="2E9225CE"/>
    <w:lvl w:ilvl="0" w:tplc="B6D82AC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586E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DE5A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096A4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2A9D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904A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908F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0EAE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C00F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9983A4F"/>
    <w:multiLevelType w:val="hybridMultilevel"/>
    <w:tmpl w:val="C37CEF40"/>
    <w:lvl w:ilvl="0" w:tplc="B0FA0B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FE2"/>
    <w:rsid w:val="00053D10"/>
    <w:rsid w:val="000A5D9F"/>
    <w:rsid w:val="000D4BCF"/>
    <w:rsid w:val="00165B35"/>
    <w:rsid w:val="0029499C"/>
    <w:rsid w:val="00335FE5"/>
    <w:rsid w:val="00340512"/>
    <w:rsid w:val="00342828"/>
    <w:rsid w:val="00373937"/>
    <w:rsid w:val="00374BEB"/>
    <w:rsid w:val="003A3DDB"/>
    <w:rsid w:val="00436D1E"/>
    <w:rsid w:val="00444FE7"/>
    <w:rsid w:val="004600EB"/>
    <w:rsid w:val="004D04C9"/>
    <w:rsid w:val="00533FE2"/>
    <w:rsid w:val="00591CB0"/>
    <w:rsid w:val="005A6C46"/>
    <w:rsid w:val="00612B13"/>
    <w:rsid w:val="00616FB5"/>
    <w:rsid w:val="006511CF"/>
    <w:rsid w:val="006551E3"/>
    <w:rsid w:val="007E5391"/>
    <w:rsid w:val="008112C5"/>
    <w:rsid w:val="00812B75"/>
    <w:rsid w:val="00816E06"/>
    <w:rsid w:val="00825EC8"/>
    <w:rsid w:val="00880DEF"/>
    <w:rsid w:val="008C50A8"/>
    <w:rsid w:val="00973462"/>
    <w:rsid w:val="00A84CA3"/>
    <w:rsid w:val="00A92515"/>
    <w:rsid w:val="00AA5F20"/>
    <w:rsid w:val="00AB5A65"/>
    <w:rsid w:val="00AE24C3"/>
    <w:rsid w:val="00B073A3"/>
    <w:rsid w:val="00B32997"/>
    <w:rsid w:val="00B90C4D"/>
    <w:rsid w:val="00BD1E96"/>
    <w:rsid w:val="00CB3B22"/>
    <w:rsid w:val="00DA38BC"/>
    <w:rsid w:val="00FA5710"/>
    <w:rsid w:val="00FC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514FA"/>
  <w15:chartTrackingRefBased/>
  <w15:docId w15:val="{3ABF81D2-411F-4FEC-8BC6-3314598D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B35"/>
  </w:style>
  <w:style w:type="paragraph" w:styleId="1">
    <w:name w:val="heading 1"/>
    <w:basedOn w:val="a"/>
    <w:next w:val="a"/>
    <w:link w:val="10"/>
    <w:uiPriority w:val="9"/>
    <w:qFormat/>
    <w:rsid w:val="00165B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5B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5B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5B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5B3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5B3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5B3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5B3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5B3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5B3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65B3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65B3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165B3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165B3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165B3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65B3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165B3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65B3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165B3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65B3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165B3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65B3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165B3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165B35"/>
    <w:rPr>
      <w:b/>
      <w:bCs/>
    </w:rPr>
  </w:style>
  <w:style w:type="character" w:styleId="a9">
    <w:name w:val="Emphasis"/>
    <w:basedOn w:val="a0"/>
    <w:uiPriority w:val="20"/>
    <w:qFormat/>
    <w:rsid w:val="00165B35"/>
    <w:rPr>
      <w:i/>
      <w:iCs/>
    </w:rPr>
  </w:style>
  <w:style w:type="paragraph" w:styleId="aa">
    <w:name w:val="No Spacing"/>
    <w:uiPriority w:val="1"/>
    <w:qFormat/>
    <w:rsid w:val="00165B3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165B3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65B35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165B35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165B3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165B35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165B35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165B35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165B35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165B35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165B35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165B3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3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чин чин</dc:creator>
  <cp:keywords/>
  <dc:description/>
  <cp:lastModifiedBy>ADMIN</cp:lastModifiedBy>
  <cp:revision>7</cp:revision>
  <dcterms:created xsi:type="dcterms:W3CDTF">2019-02-12T13:55:00Z</dcterms:created>
  <dcterms:modified xsi:type="dcterms:W3CDTF">2019-04-10T13:40:00Z</dcterms:modified>
</cp:coreProperties>
</file>