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99B" w:rsidRPr="00DF699B" w:rsidRDefault="00DF699B" w:rsidP="00DF699B">
      <w:pPr>
        <w:jc w:val="both"/>
        <w:rPr>
          <w:b/>
          <w:bCs/>
          <w:sz w:val="24"/>
          <w:szCs w:val="24"/>
        </w:rPr>
      </w:pPr>
      <w:r w:rsidRPr="00DF699B">
        <w:rPr>
          <w:b/>
          <w:bCs/>
          <w:sz w:val="24"/>
          <w:szCs w:val="24"/>
        </w:rPr>
        <w:t>Project Overview:</w:t>
      </w:r>
    </w:p>
    <w:p w:rsidR="00DF699B" w:rsidRPr="00DF699B" w:rsidRDefault="00DF699B" w:rsidP="00DF699B">
      <w:pPr>
        <w:jc w:val="both"/>
        <w:rPr>
          <w:sz w:val="24"/>
          <w:szCs w:val="24"/>
        </w:rPr>
      </w:pPr>
      <w:r w:rsidRPr="00DF699B">
        <w:rPr>
          <w:sz w:val="24"/>
          <w:szCs w:val="24"/>
        </w:rPr>
        <w:t>The project seeks to comprehensively analyze the prevalence and risk factors of cardiac complications in patients undergoing cardiac surgery, with the ultimate goal of enhancing postoperative outcomes and patient care. By leveraging a combination of logistic regression, random forest, and neural networks, the project aims to develop a robust predictive model that can identify high-risk patients, allowing for timely intervention and personalized care.</w:t>
      </w:r>
    </w:p>
    <w:p w:rsidR="00DF699B" w:rsidRPr="00DF699B" w:rsidRDefault="00DF699B" w:rsidP="00DF699B">
      <w:pPr>
        <w:jc w:val="both"/>
        <w:rPr>
          <w:b/>
          <w:bCs/>
          <w:sz w:val="24"/>
          <w:szCs w:val="24"/>
        </w:rPr>
      </w:pPr>
    </w:p>
    <w:p w:rsidR="00DF699B" w:rsidRPr="00DF699B" w:rsidRDefault="00DF699B" w:rsidP="00DF699B">
      <w:pPr>
        <w:jc w:val="both"/>
        <w:rPr>
          <w:b/>
          <w:bCs/>
          <w:sz w:val="24"/>
          <w:szCs w:val="24"/>
        </w:rPr>
      </w:pPr>
      <w:r w:rsidRPr="00DF699B">
        <w:rPr>
          <w:b/>
          <w:bCs/>
          <w:sz w:val="24"/>
          <w:szCs w:val="24"/>
        </w:rPr>
        <w:t>Survey Report:</w:t>
      </w:r>
    </w:p>
    <w:p w:rsidR="00DF699B" w:rsidRPr="00DF699B" w:rsidRDefault="00DF699B" w:rsidP="00DF699B">
      <w:pPr>
        <w:jc w:val="both"/>
        <w:rPr>
          <w:sz w:val="24"/>
          <w:szCs w:val="24"/>
        </w:rPr>
      </w:pPr>
      <w:r w:rsidRPr="00DF699B">
        <w:rPr>
          <w:sz w:val="24"/>
          <w:szCs w:val="24"/>
        </w:rPr>
        <w:t xml:space="preserve">In addition to the primary data points mentioned earlier, the survey report delves deeper into specific cardiac complications, such as ventricular dysfunction, </w:t>
      </w:r>
      <w:proofErr w:type="spellStart"/>
      <w:r w:rsidRPr="00DF699B">
        <w:rPr>
          <w:sz w:val="24"/>
          <w:szCs w:val="24"/>
        </w:rPr>
        <w:t>va</w:t>
      </w:r>
      <w:bookmarkStart w:id="0" w:name="_GoBack"/>
      <w:bookmarkEnd w:id="0"/>
      <w:r w:rsidRPr="00DF699B">
        <w:rPr>
          <w:sz w:val="24"/>
          <w:szCs w:val="24"/>
        </w:rPr>
        <w:t>lvular</w:t>
      </w:r>
      <w:proofErr w:type="spellEnd"/>
      <w:r w:rsidRPr="00DF699B">
        <w:rPr>
          <w:sz w:val="24"/>
          <w:szCs w:val="24"/>
        </w:rPr>
        <w:t xml:space="preserve"> disorders, and perioperative bleeding. It also considers preoperative biomarkers, intraoperative events, and early postoperative recovery parameters. Furthermore, the report includes patient-reported outcomes, allowing for a holistic understanding of the patient experience.</w:t>
      </w:r>
    </w:p>
    <w:p w:rsidR="00DF699B" w:rsidRPr="00DF699B" w:rsidRDefault="00DF699B" w:rsidP="00DF699B">
      <w:pPr>
        <w:jc w:val="both"/>
        <w:rPr>
          <w:sz w:val="24"/>
          <w:szCs w:val="24"/>
        </w:rPr>
      </w:pPr>
    </w:p>
    <w:p w:rsidR="00DF699B" w:rsidRPr="00DF699B" w:rsidRDefault="00DF699B" w:rsidP="00DF699B">
      <w:pPr>
        <w:jc w:val="both"/>
        <w:rPr>
          <w:sz w:val="24"/>
          <w:szCs w:val="24"/>
        </w:rPr>
      </w:pPr>
      <w:r w:rsidRPr="00DF699B">
        <w:rPr>
          <w:sz w:val="24"/>
          <w:szCs w:val="24"/>
        </w:rPr>
        <w:t>The survey encompasses a diverse patient population, considering socio-economic factors, geographical variations, and healthcare access. This diversity ensures that the findings are applicable across different demographics and healthcare settings.</w:t>
      </w:r>
    </w:p>
    <w:p w:rsidR="00DF699B" w:rsidRPr="00DF699B" w:rsidRDefault="00DF699B" w:rsidP="00DF699B">
      <w:pPr>
        <w:jc w:val="both"/>
        <w:rPr>
          <w:sz w:val="24"/>
          <w:szCs w:val="24"/>
        </w:rPr>
      </w:pPr>
    </w:p>
    <w:p w:rsidR="00DF699B" w:rsidRPr="00DF699B" w:rsidRDefault="00DF699B" w:rsidP="00DF699B">
      <w:pPr>
        <w:jc w:val="both"/>
        <w:rPr>
          <w:b/>
          <w:bCs/>
          <w:sz w:val="24"/>
          <w:szCs w:val="24"/>
        </w:rPr>
      </w:pPr>
      <w:r w:rsidRPr="00DF699B">
        <w:rPr>
          <w:b/>
          <w:bCs/>
          <w:sz w:val="24"/>
          <w:szCs w:val="24"/>
        </w:rPr>
        <w:t>Algorithm Pros and Cons Assessment:</w:t>
      </w:r>
    </w:p>
    <w:p w:rsidR="00DF699B" w:rsidRPr="00DF699B" w:rsidRDefault="00DF699B" w:rsidP="00DF699B">
      <w:pPr>
        <w:jc w:val="both"/>
        <w:rPr>
          <w:b/>
          <w:bCs/>
          <w:sz w:val="24"/>
          <w:szCs w:val="24"/>
        </w:rPr>
      </w:pPr>
      <w:r w:rsidRPr="00DF699B">
        <w:rPr>
          <w:b/>
          <w:bCs/>
          <w:sz w:val="24"/>
          <w:szCs w:val="24"/>
        </w:rPr>
        <w:t>Logistic Regression:</w:t>
      </w:r>
    </w:p>
    <w:p w:rsidR="00DF699B" w:rsidRPr="00DF699B" w:rsidRDefault="00DF699B" w:rsidP="00DF699B">
      <w:pPr>
        <w:jc w:val="both"/>
        <w:rPr>
          <w:sz w:val="24"/>
          <w:szCs w:val="24"/>
        </w:rPr>
      </w:pPr>
      <w:r w:rsidRPr="00DF699B">
        <w:rPr>
          <w:sz w:val="24"/>
          <w:szCs w:val="24"/>
        </w:rPr>
        <w:t>Pros: Simple and interpretable, well-suited for binary outcomes, requires fewer computational resources.</w:t>
      </w:r>
    </w:p>
    <w:p w:rsidR="00DF699B" w:rsidRPr="00DF699B" w:rsidRDefault="00DF699B" w:rsidP="00DF699B">
      <w:pPr>
        <w:jc w:val="both"/>
        <w:rPr>
          <w:sz w:val="24"/>
          <w:szCs w:val="24"/>
        </w:rPr>
      </w:pPr>
      <w:r w:rsidRPr="00DF699B">
        <w:rPr>
          <w:sz w:val="24"/>
          <w:szCs w:val="24"/>
        </w:rPr>
        <w:t>Cons: Assumes a linear relationship, may struggle with capturing complex interactions.</w:t>
      </w:r>
    </w:p>
    <w:p w:rsidR="00DF699B" w:rsidRPr="00DF699B" w:rsidRDefault="00DF699B" w:rsidP="00DF699B">
      <w:pPr>
        <w:jc w:val="both"/>
        <w:rPr>
          <w:sz w:val="24"/>
          <w:szCs w:val="24"/>
        </w:rPr>
      </w:pPr>
    </w:p>
    <w:p w:rsidR="00DF699B" w:rsidRPr="00DF699B" w:rsidRDefault="00DF699B" w:rsidP="00DF699B">
      <w:pPr>
        <w:jc w:val="both"/>
        <w:rPr>
          <w:b/>
          <w:bCs/>
          <w:sz w:val="24"/>
          <w:szCs w:val="24"/>
        </w:rPr>
      </w:pPr>
      <w:r w:rsidRPr="00DF699B">
        <w:rPr>
          <w:b/>
          <w:bCs/>
          <w:sz w:val="24"/>
          <w:szCs w:val="24"/>
        </w:rPr>
        <w:t>Random Forest:</w:t>
      </w:r>
    </w:p>
    <w:p w:rsidR="00DF699B" w:rsidRPr="00DF699B" w:rsidRDefault="00DF699B" w:rsidP="00DF699B">
      <w:pPr>
        <w:jc w:val="both"/>
        <w:rPr>
          <w:sz w:val="24"/>
          <w:szCs w:val="24"/>
        </w:rPr>
      </w:pPr>
      <w:r w:rsidRPr="00DF699B">
        <w:rPr>
          <w:sz w:val="24"/>
          <w:szCs w:val="24"/>
        </w:rPr>
        <w:t>Pros: Handles non-linearity well, robust to overfitting, and effective with large datasets. Provides feature importance.</w:t>
      </w:r>
    </w:p>
    <w:p w:rsidR="00DF699B" w:rsidRPr="00DF699B" w:rsidRDefault="00DF699B" w:rsidP="00DF699B">
      <w:pPr>
        <w:jc w:val="both"/>
        <w:rPr>
          <w:sz w:val="24"/>
          <w:szCs w:val="24"/>
        </w:rPr>
      </w:pPr>
      <w:r w:rsidRPr="00DF699B">
        <w:rPr>
          <w:sz w:val="24"/>
          <w:szCs w:val="24"/>
        </w:rPr>
        <w:t>Cons: Less interpretable compared to logistic regression, can be computationally intensive.</w:t>
      </w:r>
    </w:p>
    <w:p w:rsidR="00DF699B" w:rsidRPr="00DF699B" w:rsidRDefault="00DF699B" w:rsidP="00DF699B">
      <w:pPr>
        <w:jc w:val="both"/>
        <w:rPr>
          <w:sz w:val="24"/>
          <w:szCs w:val="24"/>
        </w:rPr>
      </w:pPr>
    </w:p>
    <w:p w:rsidR="00DF699B" w:rsidRPr="00DF699B" w:rsidRDefault="00DF699B" w:rsidP="00DF699B">
      <w:pPr>
        <w:jc w:val="both"/>
        <w:rPr>
          <w:b/>
          <w:bCs/>
          <w:sz w:val="24"/>
          <w:szCs w:val="24"/>
        </w:rPr>
      </w:pPr>
      <w:r w:rsidRPr="00DF699B">
        <w:rPr>
          <w:b/>
          <w:bCs/>
          <w:sz w:val="24"/>
          <w:szCs w:val="24"/>
        </w:rPr>
        <w:t>Neural Networks:</w:t>
      </w:r>
    </w:p>
    <w:p w:rsidR="00DF699B" w:rsidRPr="00DF699B" w:rsidRDefault="00DF699B" w:rsidP="00DF699B">
      <w:pPr>
        <w:jc w:val="both"/>
        <w:rPr>
          <w:sz w:val="24"/>
          <w:szCs w:val="24"/>
        </w:rPr>
      </w:pPr>
      <w:r w:rsidRPr="00DF699B">
        <w:rPr>
          <w:sz w:val="24"/>
          <w:szCs w:val="24"/>
        </w:rPr>
        <w:t>Pros: Ability to capture complex patterns, high flexibility in handling non-linear relationships.</w:t>
      </w:r>
    </w:p>
    <w:p w:rsidR="00DF699B" w:rsidRPr="00DF699B" w:rsidRDefault="00DF699B" w:rsidP="00DF699B">
      <w:pPr>
        <w:jc w:val="both"/>
        <w:rPr>
          <w:sz w:val="24"/>
          <w:szCs w:val="24"/>
        </w:rPr>
      </w:pPr>
      <w:r w:rsidRPr="00DF699B">
        <w:rPr>
          <w:sz w:val="24"/>
          <w:szCs w:val="24"/>
        </w:rPr>
        <w:t>Cons: Computationally intensive, black-box nature may limit interpretability, requires more data.</w:t>
      </w:r>
    </w:p>
    <w:p w:rsidR="00DF699B" w:rsidRPr="00DF699B" w:rsidRDefault="00DF699B" w:rsidP="00DF699B">
      <w:pPr>
        <w:jc w:val="both"/>
        <w:rPr>
          <w:sz w:val="24"/>
          <w:szCs w:val="24"/>
        </w:rPr>
      </w:pPr>
    </w:p>
    <w:p w:rsidR="00DF699B" w:rsidRPr="00DF699B" w:rsidRDefault="00DF699B" w:rsidP="00DF699B">
      <w:pPr>
        <w:jc w:val="both"/>
        <w:rPr>
          <w:b/>
          <w:bCs/>
          <w:sz w:val="24"/>
          <w:szCs w:val="24"/>
        </w:rPr>
      </w:pPr>
      <w:r w:rsidRPr="00DF699B">
        <w:rPr>
          <w:b/>
          <w:bCs/>
          <w:sz w:val="24"/>
          <w:szCs w:val="24"/>
        </w:rPr>
        <w:lastRenderedPageBreak/>
        <w:t>Final Algorithm Selection:</w:t>
      </w:r>
    </w:p>
    <w:p w:rsidR="00DF699B" w:rsidRPr="00DF699B" w:rsidRDefault="00DF699B" w:rsidP="00DF699B">
      <w:pPr>
        <w:jc w:val="both"/>
        <w:rPr>
          <w:sz w:val="24"/>
          <w:szCs w:val="24"/>
        </w:rPr>
      </w:pPr>
      <w:r w:rsidRPr="00DF699B">
        <w:rPr>
          <w:sz w:val="24"/>
          <w:szCs w:val="24"/>
        </w:rPr>
        <w:t>The decision to use a combination of Logistic Regression, Random Forest, and Neural Networks is grounded in the need for a comprehensive approach. This ensemble strategy aims to capitalize on the interpretability of logistic regression, the robustness of random forest, and the intricate pattern recognition capabilities of neural networks.</w:t>
      </w:r>
    </w:p>
    <w:p w:rsidR="00DF699B" w:rsidRPr="00DF699B" w:rsidRDefault="00DF699B" w:rsidP="00DF699B">
      <w:pPr>
        <w:jc w:val="both"/>
        <w:rPr>
          <w:sz w:val="24"/>
          <w:szCs w:val="24"/>
        </w:rPr>
      </w:pPr>
    </w:p>
    <w:p w:rsidR="00DF699B" w:rsidRPr="00DF699B" w:rsidRDefault="00DF699B" w:rsidP="00DF699B">
      <w:pPr>
        <w:jc w:val="both"/>
        <w:rPr>
          <w:sz w:val="24"/>
          <w:szCs w:val="24"/>
        </w:rPr>
      </w:pPr>
      <w:r w:rsidRPr="00DF699B">
        <w:rPr>
          <w:sz w:val="24"/>
          <w:szCs w:val="24"/>
        </w:rPr>
        <w:t>The project recognizes the importance of interpretability in a clinical setting, where decisions impact patient care directly. The chosen ensemble strikes a balance between interpretability and predictive power, ensuring that the model's recommendations are not only accurate but also understandable by healthcare professionals.</w:t>
      </w:r>
    </w:p>
    <w:p w:rsidR="00DF699B" w:rsidRPr="00DF699B" w:rsidRDefault="00DF699B" w:rsidP="00DF699B">
      <w:pPr>
        <w:jc w:val="both"/>
        <w:rPr>
          <w:sz w:val="24"/>
          <w:szCs w:val="24"/>
        </w:rPr>
      </w:pPr>
    </w:p>
    <w:p w:rsidR="00DF699B" w:rsidRPr="00DF699B" w:rsidRDefault="00DF699B" w:rsidP="00DF699B">
      <w:pPr>
        <w:jc w:val="both"/>
        <w:rPr>
          <w:b/>
          <w:bCs/>
          <w:sz w:val="24"/>
          <w:szCs w:val="24"/>
        </w:rPr>
      </w:pPr>
      <w:r w:rsidRPr="00DF699B">
        <w:rPr>
          <w:b/>
          <w:bCs/>
          <w:sz w:val="24"/>
          <w:szCs w:val="24"/>
        </w:rPr>
        <w:t>Future Directions:</w:t>
      </w:r>
    </w:p>
    <w:p w:rsidR="00EB51C3" w:rsidRPr="00DF699B" w:rsidRDefault="00DF699B" w:rsidP="00DF699B">
      <w:pPr>
        <w:jc w:val="both"/>
        <w:rPr>
          <w:sz w:val="24"/>
          <w:szCs w:val="24"/>
        </w:rPr>
      </w:pPr>
      <w:r w:rsidRPr="00DF699B">
        <w:rPr>
          <w:sz w:val="24"/>
          <w:szCs w:val="24"/>
        </w:rPr>
        <w:t>In the future, the project anticipates incorporating real-time patient monitoring data and exploring advancements in feature engineering. Continuous collaboration with healthcare professionals will provide valuable insights for refining the model's performance. Additionally, the project envisions expanding its scope to include a longitudinal analysis, tracking patients over an extended period to assess the long-term impact of surgery on cardiac health. These ongoing efforts aim to contribute to the evolving landscape of cardiac surgery outcomes and patient care.</w:t>
      </w:r>
    </w:p>
    <w:sectPr w:rsidR="00EB51C3" w:rsidRPr="00DF69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088"/>
    <w:rsid w:val="00485054"/>
    <w:rsid w:val="00B96AFB"/>
    <w:rsid w:val="00DF699B"/>
    <w:rsid w:val="00EE108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980D"/>
  <w15:chartTrackingRefBased/>
  <w15:docId w15:val="{2952B928-15B7-4180-8BB7-5A2B72B26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20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2</cp:revision>
  <dcterms:created xsi:type="dcterms:W3CDTF">2024-02-01T06:48:00Z</dcterms:created>
  <dcterms:modified xsi:type="dcterms:W3CDTF">2024-02-01T06:50:00Z</dcterms:modified>
</cp:coreProperties>
</file>