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DC" w:rsidRDefault="00B242A3">
      <w:pPr>
        <w:rPr>
          <w:b/>
        </w:rPr>
      </w:pPr>
      <w:r>
        <w:rPr>
          <w:b/>
        </w:rPr>
        <w:t>Ход работы:</w:t>
      </w:r>
    </w:p>
    <w:p w:rsidR="00B242A3" w:rsidRDefault="00523FD2" w:rsidP="00523FD2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>
        <w:rPr>
          <w:sz w:val="20"/>
        </w:rPr>
        <w:t xml:space="preserve">Строим графики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Δ</m:t>
            </m:r>
            <m:r>
              <w:rPr>
                <w:rFonts w:ascii="Cambria Math" w:hAnsi="Cambria Math"/>
                <w:sz w:val="20"/>
              </w:rPr>
              <m:t>T</m:t>
            </m:r>
          </m:e>
        </m:d>
        <m:r>
          <w:rPr>
            <w:rFonts w:ascii="Cambria Math" w:hAnsi="Cambria Math"/>
            <w:sz w:val="20"/>
          </w:rPr>
          <m:t>:</m:t>
        </m:r>
      </m:oMath>
    </w:p>
    <w:p w:rsidR="006F2AAE" w:rsidRPr="006F2AAE" w:rsidRDefault="006F2AAE" w:rsidP="006F2AAE">
      <w:pPr>
        <w:pStyle w:val="a3"/>
        <w:numPr>
          <w:ilvl w:val="0"/>
          <w:numId w:val="2"/>
        </w:numPr>
        <w:rPr>
          <w:rFonts w:eastAsiaTheme="minorEastAsia"/>
          <w:sz w:val="20"/>
          <w:lang w:val="en-US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2,3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±0,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2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</w:rPr>
              <m:t>с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48"/>
        <w:gridCol w:w="1572"/>
        <w:gridCol w:w="1213"/>
        <w:gridCol w:w="1541"/>
        <w:gridCol w:w="1551"/>
        <w:gridCol w:w="1275"/>
      </w:tblGrid>
      <w:tr w:rsidR="00EF69AF" w:rsidTr="00EF69AF">
        <w:trPr>
          <w:trHeight w:val="422"/>
        </w:trPr>
        <w:tc>
          <w:tcPr>
            <w:tcW w:w="1348" w:type="dxa"/>
            <w:vAlign w:val="center"/>
          </w:tcPr>
          <w:p w:rsidR="00EF69AF" w:rsidRPr="00994D7D" w:rsidRDefault="00EF69AF" w:rsidP="006F2AAE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I±1*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[A]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994D7D" w:rsidRDefault="00EF69AF" w:rsidP="006F2AAE">
            <w:pPr>
              <w:jc w:val="center"/>
              <w:rPr>
                <w:rFonts w:ascii="Calibri" w:eastAsia="Calibri" w:hAnsi="Calibri" w:cs="Times New Roman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U±1*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[</m:t>
                </m:r>
                <m:r>
                  <w:rPr>
                    <w:rFonts w:ascii="Cambria Math" w:eastAsia="Calibri" w:hAnsi="Cambria Math" w:cs="Times New Roman"/>
                    <w:sz w:val="16"/>
                  </w:rPr>
                  <m:t>В</m:t>
                </m:r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994D7D" w:rsidRDefault="00EF69AF" w:rsidP="006F2AAE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R±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Ом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5E06E5" w:rsidRDefault="00EF69AF" w:rsidP="006F2AAE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P± 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Вт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A600F" w:rsidRDefault="00EF69AF" w:rsidP="006F2AAE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ϵ±1*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В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DF7AA7" w:rsidRDefault="00EF69AF" w:rsidP="006F2AAE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6"/>
                  </w:rPr>
                  <m:t xml:space="preserve">±0,02 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[K]</m:t>
                </m:r>
              </m:oMath>
            </m:oMathPara>
          </w:p>
        </w:tc>
      </w:tr>
      <w:tr w:rsidR="00EF69AF" w:rsidTr="00EF69AF">
        <w:trPr>
          <w:trHeight w:val="239"/>
        </w:trPr>
        <w:tc>
          <w:tcPr>
            <w:tcW w:w="1348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0,10181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3,500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34,38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0,3563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0,085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2,01</m:t>
                </m:r>
              </m:oMath>
            </m:oMathPara>
          </w:p>
        </w:tc>
      </w:tr>
      <w:tr w:rsidR="00EF69AF" w:rsidTr="00EF69AF">
        <w:trPr>
          <w:trHeight w:val="224"/>
        </w:trPr>
        <w:tc>
          <w:tcPr>
            <w:tcW w:w="1348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0,13100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4,500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34,35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0,5895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0,161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3,81</m:t>
                </m:r>
              </m:oMath>
            </m:oMathPara>
          </w:p>
        </w:tc>
      </w:tr>
      <w:tr w:rsidR="00EF69AF" w:rsidTr="00EF69AF">
        <w:trPr>
          <w:trHeight w:val="239"/>
        </w:trPr>
        <w:tc>
          <w:tcPr>
            <w:tcW w:w="1348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0,15955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5,493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34,43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0,8764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0,269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6,36</m:t>
                </m:r>
              </m:oMath>
            </m:oMathPara>
          </w:p>
        </w:tc>
      </w:tr>
      <w:tr w:rsidR="00EF69AF" w:rsidTr="00EF69AF">
        <w:trPr>
          <w:trHeight w:val="239"/>
        </w:trPr>
        <w:tc>
          <w:tcPr>
            <w:tcW w:w="1348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0,18820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6,482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34,44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1,2199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0,375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8,87</m:t>
                </m:r>
              </m:oMath>
            </m:oMathPara>
          </w:p>
        </w:tc>
      </w:tr>
      <w:tr w:rsidR="00EF69AF" w:rsidTr="00EF69AF">
        <w:trPr>
          <w:trHeight w:val="224"/>
        </w:trPr>
        <w:tc>
          <w:tcPr>
            <w:tcW w:w="1348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0,21963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7,570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34,47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1,6626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0,518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3132AB" w:rsidRDefault="00EF69AF" w:rsidP="00C8348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12,25</m:t>
                </m:r>
              </m:oMath>
            </m:oMathPara>
          </w:p>
        </w:tc>
      </w:tr>
    </w:tbl>
    <w:p w:rsidR="000E2D30" w:rsidRDefault="007F2171" w:rsidP="000E2D30">
      <w:pPr>
        <w:rPr>
          <w:rFonts w:eastAsiaTheme="minorEastAsia"/>
          <w:sz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23E442" wp14:editId="24F88EAC">
            <wp:simplePos x="0" y="0"/>
            <wp:positionH relativeFrom="margin">
              <wp:align>left</wp:align>
            </wp:positionH>
            <wp:positionV relativeFrom="paragraph">
              <wp:posOffset>4994275</wp:posOffset>
            </wp:positionV>
            <wp:extent cx="4632325" cy="2897505"/>
            <wp:effectExtent l="0" t="0" r="15875" b="17145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D78">
        <w:rPr>
          <w:noProof/>
          <w:lang w:eastAsia="ru-RU"/>
        </w:rPr>
        <w:drawing>
          <wp:inline distT="0" distB="0" distL="0" distR="0" wp14:anchorId="012BD547" wp14:editId="09A1BA72">
            <wp:extent cx="4735902" cy="2579298"/>
            <wp:effectExtent l="0" t="0" r="7620" b="120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E1D78" w:rsidRDefault="002E1D78" w:rsidP="000E2D30">
      <w:pPr>
        <w:rPr>
          <w:rFonts w:ascii="Calibri" w:eastAsia="Times New Roman" w:hAnsi="Calibri" w:cs="Calibri"/>
          <w:i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&lt;xy&gt;-&lt;x&gt;&lt;y&gt;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&gt;-&lt;x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&gt;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</m:den>
        </m:f>
      </m:oMath>
      <w:r w:rsidRPr="002E1D78">
        <w:rPr>
          <w:rFonts w:ascii="Calibri" w:eastAsia="Times New Roman" w:hAnsi="Calibri" w:cs="Calibri"/>
          <w:i/>
          <w:lang w:val="en-US"/>
        </w:rPr>
        <w:t xml:space="preserve"> </w:t>
      </w:r>
      <w:r w:rsidRPr="002E1D78">
        <w:rPr>
          <w:rFonts w:ascii="Calibri" w:eastAsia="Times New Roman" w:hAnsi="Calibri" w:cs="Calibri"/>
          <w:i/>
          <w:lang w:val="en-US"/>
        </w:rPr>
        <w:tab/>
      </w:r>
      <w:r w:rsidRPr="002E1D78">
        <w:rPr>
          <w:rFonts w:ascii="Calibri" w:eastAsia="Times New Roman" w:hAnsi="Calibri" w:cs="Calibri"/>
          <w:i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&gt;-&lt;y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&gt;-&lt;x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2E1D78" w:rsidRDefault="002E1D78" w:rsidP="000E2D30">
      <w:pPr>
        <w:rPr>
          <w:rFonts w:eastAsiaTheme="minorEastAsia"/>
          <w:i/>
          <w:sz w:val="20"/>
          <w:lang w:val="en-US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=0,127±0,002</m:t>
        </m:r>
      </m:oMath>
      <w:r>
        <w:rPr>
          <w:rFonts w:eastAsiaTheme="minorEastAsia"/>
          <w:i/>
          <w:sz w:val="20"/>
          <w:lang w:val="en-US"/>
        </w:rPr>
        <w:t xml:space="preserve"> </w:t>
      </w:r>
    </w:p>
    <w:p w:rsidR="002E1D78" w:rsidRPr="00054775" w:rsidRDefault="00BF54D3" w:rsidP="000E2D30">
      <w:pPr>
        <w:rPr>
          <w:rFonts w:eastAsiaTheme="minorEastAsia"/>
          <w:i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T*m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0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=1,28±0,02</m:t>
        </m:r>
      </m:oMath>
      <w:r w:rsidR="00054775">
        <w:rPr>
          <w:rFonts w:eastAsiaTheme="minorEastAsia"/>
          <w:i/>
          <w:sz w:val="20"/>
          <w:lang w:val="en-US"/>
        </w:rPr>
        <w:t xml:space="preserve"> </w:t>
      </w:r>
    </w:p>
    <w:tbl>
      <w:tblPr>
        <w:tblStyle w:val="a5"/>
        <w:tblpPr w:leftFromText="180" w:rightFromText="180" w:vertAnchor="text" w:horzAnchor="margin" w:tblpY="373"/>
        <w:tblW w:w="8500" w:type="dxa"/>
        <w:tblLook w:val="04A0" w:firstRow="1" w:lastRow="0" w:firstColumn="1" w:lastColumn="0" w:noHBand="0" w:noVBand="1"/>
      </w:tblPr>
      <w:tblGrid>
        <w:gridCol w:w="1348"/>
        <w:gridCol w:w="1572"/>
        <w:gridCol w:w="1213"/>
        <w:gridCol w:w="1541"/>
        <w:gridCol w:w="1551"/>
        <w:gridCol w:w="1275"/>
      </w:tblGrid>
      <w:tr w:rsidR="00EF69AF" w:rsidTr="00EF69AF">
        <w:trPr>
          <w:trHeight w:val="422"/>
        </w:trPr>
        <w:tc>
          <w:tcPr>
            <w:tcW w:w="1348" w:type="dxa"/>
            <w:vAlign w:val="center"/>
          </w:tcPr>
          <w:p w:rsidR="00EF69AF" w:rsidRPr="00994D7D" w:rsidRDefault="00EF69AF" w:rsidP="003132AB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I±1*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[A]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994D7D" w:rsidRDefault="00EF69AF" w:rsidP="003132AB">
            <w:pPr>
              <w:jc w:val="center"/>
              <w:rPr>
                <w:rFonts w:ascii="Calibri" w:eastAsia="Calibri" w:hAnsi="Calibri" w:cs="Times New Roman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U±1*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[</m:t>
                </m:r>
                <m:r>
                  <w:rPr>
                    <w:rFonts w:ascii="Cambria Math" w:eastAsia="Calibri" w:hAnsi="Cambria Math" w:cs="Times New Roman"/>
                    <w:sz w:val="16"/>
                  </w:rPr>
                  <m:t>В</m:t>
                </m:r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994D7D" w:rsidRDefault="00EF69AF" w:rsidP="003132AB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R±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Ом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5E06E5" w:rsidRDefault="00EF69AF" w:rsidP="003132AB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P± 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Вт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A600F" w:rsidRDefault="00EF69AF" w:rsidP="003132AB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ϵ±1*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В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DF7AA7" w:rsidRDefault="00EF69AF" w:rsidP="003132AB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6"/>
                  </w:rPr>
                  <m:t xml:space="preserve">±0,02 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[K]</m:t>
                </m:r>
              </m:oMath>
            </m:oMathPara>
          </w:p>
        </w:tc>
      </w:tr>
      <w:tr w:rsidR="00EF69AF" w:rsidTr="00EF69AF">
        <w:trPr>
          <w:trHeight w:val="239"/>
        </w:trPr>
        <w:tc>
          <w:tcPr>
            <w:tcW w:w="1348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0,04400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1,573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35,75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0,0692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0,090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2,13</m:t>
                </m:r>
              </m:oMath>
            </m:oMathPara>
          </w:p>
        </w:tc>
      </w:tr>
      <w:tr w:rsidR="00EF69AF" w:rsidTr="00EF69AF">
        <w:trPr>
          <w:trHeight w:val="224"/>
        </w:trPr>
        <w:tc>
          <w:tcPr>
            <w:tcW w:w="1348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0,07860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2,736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34,81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0,2150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0,185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4,37</m:t>
                </m:r>
              </m:oMath>
            </m:oMathPara>
          </w:p>
        </w:tc>
      </w:tr>
      <w:tr w:rsidR="00EF69AF" w:rsidTr="00EF69AF">
        <w:trPr>
          <w:trHeight w:val="239"/>
        </w:trPr>
        <w:tc>
          <w:tcPr>
            <w:tcW w:w="1348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0,10145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3,528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34,77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0,3579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0,307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7,26</m:t>
                </m:r>
              </m:oMath>
            </m:oMathPara>
          </w:p>
        </w:tc>
      </w:tr>
      <w:tr w:rsidR="00EF69AF" w:rsidTr="00EF69AF">
        <w:trPr>
          <w:trHeight w:val="239"/>
        </w:trPr>
        <w:tc>
          <w:tcPr>
            <w:tcW w:w="1348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0,13000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eastAsiaTheme="minorEastAsia"/>
                <w:color w:val="000000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4,514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34,72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0,5868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0,538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3132AB" w:rsidRDefault="00EF69AF" w:rsidP="003132AB">
            <w:pPr>
              <w:jc w:val="right"/>
              <w:rPr>
                <w:rFonts w:ascii="Cambria Math" w:eastAsiaTheme="minorEastAsia" w:hAnsi="Cambria Math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8"/>
                  </w:rPr>
                  <m:t>12,72</m:t>
                </m:r>
              </m:oMath>
            </m:oMathPara>
          </w:p>
        </w:tc>
      </w:tr>
    </w:tbl>
    <w:p w:rsidR="00054775" w:rsidRPr="003132AB" w:rsidRDefault="00054775" w:rsidP="00054775">
      <w:pPr>
        <w:pStyle w:val="a3"/>
        <w:numPr>
          <w:ilvl w:val="0"/>
          <w:numId w:val="2"/>
        </w:numPr>
        <w:rPr>
          <w:rFonts w:eastAsiaTheme="minorEastAsia"/>
          <w:sz w:val="20"/>
          <w:lang w:val="en-US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8,5±0,8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</w:rPr>
              <m:t>с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</w:p>
    <w:p w:rsidR="00EF69AF" w:rsidRPr="00EF69AF" w:rsidRDefault="00EF69AF" w:rsidP="00054775">
      <w:pPr>
        <w:rPr>
          <w:rFonts w:eastAsiaTheme="minorEastAsia"/>
          <w:sz w:val="20"/>
          <w:lang w:val="en-US"/>
        </w:rPr>
      </w:pPr>
    </w:p>
    <w:p w:rsidR="00EF69AF" w:rsidRPr="00EF69AF" w:rsidRDefault="00EF69AF" w:rsidP="00054775">
      <w:pPr>
        <w:rPr>
          <w:rFonts w:eastAsiaTheme="minorEastAsia"/>
          <w:sz w:val="20"/>
          <w:lang w:val="en-US"/>
        </w:rPr>
      </w:pPr>
    </w:p>
    <w:p w:rsidR="00054775" w:rsidRDefault="00054775" w:rsidP="00054775">
      <w:pPr>
        <w:rPr>
          <w:rFonts w:eastAsiaTheme="minorEastAsia"/>
          <w:i/>
          <w:sz w:val="20"/>
          <w:lang w:val="en-US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w:lastRenderedPageBreak/>
          <m:t>k=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=0,048±0,002</m:t>
        </m:r>
      </m:oMath>
      <w:r>
        <w:rPr>
          <w:rFonts w:eastAsiaTheme="minorEastAsia"/>
          <w:i/>
          <w:sz w:val="20"/>
          <w:lang w:val="en-US"/>
        </w:rPr>
        <w:t xml:space="preserve"> </w:t>
      </w:r>
    </w:p>
    <w:p w:rsidR="007F2171" w:rsidRPr="002E1D78" w:rsidRDefault="00BF54D3" w:rsidP="00054775">
      <w:pPr>
        <w:rPr>
          <w:rFonts w:eastAsiaTheme="minorEastAsia"/>
          <w:i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T*m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0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=1,76±0,07</m:t>
        </m:r>
      </m:oMath>
      <w:r w:rsidR="00054775">
        <w:rPr>
          <w:rFonts w:eastAsiaTheme="minorEastAsia"/>
          <w:i/>
          <w:sz w:val="20"/>
          <w:lang w:val="en-US"/>
        </w:rPr>
        <w:t xml:space="preserve"> </w:t>
      </w:r>
    </w:p>
    <w:p w:rsidR="0023527B" w:rsidRPr="003132AB" w:rsidRDefault="0023527B" w:rsidP="0022197A">
      <w:pPr>
        <w:pStyle w:val="a3"/>
        <w:numPr>
          <w:ilvl w:val="0"/>
          <w:numId w:val="2"/>
        </w:numPr>
        <w:rPr>
          <w:rFonts w:eastAsiaTheme="minorEastAsia"/>
          <w:sz w:val="20"/>
          <w:lang w:val="en-US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5,2±0,5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</w:rPr>
              <m:t>с</m:t>
            </m:r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348"/>
        <w:gridCol w:w="1572"/>
        <w:gridCol w:w="1213"/>
        <w:gridCol w:w="1541"/>
        <w:gridCol w:w="1551"/>
        <w:gridCol w:w="1275"/>
      </w:tblGrid>
      <w:tr w:rsidR="00EF69AF" w:rsidRPr="00FA20E2" w:rsidTr="00EF69AF">
        <w:trPr>
          <w:trHeight w:val="422"/>
        </w:trPr>
        <w:tc>
          <w:tcPr>
            <w:tcW w:w="1348" w:type="dxa"/>
            <w:vAlign w:val="center"/>
          </w:tcPr>
          <w:p w:rsidR="00EF69AF" w:rsidRPr="00994D7D" w:rsidRDefault="00EF69AF" w:rsidP="00CE40E8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I±1*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[A]</m:t>
                </m:r>
              </m:oMath>
            </m:oMathPara>
          </w:p>
        </w:tc>
        <w:tc>
          <w:tcPr>
            <w:tcW w:w="1572" w:type="dxa"/>
            <w:vAlign w:val="center"/>
          </w:tcPr>
          <w:p w:rsidR="00EF69AF" w:rsidRPr="00994D7D" w:rsidRDefault="00EF69AF" w:rsidP="00CE40E8">
            <w:pPr>
              <w:jc w:val="center"/>
              <w:rPr>
                <w:rFonts w:ascii="Calibri" w:eastAsia="Calibri" w:hAnsi="Calibri" w:cs="Times New Roman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U±1*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[</m:t>
                </m:r>
                <m:r>
                  <w:rPr>
                    <w:rFonts w:ascii="Cambria Math" w:eastAsia="Calibri" w:hAnsi="Cambria Math" w:cs="Times New Roman"/>
                    <w:sz w:val="16"/>
                  </w:rPr>
                  <m:t>В</m:t>
                </m:r>
                <m:r>
                  <w:rPr>
                    <w:rFonts w:ascii="Cambria Math" w:eastAsia="Calibri" w:hAnsi="Cambria Math" w:cs="Times New Roman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213" w:type="dxa"/>
            <w:vAlign w:val="center"/>
          </w:tcPr>
          <w:p w:rsidR="00EF69AF" w:rsidRPr="00994D7D" w:rsidRDefault="00EF69AF" w:rsidP="00CE40E8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R±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Ом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541" w:type="dxa"/>
            <w:vAlign w:val="center"/>
          </w:tcPr>
          <w:p w:rsidR="00EF69AF" w:rsidRPr="005E06E5" w:rsidRDefault="00EF69AF" w:rsidP="00CE40E8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P± 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Вт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551" w:type="dxa"/>
            <w:vAlign w:val="center"/>
          </w:tcPr>
          <w:p w:rsidR="00EF69AF" w:rsidRPr="003A600F" w:rsidRDefault="00EF69AF" w:rsidP="00CE40E8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ϵ±1*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16"/>
                  </w:rPr>
                  <m:t>В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]</m:t>
                </m:r>
              </m:oMath>
            </m:oMathPara>
          </w:p>
        </w:tc>
        <w:tc>
          <w:tcPr>
            <w:tcW w:w="1275" w:type="dxa"/>
            <w:vAlign w:val="center"/>
          </w:tcPr>
          <w:p w:rsidR="00EF69AF" w:rsidRPr="00DF7AA7" w:rsidRDefault="00EF69AF" w:rsidP="00CE40E8">
            <w:pPr>
              <w:jc w:val="center"/>
              <w:rPr>
                <w:rFonts w:eastAsiaTheme="minorEastAsia"/>
                <w:i/>
                <w:sz w:val="1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 xml:space="preserve">T </m:t>
                </m:r>
                <m:r>
                  <w:rPr>
                    <w:rFonts w:ascii="Cambria Math" w:eastAsiaTheme="minorEastAsia" w:hAnsi="Cambria Math"/>
                    <w:sz w:val="16"/>
                  </w:rPr>
                  <m:t xml:space="preserve">±0,02 </m:t>
                </m:r>
                <m:r>
                  <w:rPr>
                    <w:rFonts w:ascii="Cambria Math" w:eastAsiaTheme="minorEastAsia" w:hAnsi="Cambria Math"/>
                    <w:sz w:val="16"/>
                    <w:lang w:val="en-US"/>
                  </w:rPr>
                  <m:t>[K]</m:t>
                </m:r>
              </m:oMath>
            </m:oMathPara>
          </w:p>
        </w:tc>
      </w:tr>
      <w:tr w:rsidR="00EF69AF" w:rsidRPr="003132AB" w:rsidTr="00EF69AF">
        <w:trPr>
          <w:trHeight w:val="239"/>
        </w:trPr>
        <w:tc>
          <w:tcPr>
            <w:tcW w:w="1348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0,06884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2,378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34,54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0,1637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0,068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1,61</m:t>
                </m:r>
              </m:oMath>
            </m:oMathPara>
          </w:p>
        </w:tc>
      </w:tr>
      <w:tr w:rsidR="00EF69AF" w:rsidRPr="003132AB" w:rsidTr="00EF69AF">
        <w:trPr>
          <w:trHeight w:val="224"/>
        </w:trPr>
        <w:tc>
          <w:tcPr>
            <w:tcW w:w="1348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0,10200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3,548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34,79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0,3619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0,161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3,81</m:t>
                </m:r>
              </m:oMath>
            </m:oMathPara>
          </w:p>
        </w:tc>
      </w:tr>
      <w:tr w:rsidR="00EF69AF" w:rsidRPr="003132AB" w:rsidTr="00EF69AF">
        <w:trPr>
          <w:trHeight w:val="239"/>
        </w:trPr>
        <w:tc>
          <w:tcPr>
            <w:tcW w:w="1348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0,12967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4,481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34,56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0,5811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0,270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6,38</m:t>
                </m:r>
              </m:oMath>
            </m:oMathPara>
          </w:p>
        </w:tc>
      </w:tr>
      <w:tr w:rsidR="00EF69AF" w:rsidRPr="003132AB" w:rsidTr="00EF69AF">
        <w:trPr>
          <w:trHeight w:val="239"/>
        </w:trPr>
        <w:tc>
          <w:tcPr>
            <w:tcW w:w="1348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0,14638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5,060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34,57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0,7407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0,348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8,23</m:t>
                </m:r>
              </m:oMath>
            </m:oMathPara>
          </w:p>
        </w:tc>
      </w:tr>
      <w:tr w:rsidR="00EF69AF" w:rsidRPr="003132AB" w:rsidTr="00EF69AF">
        <w:trPr>
          <w:trHeight w:val="224"/>
        </w:trPr>
        <w:tc>
          <w:tcPr>
            <w:tcW w:w="1348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0,15880</m:t>
                </m:r>
              </m:oMath>
            </m:oMathPara>
          </w:p>
        </w:tc>
        <w:tc>
          <w:tcPr>
            <w:tcW w:w="1572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5,490</m:t>
                </m:r>
              </m:oMath>
            </m:oMathPara>
          </w:p>
        </w:tc>
        <w:tc>
          <w:tcPr>
            <w:tcW w:w="1213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34,57</m:t>
                </m:r>
              </m:oMath>
            </m:oMathPara>
          </w:p>
        </w:tc>
        <w:tc>
          <w:tcPr>
            <w:tcW w:w="154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0,8718</m:t>
                </m:r>
              </m:oMath>
            </m:oMathPara>
          </w:p>
        </w:tc>
        <w:tc>
          <w:tcPr>
            <w:tcW w:w="1551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0,460</m:t>
                </m:r>
              </m:oMath>
            </m:oMathPara>
          </w:p>
        </w:tc>
        <w:tc>
          <w:tcPr>
            <w:tcW w:w="1275" w:type="dxa"/>
            <w:vAlign w:val="bottom"/>
          </w:tcPr>
          <w:p w:rsidR="00EF69AF" w:rsidRPr="00456CE6" w:rsidRDefault="00EF69AF" w:rsidP="00456CE6">
            <w:pPr>
              <w:jc w:val="right"/>
              <w:rPr>
                <w:rFonts w:ascii="Cambria Math" w:hAnsi="Cambria Math" w:cs="Calibri"/>
                <w:color w:val="000000"/>
                <w:sz w:val="18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8"/>
                  </w:rPr>
                  <m:t>10,87</m:t>
                </m:r>
              </m:oMath>
            </m:oMathPara>
          </w:p>
        </w:tc>
      </w:tr>
    </w:tbl>
    <w:p w:rsidR="00B74405" w:rsidRDefault="00B74405" w:rsidP="008458E8">
      <w:pPr>
        <w:rPr>
          <w:rFonts w:eastAsiaTheme="minorEastAsia"/>
          <w:sz w:val="20"/>
          <w:lang w:val="en-US"/>
        </w:rPr>
      </w:pPr>
    </w:p>
    <w:p w:rsidR="004731FC" w:rsidRDefault="004731FC" w:rsidP="007F2171">
      <w:pPr>
        <w:rPr>
          <w:rFonts w:eastAsiaTheme="minorEastAsia"/>
          <w:sz w:val="20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CC7AF24" wp14:editId="29621C57">
            <wp:extent cx="5001370" cy="3204375"/>
            <wp:effectExtent l="0" t="0" r="889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7F2171" w:rsidRDefault="007F2171" w:rsidP="007F2171">
      <w:pPr>
        <w:rPr>
          <w:rFonts w:eastAsiaTheme="minorEastAsia"/>
          <w:i/>
          <w:sz w:val="20"/>
          <w:lang w:val="en-US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=0,078±0,004</m:t>
        </m:r>
      </m:oMath>
      <w:r>
        <w:rPr>
          <w:rFonts w:eastAsiaTheme="minorEastAsia"/>
          <w:i/>
          <w:sz w:val="20"/>
          <w:lang w:val="en-US"/>
        </w:rPr>
        <w:t xml:space="preserve"> </w:t>
      </w:r>
    </w:p>
    <w:p w:rsidR="007F2171" w:rsidRPr="002E1D78" w:rsidRDefault="00BF54D3" w:rsidP="007F2171">
      <w:pPr>
        <w:rPr>
          <w:rFonts w:eastAsiaTheme="minorEastAsia"/>
          <w:i/>
          <w:sz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val="en-US"/>
              </w:rPr>
              <m:t>Δ</m:t>
            </m:r>
            <m:r>
              <w:rPr>
                <w:rFonts w:ascii="Cambria Math" w:eastAsiaTheme="minorEastAsia" w:hAnsi="Cambria Math"/>
                <w:sz w:val="20"/>
                <w:lang w:val="en-US"/>
              </w:rPr>
              <m:t>T*m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0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20"/>
            <w:lang w:val="en-US"/>
          </w:rPr>
          <m:t>=1,30±0,06</m:t>
        </m:r>
      </m:oMath>
      <w:r w:rsidR="007F2171">
        <w:rPr>
          <w:rFonts w:eastAsiaTheme="minorEastAsia"/>
          <w:i/>
          <w:sz w:val="20"/>
          <w:lang w:val="en-US"/>
        </w:rPr>
        <w:t xml:space="preserve"> </w:t>
      </w:r>
    </w:p>
    <w:p w:rsidR="00084F47" w:rsidRDefault="00837DF0" w:rsidP="00084F47">
      <w:pPr>
        <w:pStyle w:val="a3"/>
        <w:numPr>
          <w:ilvl w:val="0"/>
          <w:numId w:val="1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Рассчитаем долю </w:t>
      </w:r>
      <w:proofErr w:type="spellStart"/>
      <w:r>
        <w:rPr>
          <w:rFonts w:eastAsiaTheme="minorEastAsia"/>
          <w:sz w:val="20"/>
        </w:rPr>
        <w:t>теплопотерь</w:t>
      </w:r>
      <w:proofErr w:type="spellEnd"/>
      <w:r>
        <w:rPr>
          <w:rFonts w:eastAsiaTheme="minorEastAsia"/>
          <w:sz w:val="20"/>
        </w:rPr>
        <w:t xml:space="preserve"> в установке:</w:t>
      </w:r>
    </w:p>
    <w:p w:rsidR="0035789F" w:rsidRPr="0035789F" w:rsidRDefault="0035789F" w:rsidP="0035789F">
      <w:pPr>
        <w:rPr>
          <w:rFonts w:eastAsiaTheme="minorEastAsia"/>
          <w:i/>
          <w:sz w:val="20"/>
        </w:rPr>
      </w:pPr>
      <m:oMath>
        <m:r>
          <w:rPr>
            <w:rFonts w:ascii="Cambria Math" w:eastAsiaTheme="minorEastAsia" w:hAnsi="Cambria Math"/>
            <w:sz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фактическая удельная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&gt;=1,4±0,2 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Дж</m:t>
            </m: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</w:rPr>
              <m:t>кг*с</m:t>
            </m:r>
          </m:den>
        </m:f>
      </m:oMath>
      <w:r>
        <w:rPr>
          <w:rFonts w:eastAsiaTheme="minorEastAsia"/>
          <w:i/>
          <w:sz w:val="20"/>
        </w:rPr>
        <w:t xml:space="preserve"> </w:t>
      </w:r>
    </w:p>
    <w:p w:rsidR="00084F47" w:rsidRPr="00084F47" w:rsidRDefault="00084F47" w:rsidP="00084F4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(пусть проходит </w:t>
      </w:r>
      <m:oMath>
        <m:r>
          <w:rPr>
            <w:rFonts w:ascii="Cambria Math" w:eastAsiaTheme="minorEastAsia" w:hAnsi="Cambria Math"/>
            <w:sz w:val="20"/>
          </w:rPr>
          <m:t>1 кг</m:t>
        </m:r>
      </m:oMath>
      <w:r>
        <w:rPr>
          <w:rFonts w:eastAsiaTheme="minorEastAsia"/>
          <w:sz w:val="20"/>
        </w:rPr>
        <w:t xml:space="preserve"> воздуха)</w:t>
      </w:r>
    </w:p>
    <w:p w:rsidR="00837DF0" w:rsidRPr="00374A37" w:rsidRDefault="00BF54D3" w:rsidP="00837DF0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P теоретическое удельная</m:t>
            </m:r>
          </m:sub>
        </m:sSub>
        <m:r>
          <w:rPr>
            <w:rFonts w:ascii="Cambria Math" w:eastAsiaTheme="minorEastAsia" w:hAnsi="Cambria Math"/>
            <w:sz w:val="20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en-US"/>
          </w:rPr>
          <m:t>Δ</m:t>
        </m:r>
        <m:r>
          <w:rPr>
            <w:rFonts w:ascii="Cambria Math" w:eastAsiaTheme="minorEastAsia" w:hAnsi="Cambria Math"/>
            <w:sz w:val="20"/>
            <w:lang w:val="en-US"/>
          </w:rPr>
          <m:t>T</m:t>
        </m:r>
        <m:r>
          <w:rPr>
            <w:rFonts w:ascii="Cambria Math" w:eastAsiaTheme="minorEastAsia" w:hAnsi="Cambria Math"/>
            <w:sz w:val="20"/>
          </w:rPr>
          <m:t>+</m:t>
        </m:r>
        <m:r>
          <w:rPr>
            <w:rFonts w:ascii="Cambria Math" w:eastAsiaTheme="minorEastAsia" w:hAnsi="Cambria Math"/>
            <w:sz w:val="20"/>
            <w:lang w:val="en-US"/>
          </w:rPr>
          <m:t>N</m:t>
        </m:r>
        <m: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фактическая удельная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en-US"/>
          </w:rPr>
          <m:t>Δ</m:t>
        </m:r>
        <m:r>
          <w:rPr>
            <w:rFonts w:ascii="Cambria Math" w:eastAsiaTheme="minorEastAsia" w:hAnsi="Cambria Math"/>
            <w:sz w:val="20"/>
            <w:lang w:val="en-US"/>
          </w:rPr>
          <m:t>T</m:t>
        </m:r>
      </m:oMath>
      <w:r w:rsidR="00374A37" w:rsidRPr="00374A37">
        <w:rPr>
          <w:rFonts w:eastAsiaTheme="minorEastAsia"/>
          <w:i/>
          <w:sz w:val="20"/>
        </w:rPr>
        <w:t xml:space="preserve"> </w:t>
      </w:r>
    </w:p>
    <w:p w:rsidR="00374A37" w:rsidRDefault="00374A37" w:rsidP="00837DF0">
      <w:pPr>
        <w:rPr>
          <w:rFonts w:eastAsiaTheme="minorEastAsia"/>
          <w:i/>
          <w:sz w:val="20"/>
        </w:rPr>
      </w:pPr>
      <m:oMath>
        <m:r>
          <w:rPr>
            <w:rFonts w:ascii="Cambria Math" w:eastAsiaTheme="minorEastAsia" w:hAnsi="Cambria Math"/>
            <w:sz w:val="20"/>
          </w:rPr>
          <m:t>N=α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Δ</m:t>
        </m:r>
        <m:r>
          <w:rPr>
            <w:rFonts w:ascii="Cambria Math" w:eastAsiaTheme="minorEastAsia" w:hAnsi="Cambria Math"/>
            <w:sz w:val="20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фактическая удельная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en-US"/>
          </w:rPr>
          <m:t>Δ</m:t>
        </m:r>
        <m:r>
          <w:rPr>
            <w:rFonts w:ascii="Cambria Math" w:eastAsiaTheme="minorEastAsia" w:hAnsi="Cambria Math"/>
            <w:sz w:val="20"/>
            <w:lang w:val="en-US"/>
          </w:rPr>
          <m:t>T</m:t>
        </m:r>
        <m:r>
          <w:rPr>
            <w:rFonts w:ascii="Cambria Math" w:eastAsiaTheme="minorEastAsia" w:hAnsi="Cambria Math"/>
            <w:sz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P теоретическое удельная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en-US"/>
          </w:rPr>
          <m:t>Δ</m:t>
        </m:r>
        <m:r>
          <w:rPr>
            <w:rFonts w:ascii="Cambria Math" w:eastAsiaTheme="minorEastAsia" w:hAnsi="Cambria Math"/>
            <w:sz w:val="20"/>
            <w:lang w:val="en-US"/>
          </w:rPr>
          <m:t>T</m:t>
        </m:r>
      </m:oMath>
      <w:r w:rsidRPr="00374A37">
        <w:rPr>
          <w:rFonts w:eastAsiaTheme="minorEastAsia"/>
          <w:i/>
          <w:sz w:val="20"/>
        </w:rPr>
        <w:t xml:space="preserve"> </w:t>
      </w:r>
    </w:p>
    <w:p w:rsidR="00084F47" w:rsidRPr="00084F47" w:rsidRDefault="00084F47" w:rsidP="00837DF0">
      <w:pPr>
        <w:rPr>
          <w:rFonts w:eastAsiaTheme="minorEastAsia"/>
          <w:i/>
          <w:sz w:val="20"/>
        </w:rPr>
      </w:pPr>
      <m:oMath>
        <m:r>
          <w:rPr>
            <w:rFonts w:ascii="Cambria Math" w:eastAsiaTheme="minorEastAsia" w:hAnsi="Cambria Math"/>
            <w:sz w:val="20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0"/>
              </w:rPr>
              <m:t xml:space="preserve"> фактическая удельная</m:t>
            </m:r>
          </m:sub>
        </m:sSub>
        <m:r>
          <w:rPr>
            <w:rFonts w:ascii="Cambria Math" w:eastAsiaTheme="minorEastAsia" w:hAnsi="Cambria Math"/>
            <w:sz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P теоретическое удельная</m:t>
            </m:r>
          </m:sub>
        </m:sSub>
      </m:oMath>
      <w:r w:rsidRPr="00084F47">
        <w:rPr>
          <w:rFonts w:eastAsiaTheme="minorEastAsia"/>
          <w:i/>
          <w:sz w:val="20"/>
        </w:rPr>
        <w:t xml:space="preserve"> </w:t>
      </w:r>
    </w:p>
    <w:p w:rsidR="00C42DB4" w:rsidRDefault="00BF54D3" w:rsidP="004327C7">
      <w:pPr>
        <w:rPr>
          <w:rFonts w:eastAsiaTheme="minorEastAsia"/>
          <w:i/>
          <w:sz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0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 теоретическое удельная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+α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α</m:t>
            </m:r>
          </m:den>
        </m:f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0"/>
                  </w:rPr>
                  <m:t xml:space="preserve"> фактическая удельная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0"/>
                  </w:rPr>
                  <m:t xml:space="preserve"> фактическая удельная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P теоретическое удельная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</w:rPr>
          <m:t>≈3,3</m:t>
        </m:r>
      </m:oMath>
      <w:r w:rsidR="00C42DB4" w:rsidRPr="00C42DB4">
        <w:rPr>
          <w:rFonts w:eastAsiaTheme="minorEastAsia"/>
          <w:i/>
          <w:sz w:val="20"/>
        </w:rPr>
        <w:t xml:space="preserve"> </w:t>
      </w:r>
    </w:p>
    <w:p w:rsidR="00C42DB4" w:rsidRDefault="00C42DB4" w:rsidP="004327C7">
      <w:pPr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Выводы:</w:t>
      </w:r>
    </w:p>
    <w:p w:rsidR="00C42DB4" w:rsidRDefault="003F5466" w:rsidP="00EF69AF">
      <w:pPr>
        <w:pStyle w:val="a3"/>
        <w:numPr>
          <w:ilvl w:val="0"/>
          <w:numId w:val="5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>Теоретическа</w:t>
      </w:r>
      <w:r w:rsidR="003E76E8">
        <w:rPr>
          <w:rFonts w:eastAsiaTheme="minorEastAsia"/>
          <w:sz w:val="20"/>
        </w:rPr>
        <w:t>я теплоемкость воздуха и его экспериментальная теплоемкость, искаженная тепловыми потерями</w:t>
      </w:r>
      <w:r w:rsidR="00473B02">
        <w:rPr>
          <w:rFonts w:eastAsiaTheme="minorEastAsia"/>
          <w:sz w:val="20"/>
        </w:rPr>
        <w:t xml:space="preserve"> отличаются примерно на </w:t>
      </w:r>
      <w:r w:rsidR="00473B02" w:rsidRPr="00473B02">
        <w:rPr>
          <w:rFonts w:eastAsiaTheme="minorEastAsia"/>
          <w:sz w:val="20"/>
        </w:rPr>
        <w:t>2</w:t>
      </w:r>
      <m:oMath>
        <m:r>
          <w:rPr>
            <w:rFonts w:ascii="Cambria Math" w:eastAsiaTheme="minorEastAsia" w:hAnsi="Cambria Math"/>
            <w:sz w:val="20"/>
          </w:rPr>
          <m:t>σ</m:t>
        </m:r>
      </m:oMath>
      <w:r w:rsidR="00473B02" w:rsidRPr="00473B02">
        <w:rPr>
          <w:rFonts w:eastAsiaTheme="minorEastAsia"/>
          <w:sz w:val="20"/>
        </w:rPr>
        <w:t xml:space="preserve">, </w:t>
      </w:r>
      <w:r w:rsidR="00473B02">
        <w:rPr>
          <w:rFonts w:eastAsiaTheme="minorEastAsia"/>
          <w:sz w:val="20"/>
        </w:rPr>
        <w:t>что гов</w:t>
      </w:r>
      <w:r w:rsidR="00816210">
        <w:rPr>
          <w:rFonts w:eastAsiaTheme="minorEastAsia"/>
          <w:sz w:val="20"/>
        </w:rPr>
        <w:t>орит о больших тепловых потерях, не учтенных в погрешности</w:t>
      </w:r>
      <w:r w:rsidR="00591F34">
        <w:rPr>
          <w:rFonts w:eastAsiaTheme="minorEastAsia"/>
          <w:sz w:val="20"/>
        </w:rPr>
        <w:t>. В пользу этого говорит возрастание ошибки определения теплоемкости при уменьшении скорости потока</w:t>
      </w:r>
      <w:r w:rsidR="00E266F6">
        <w:rPr>
          <w:rFonts w:eastAsiaTheme="minorEastAsia"/>
          <w:sz w:val="20"/>
        </w:rPr>
        <w:t xml:space="preserve">, воздух проводит в термостате </w:t>
      </w:r>
      <w:r w:rsidR="00591F34">
        <w:rPr>
          <w:rFonts w:eastAsiaTheme="minorEastAsia"/>
          <w:sz w:val="20"/>
        </w:rPr>
        <w:t>больше времени, теряет больше тепла.</w:t>
      </w:r>
    </w:p>
    <w:p w:rsidR="008359A4" w:rsidRPr="00BF54D3" w:rsidRDefault="00DD6DBE" w:rsidP="004327C7">
      <w:pPr>
        <w:pStyle w:val="a3"/>
        <w:numPr>
          <w:ilvl w:val="0"/>
          <w:numId w:val="5"/>
        </w:num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Оценка средней доли </w:t>
      </w:r>
      <w:proofErr w:type="spellStart"/>
      <w:r>
        <w:rPr>
          <w:rFonts w:eastAsiaTheme="minorEastAsia"/>
          <w:sz w:val="20"/>
        </w:rPr>
        <w:t>теплопотерь</w:t>
      </w:r>
      <w:proofErr w:type="spellEnd"/>
      <w:r>
        <w:rPr>
          <w:rFonts w:eastAsiaTheme="minorEastAsia"/>
          <w:sz w:val="20"/>
        </w:rPr>
        <w:t xml:space="preserve"> подтвердила предположения: в среднем воздух тер</w:t>
      </w:r>
      <w:r w:rsidR="00506845">
        <w:rPr>
          <w:rFonts w:eastAsiaTheme="minorEastAsia"/>
          <w:sz w:val="20"/>
        </w:rPr>
        <w:t xml:space="preserve">яет около </w:t>
      </w:r>
      <w:r w:rsidR="00506845" w:rsidRPr="00BF54D3">
        <w:rPr>
          <w:rFonts w:eastAsiaTheme="minorEastAsia"/>
          <w:sz w:val="20"/>
          <w:u w:val="single"/>
        </w:rPr>
        <w:t>трети</w:t>
      </w:r>
      <w:r w:rsidR="00BF54D3">
        <w:rPr>
          <w:rFonts w:eastAsiaTheme="minorEastAsia"/>
          <w:sz w:val="20"/>
        </w:rPr>
        <w:t xml:space="preserve"> полученного от нагревателя тепла через стенки термостата.</w:t>
      </w:r>
    </w:p>
    <w:sectPr w:rsidR="008359A4" w:rsidRPr="00BF54D3" w:rsidSect="00B24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3CCF"/>
    <w:multiLevelType w:val="hybridMultilevel"/>
    <w:tmpl w:val="6846D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3DF3"/>
    <w:multiLevelType w:val="hybridMultilevel"/>
    <w:tmpl w:val="5F8A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E0D94"/>
    <w:multiLevelType w:val="hybridMultilevel"/>
    <w:tmpl w:val="E4C01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1775D"/>
    <w:multiLevelType w:val="hybridMultilevel"/>
    <w:tmpl w:val="6846D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34DA"/>
    <w:multiLevelType w:val="hybridMultilevel"/>
    <w:tmpl w:val="6846D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78"/>
    <w:rsid w:val="00054775"/>
    <w:rsid w:val="00083F15"/>
    <w:rsid w:val="00084F47"/>
    <w:rsid w:val="000E2D30"/>
    <w:rsid w:val="0013470A"/>
    <w:rsid w:val="00186E0E"/>
    <w:rsid w:val="00211375"/>
    <w:rsid w:val="0022197A"/>
    <w:rsid w:val="0023527B"/>
    <w:rsid w:val="00280A4E"/>
    <w:rsid w:val="002E1D78"/>
    <w:rsid w:val="003132AB"/>
    <w:rsid w:val="003314DC"/>
    <w:rsid w:val="0035789F"/>
    <w:rsid w:val="00374A37"/>
    <w:rsid w:val="003A600F"/>
    <w:rsid w:val="003E7529"/>
    <w:rsid w:val="003E76E8"/>
    <w:rsid w:val="003F5466"/>
    <w:rsid w:val="00430570"/>
    <w:rsid w:val="004327C7"/>
    <w:rsid w:val="00456CE6"/>
    <w:rsid w:val="004731FC"/>
    <w:rsid w:val="00473B02"/>
    <w:rsid w:val="004F1775"/>
    <w:rsid w:val="00506845"/>
    <w:rsid w:val="00523FD2"/>
    <w:rsid w:val="00591F34"/>
    <w:rsid w:val="005A7C7C"/>
    <w:rsid w:val="005B0ED8"/>
    <w:rsid w:val="005E06E5"/>
    <w:rsid w:val="006F2AAE"/>
    <w:rsid w:val="00756578"/>
    <w:rsid w:val="00780DA2"/>
    <w:rsid w:val="007F2171"/>
    <w:rsid w:val="00816210"/>
    <w:rsid w:val="008359A4"/>
    <w:rsid w:val="00837DF0"/>
    <w:rsid w:val="008458E8"/>
    <w:rsid w:val="00891BA4"/>
    <w:rsid w:val="00994D7D"/>
    <w:rsid w:val="00A23AED"/>
    <w:rsid w:val="00A478FB"/>
    <w:rsid w:val="00B242A3"/>
    <w:rsid w:val="00B74405"/>
    <w:rsid w:val="00BA4176"/>
    <w:rsid w:val="00BF54D3"/>
    <w:rsid w:val="00C42DB4"/>
    <w:rsid w:val="00C8348A"/>
    <w:rsid w:val="00C90E4A"/>
    <w:rsid w:val="00D7120E"/>
    <w:rsid w:val="00DD6DBE"/>
    <w:rsid w:val="00DF7AA7"/>
    <w:rsid w:val="00E03DB5"/>
    <w:rsid w:val="00E266F6"/>
    <w:rsid w:val="00E34A47"/>
    <w:rsid w:val="00E43EC7"/>
    <w:rsid w:val="00EA38E9"/>
    <w:rsid w:val="00EA771C"/>
    <w:rsid w:val="00EC3D0B"/>
    <w:rsid w:val="00EF69AF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C8CB"/>
  <w15:chartTrackingRefBased/>
  <w15:docId w15:val="{932390FC-25F3-4AB9-B672-F6F76B43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F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2D30"/>
    <w:rPr>
      <w:color w:val="808080"/>
    </w:rPr>
  </w:style>
  <w:style w:type="table" w:styleId="a5">
    <w:name w:val="Table Grid"/>
    <w:basedOn w:val="a1"/>
    <w:uiPriority w:val="39"/>
    <w:rsid w:val="0018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2.1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2.1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2.1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636600618683587E-2"/>
          <c:y val="5.0925925925925923E-2"/>
          <c:w val="0.88097998184569626"/>
          <c:h val="0.8601917198999100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0.5"/>
            <c:backward val="2"/>
            <c:dispRSqr val="0"/>
            <c:dispEq val="0"/>
          </c:trendline>
          <c:xVal>
            <c:numRef>
              <c:f>Лист1!$G$5:$G$9</c:f>
              <c:numCache>
                <c:formatCode>0.00</c:formatCode>
                <c:ptCount val="5"/>
                <c:pt idx="0">
                  <c:v>2.0094562647754142</c:v>
                </c:pt>
                <c:pt idx="1">
                  <c:v>3.8061465721040193</c:v>
                </c:pt>
                <c:pt idx="2">
                  <c:v>6.3593380614657224</c:v>
                </c:pt>
                <c:pt idx="3">
                  <c:v>8.8652482269503547</c:v>
                </c:pt>
                <c:pt idx="4">
                  <c:v>12.245862884160758</c:v>
                </c:pt>
              </c:numCache>
            </c:numRef>
          </c:xVal>
          <c:yVal>
            <c:numRef>
              <c:f>Лист1!$D$5:$D$9</c:f>
              <c:numCache>
                <c:formatCode>0.0000</c:formatCode>
                <c:ptCount val="5"/>
                <c:pt idx="0">
                  <c:v>0.35633499999999996</c:v>
                </c:pt>
                <c:pt idx="1">
                  <c:v>0.58950000000000002</c:v>
                </c:pt>
                <c:pt idx="2">
                  <c:v>0.87640815000000016</c:v>
                </c:pt>
                <c:pt idx="3">
                  <c:v>1.2199124000000001</c:v>
                </c:pt>
                <c:pt idx="4">
                  <c:v>1.6625990999999998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DD-4899-9823-0BB81AF04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638376"/>
        <c:axId val="259637720"/>
      </c:scatterChart>
      <c:valAx>
        <c:axId val="259638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[K]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637720"/>
        <c:crosses val="autoZero"/>
        <c:crossBetween val="midCat"/>
      </c:valAx>
      <c:valAx>
        <c:axId val="25963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P[</a:t>
                </a:r>
                <a:r>
                  <a:rPr lang="ru-RU"/>
                  <a:t>Вт</a:t>
                </a:r>
                <a:r>
                  <a:rPr lang="en-US"/>
                  <a:t>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638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636600618683587E-2"/>
          <c:y val="5.0925925925925923E-2"/>
          <c:w val="0.88097998184569626"/>
          <c:h val="0.8601917198999100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0.5"/>
            <c:backward val="2"/>
            <c:dispRSqr val="0"/>
            <c:dispEq val="0"/>
          </c:trendline>
          <c:xVal>
            <c:numRef>
              <c:f>Лист1!$G$5:$G$9</c:f>
              <c:numCache>
                <c:formatCode>0.00</c:formatCode>
                <c:ptCount val="5"/>
                <c:pt idx="0">
                  <c:v>2.0094562647754142</c:v>
                </c:pt>
                <c:pt idx="1">
                  <c:v>3.8061465721040193</c:v>
                </c:pt>
                <c:pt idx="2">
                  <c:v>6.3593380614657224</c:v>
                </c:pt>
                <c:pt idx="3">
                  <c:v>8.8652482269503547</c:v>
                </c:pt>
                <c:pt idx="4">
                  <c:v>12.245862884160758</c:v>
                </c:pt>
              </c:numCache>
            </c:numRef>
          </c:xVal>
          <c:yVal>
            <c:numRef>
              <c:f>Лист1!$D$5:$D$9</c:f>
              <c:numCache>
                <c:formatCode>0.0000</c:formatCode>
                <c:ptCount val="5"/>
                <c:pt idx="0">
                  <c:v>0.35633499999999996</c:v>
                </c:pt>
                <c:pt idx="1">
                  <c:v>0.58950000000000002</c:v>
                </c:pt>
                <c:pt idx="2">
                  <c:v>0.87640815000000016</c:v>
                </c:pt>
                <c:pt idx="3">
                  <c:v>1.2199124000000001</c:v>
                </c:pt>
                <c:pt idx="4">
                  <c:v>1.6625990999999998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C9-481A-A037-247EC0B49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638376"/>
        <c:axId val="259637720"/>
      </c:scatterChart>
      <c:valAx>
        <c:axId val="259638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[K]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637720"/>
        <c:crosses val="autoZero"/>
        <c:crossBetween val="midCat"/>
      </c:valAx>
      <c:valAx>
        <c:axId val="25963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P[</a:t>
                </a:r>
                <a:r>
                  <a:rPr lang="ru-RU"/>
                  <a:t>Вт</a:t>
                </a:r>
                <a:r>
                  <a:rPr lang="en-US"/>
                  <a:t>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638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636600618683587E-2"/>
          <c:y val="5.0925925925925923E-2"/>
          <c:w val="0.88097998184569626"/>
          <c:h val="0.8601917198999100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forward val="0.5"/>
            <c:backward val="1.5"/>
            <c:dispRSqr val="0"/>
            <c:dispEq val="0"/>
          </c:trendline>
          <c:xVal>
            <c:numRef>
              <c:f>Лист1!$G$35:$G$39</c:f>
              <c:numCache>
                <c:formatCode>0.00</c:formatCode>
                <c:ptCount val="5"/>
                <c:pt idx="0">
                  <c:v>1.6075650118203313</c:v>
                </c:pt>
                <c:pt idx="1">
                  <c:v>3.8061465721040193</c:v>
                </c:pt>
                <c:pt idx="2">
                  <c:v>6.3829787234042561</c:v>
                </c:pt>
                <c:pt idx="3">
                  <c:v>8.2269503546099276</c:v>
                </c:pt>
                <c:pt idx="4">
                  <c:v>10.874704491725771</c:v>
                </c:pt>
              </c:numCache>
            </c:numRef>
          </c:xVal>
          <c:yVal>
            <c:numRef>
              <c:f>Лист1!$D$35:$D$39</c:f>
              <c:numCache>
                <c:formatCode>0.0000</c:formatCode>
                <c:ptCount val="5"/>
                <c:pt idx="0">
                  <c:v>0.16368775199999999</c:v>
                </c:pt>
                <c:pt idx="1">
                  <c:v>0.36193679999999995</c:v>
                </c:pt>
                <c:pt idx="2">
                  <c:v>0.58107720400000007</c:v>
                </c:pt>
                <c:pt idx="3">
                  <c:v>0.7406974380000001</c:v>
                </c:pt>
                <c:pt idx="4">
                  <c:v>0.87181200000000014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3E-4A93-9350-FF4E66546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638376"/>
        <c:axId val="259637720"/>
      </c:scatterChart>
      <c:valAx>
        <c:axId val="259638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[K]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8783338890456285"/>
              <c:y val="0.867971062534043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637720"/>
        <c:crosses val="autoZero"/>
        <c:crossBetween val="midCat"/>
      </c:valAx>
      <c:valAx>
        <c:axId val="25963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P[</a:t>
                </a:r>
                <a:r>
                  <a:rPr lang="ru-RU"/>
                  <a:t>Вт</a:t>
                </a:r>
                <a:r>
                  <a:rPr lang="en-US"/>
                  <a:t>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9638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Зязев Егор</dc:creator>
  <cp:keywords/>
  <dc:description/>
  <cp:lastModifiedBy>Зязев Егор</cp:lastModifiedBy>
  <cp:revision>4</cp:revision>
  <dcterms:created xsi:type="dcterms:W3CDTF">2017-04-23T10:29:00Z</dcterms:created>
  <dcterms:modified xsi:type="dcterms:W3CDTF">2017-04-23T17:28:00Z</dcterms:modified>
</cp:coreProperties>
</file>