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CD" w:rsidRPr="005F2ACD" w:rsidRDefault="005F2ACD">
      <w:pPr>
        <w:rPr>
          <w:b/>
        </w:rPr>
      </w:pPr>
      <w:r w:rsidRPr="005F2ACD">
        <w:rPr>
          <w:b/>
        </w:rPr>
        <w:t>Сущность и виды рыночной монополии</w:t>
      </w:r>
    </w:p>
    <w:p w:rsidR="005F2ACD" w:rsidRDefault="005F2ACD" w:rsidP="005F2ACD">
      <w:r w:rsidRPr="005F2ACD">
        <w:rPr>
          <w:b/>
        </w:rPr>
        <w:t>Монополия</w:t>
      </w:r>
      <w:r>
        <w:t xml:space="preserve"> </w:t>
      </w:r>
      <w:r w:rsidRPr="005F2ACD">
        <w:t>— крупный собственник, который захватывает подавляющую часть рыночного пространства в целях своего обогащения.</w:t>
      </w:r>
    </w:p>
    <w:p w:rsidR="005F2ACD" w:rsidRDefault="005F2ACD" w:rsidP="005F2ACD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Естественная монополия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(железная дорога, системы водоснабжения) — предприятия, объединённые единой сбытовой организацией, состояние товарного рынка, при котором удовлетворение спроса на этом рынке эффективнее в отсутствие конкуренции в силу технологических особенностей производства</w:t>
      </w:r>
      <w:bookmarkStart w:id="0" w:name="_GoBack"/>
      <w:bookmarkEnd w:id="0"/>
    </w:p>
    <w:p w:rsidR="005F2ACD" w:rsidRDefault="005F2ACD" w:rsidP="005F2ACD">
      <w:r w:rsidRPr="005F2ACD">
        <w:rPr>
          <w:b/>
        </w:rPr>
        <w:t>Государственная (закрытая) монополия</w:t>
      </w:r>
      <w:r w:rsidRPr="005F2ACD">
        <w:t xml:space="preserve"> — монополия, созданная силой законодательных барьеров, определяющих товарные границы монопольного рынка, субъекта монополии (монополиста), формы контроля и регулирования его деятельности, а также компетенцию контролирующего органа.</w:t>
      </w:r>
    </w:p>
    <w:p w:rsidR="005E3A8A" w:rsidRPr="005F2ACD" w:rsidRDefault="005F2ACD" w:rsidP="005F2ACD">
      <w:r w:rsidRPr="005F2ACD">
        <w:rPr>
          <w:b/>
        </w:rPr>
        <w:t>Открытая монополия</w:t>
      </w:r>
      <w:r w:rsidRPr="005F2ACD">
        <w:t xml:space="preserve"> — временная ситуация, существующая в результате появления новой технологии или продукта в период, пока конкуренты не освоили данную технологию и производство данного продукта.</w:t>
      </w:r>
    </w:p>
    <w:sectPr w:rsidR="005E3A8A" w:rsidRPr="005F2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8E"/>
    <w:rsid w:val="005E3A8A"/>
    <w:rsid w:val="005F2ACD"/>
    <w:rsid w:val="00F8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9FD8A"/>
  <w15:chartTrackingRefBased/>
  <w15:docId w15:val="{02B8D921-7C9A-4AD2-8A9D-EDF242DC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6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2016-01-20T14:28:00Z</dcterms:created>
  <dcterms:modified xsi:type="dcterms:W3CDTF">2016-01-20T14:35:00Z</dcterms:modified>
</cp:coreProperties>
</file>