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9EC" w:rsidRDefault="00C069EC" w:rsidP="00C069EC">
      <w:r>
        <w:t>Основные черты и этапы развития античной философии.</w:t>
      </w:r>
    </w:p>
    <w:p w:rsidR="00C069EC" w:rsidRDefault="00C069EC" w:rsidP="00C069EC">
      <w:r>
        <w:t xml:space="preserve">Античная философия возникла в греческих городах-государствах на рубеже VII -- VI вв. до н. э. Социальными предпосылками, обусловившими специфику философии Древней Греции, были:  высокая степень социального динамизма по сравнению с традиционными обществами Востока; демократическая форма государственного правления и торгово-ремесленные отношения, которые способствовали переходу древнегреческого общества к товарно-денежным экономическим отношениям. </w:t>
      </w:r>
    </w:p>
    <w:p w:rsidR="00C069EC" w:rsidRDefault="00C069EC" w:rsidP="00C069EC">
      <w:r>
        <w:t xml:space="preserve">     В отличие от традиционалистской философии Древнего Востока в философии Древней Греции происходил процесс демифологизации. Античная философия сформировала особый стиль мышления, заключавшийся в стремлении к построению теоретического знания и обеспечению его логической доказательности.</w:t>
      </w:r>
    </w:p>
    <w:p w:rsidR="00B51AC6" w:rsidRDefault="00C069EC" w:rsidP="00C069EC">
      <w:r>
        <w:t xml:space="preserve">     Отличительными чертами философской мысли Древней Греции являлись прежде всего онтологизм и космологизм. </w:t>
      </w:r>
    </w:p>
    <w:p w:rsidR="00B51AC6" w:rsidRDefault="00C069EC" w:rsidP="00C069EC">
      <w:r>
        <w:t xml:space="preserve">Онтологизм (греч. ontos-- сущее, loqos -- учение) состоял в устойчивой ориентации философского мышления на постижение сущности и устройства бытия как такового, а также (в противоположность мифологической традиции) в формировании системы категорий как логических средств познания бытия: "субстанция", "единое-многое", "бытие-небытие" и др. </w:t>
      </w:r>
    </w:p>
    <w:p w:rsidR="00C069EC" w:rsidRDefault="00C069EC" w:rsidP="00C069EC">
      <w:r>
        <w:t>Космологизм (kosmos -- организованный мир,  loqos -- учение), выражавший устойчивую тенденцию к демифологизации мира, состоял в создании ряда альтернативных моделей Космоса как структурно-организованного и упорядоченного целого. На ранних этапах развития античной философии преобладал интерес к происхождению Космоса, его генезису. Для классического периода характерна разработка моделей космического процесса, в которых акцентированы проблемы его сущности и устройства.</w:t>
      </w:r>
    </w:p>
    <w:p w:rsidR="00C069EC" w:rsidRDefault="00C069EC" w:rsidP="00C069EC">
      <w:r>
        <w:t xml:space="preserve">      В развитии древнегреческой философии могут быть выделены три  основных этапа -- натурфилософский (досократический), гносеологический (сократический) и эллинистический.</w:t>
      </w:r>
    </w:p>
    <w:p w:rsidR="00C069EC" w:rsidRDefault="00C069EC" w:rsidP="00C069EC">
      <w:r>
        <w:t xml:space="preserve">      Для досократической философии (VII-- 1-я пол. IV вв. до н.э.), представленной философами милетской школы (Фалес, Анаксимандр, Анаксимен, Гераклит), школой</w:t>
      </w:r>
      <w:r w:rsidR="00B51AC6">
        <w:t xml:space="preserve"> </w:t>
      </w:r>
      <w:r>
        <w:t xml:space="preserve">Пифагора, элеатами  (Парменид, Зенон), атомистами  (Левкипп, Демокрит), был свойственен преобладающий интерес к разработке натурфилософских  космологических моделей, к проблеме единства и множественности мира, поиску единой основы мироздания (архэ).    </w:t>
      </w:r>
    </w:p>
    <w:p w:rsidR="00C069EC" w:rsidRDefault="00C069EC" w:rsidP="00C069EC">
      <w:r>
        <w:t xml:space="preserve">     В VI -- V вв. до н. э. Парменидом была заложена  новая стратегия философского мышления, предполагающая исследование скрытой от человека сущности вещей средствами самодостаточного “чистого” мышления. В этот же период в творчестве Гераклита Эфесского -- основателя первой исторической формы диалектики -- впервые  была обозначена тема становления бытия. Вершиной и завершением натурфилософского периода явилась атомистическая концепция  Демокрита, положившего начало материалистической линии в классической европейской философии.   </w:t>
      </w:r>
    </w:p>
    <w:p w:rsidR="00C069EC" w:rsidRDefault="00C069EC" w:rsidP="00C069EC">
      <w:r>
        <w:t xml:space="preserve">     В середине V в. до н. э. в развитии древнегреческой философии совершается  поворот к нравственно-этической и социально-политической тематике; центральной для философских рассуждений становится проблема человека. Такой переход был связан с деятельностью софистов (Протагор), и Сократа, положившего начало моральной философии</w:t>
      </w:r>
    </w:p>
    <w:p w:rsidR="00C069EC" w:rsidRDefault="00C069EC" w:rsidP="00C069EC">
      <w:r>
        <w:t xml:space="preserve">     С Сократа --  величайшего рационалиста древности --   начинается оформление философии как рефлексивной теоретической дисциплины, основным предметом рассмотрения которой </w:t>
      </w:r>
      <w:r>
        <w:lastRenderedPageBreak/>
        <w:t>выступает система субъект-объектных отношений.  В творчестве Сократа традиционная для натурфилософии онтологическая тематика дополняется гносеологической.</w:t>
      </w:r>
    </w:p>
    <w:p w:rsidR="00C069EC" w:rsidRDefault="00C069EC" w:rsidP="00C069EC">
      <w:r>
        <w:t xml:space="preserve">     В рамках сократической философии в V -- IV вв. до н. э. в трудах  Платона и Аристотеля создаются классические образцы философских концепций, на многие столетия определившие основные проблемные поля и  особенности стиля мышления европейской философии. Платоном, в частности, было положено начало идеалистической традиции в европейской классике. Неоплатонизм, восходящий к философии Платона, явился одним из истоков христианского вероучения.</w:t>
      </w:r>
    </w:p>
    <w:p w:rsidR="00C069EC" w:rsidRDefault="00C069EC" w:rsidP="00C069EC">
      <w:r>
        <w:t xml:space="preserve">     Аристотель -- великий философ-энциклопедист древности,  систематизировавший весь комплекс античного научно-философского знания, явился основоположником формальной логики, теории аргументации.   </w:t>
      </w:r>
    </w:p>
    <w:p w:rsidR="00C069EC" w:rsidRDefault="00C069EC" w:rsidP="00C069EC">
      <w:r>
        <w:t xml:space="preserve">     Стоицизм, кинизм, эпикуреизм -- философские школы эллин</w:t>
      </w:r>
      <w:bookmarkStart w:id="0" w:name="_GoBack"/>
      <w:bookmarkEnd w:id="0"/>
      <w:r>
        <w:t>истического периода (IV в. до н. э. -- начало I в.) --   возникли в период кризиса античной демократии и полисных ценностей. Преобладание морально-этической проблематики в творчестве киников, Эпикура, римских стоиков Сенеки и Марка Аврелия свидетельствует о поиске новых целей и регулятивов жизни человека в этот исторический период.</w:t>
      </w:r>
    </w:p>
    <w:p w:rsidR="00C069EC" w:rsidRDefault="00C069EC" w:rsidP="00C069EC">
      <w:r>
        <w:t xml:space="preserve">     Завершающий этап в истории античной философии проходит под влиянием неоплатонизма (Плотин, Прокл), ставшего переходным  звеном на пути к средневековой философии. Неоплатонизм вывел философские искания за пределы греческого рационализма и послужил основой теоцентризма средневековой философии.</w:t>
      </w:r>
    </w:p>
    <w:p w:rsidR="00BF73D8" w:rsidRDefault="00C069EC" w:rsidP="00C069EC">
      <w:r>
        <w:t xml:space="preserve">     Таким образом, в рамках античной философии были заложены основы онтологии и метафизики, гносеологии и логики, антропологии и психологии, философии истории и эстетики, моральной и политической философии.</w:t>
      </w:r>
    </w:p>
    <w:sectPr w:rsidR="00BF7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067" w:rsidRDefault="00AD3067" w:rsidP="00C069EC">
      <w:pPr>
        <w:spacing w:after="0" w:line="240" w:lineRule="auto"/>
      </w:pPr>
      <w:r>
        <w:separator/>
      </w:r>
    </w:p>
  </w:endnote>
  <w:endnote w:type="continuationSeparator" w:id="0">
    <w:p w:rsidR="00AD3067" w:rsidRDefault="00AD3067" w:rsidP="00C06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067" w:rsidRDefault="00AD3067" w:rsidP="00C069EC">
      <w:pPr>
        <w:spacing w:after="0" w:line="240" w:lineRule="auto"/>
      </w:pPr>
      <w:r>
        <w:separator/>
      </w:r>
    </w:p>
  </w:footnote>
  <w:footnote w:type="continuationSeparator" w:id="0">
    <w:p w:rsidR="00AD3067" w:rsidRDefault="00AD3067" w:rsidP="00C069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9EC"/>
    <w:rsid w:val="00AD3067"/>
    <w:rsid w:val="00B51AC6"/>
    <w:rsid w:val="00BF73D8"/>
    <w:rsid w:val="00C069EC"/>
    <w:rsid w:val="00C55483"/>
    <w:rsid w:val="00EE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C9525"/>
  <w15:chartTrackingRefBased/>
  <w15:docId w15:val="{A7EB6A83-1498-4BF0-99C9-748FF9D80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069EC"/>
  </w:style>
  <w:style w:type="paragraph" w:styleId="a5">
    <w:name w:val="footer"/>
    <w:basedOn w:val="a"/>
    <w:link w:val="a6"/>
    <w:uiPriority w:val="99"/>
    <w:unhideWhenUsed/>
    <w:rsid w:val="00C06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06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 Виктор</dc:creator>
  <cp:keywords/>
  <dc:description/>
  <cp:lastModifiedBy>Куст Виктор</cp:lastModifiedBy>
  <cp:revision>3</cp:revision>
  <dcterms:created xsi:type="dcterms:W3CDTF">2016-03-21T11:42:00Z</dcterms:created>
  <dcterms:modified xsi:type="dcterms:W3CDTF">2016-03-22T09:17:00Z</dcterms:modified>
</cp:coreProperties>
</file>