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E4" w:rsidRPr="00F72DA2" w:rsidRDefault="00F72DA2" w:rsidP="00F72DA2">
      <w:r w:rsidRPr="00F72DA2">
        <w:t>Инфологическое моделирование связано с семантикой …, наиболее распространённая модель «Сущность – связь»</w:t>
      </w:r>
    </w:p>
    <w:p w:rsidR="00F72DA2" w:rsidRDefault="00F72DA2" w:rsidP="00F72DA2">
      <w:r w:rsidRPr="00F72DA2">
        <w:t>Модель «Сущность – связь» является концептуальной моделью, то есть не учитывает особенности конкретной СУБД.</w:t>
      </w:r>
      <w:r>
        <w:t xml:space="preserve"> Из модели </w:t>
      </w:r>
      <w:r w:rsidRPr="00F72DA2">
        <w:t>«Сущность – связь»</w:t>
      </w:r>
      <w:r>
        <w:t xml:space="preserve"> могут быть получены все основные модели данных. Основными понятиями модели </w:t>
      </w:r>
      <w:r w:rsidRPr="00F72DA2">
        <w:t>«Сущность – связь»</w:t>
      </w:r>
      <w:r>
        <w:t xml:space="preserve"> являются «Сущность», «Связь» и «Атрибут».</w:t>
      </w:r>
    </w:p>
    <w:p w:rsidR="00F72DA2" w:rsidRDefault="00F72DA2" w:rsidP="00F72DA2">
      <w:r>
        <w:t xml:space="preserve">Сущность – это реальный или представляемый объект, информация о котором должна сохраняться в проектируемой системе. Сущность имеет уникальное имя в пределах системы. </w:t>
      </w:r>
    </w:p>
    <w:p w:rsidR="00F72DA2" w:rsidRDefault="00F72DA2" w:rsidP="00F72DA2">
      <w:r>
        <w:t xml:space="preserve">Объект, которому соответствует понятие сущности имеет свой набор атрибутов, то есть характеристик, определяющих свойства данного объекта. </w:t>
      </w:r>
    </w:p>
    <w:p w:rsidR="00F72DA2" w:rsidRDefault="00F72DA2" w:rsidP="00F72DA2">
      <w:r>
        <w:t>Атрибут должен иметь уникальное имя в пределах сущности. Примером является студент.</w:t>
      </w:r>
    </w:p>
    <w:p w:rsidR="00F72DA2" w:rsidRDefault="00F72DA2" w:rsidP="00F72DA2">
      <w:r>
        <w:t>Между сущностями могут быть установлены связи. Связь – это ассоциация, установленная между несколькими сущностями и показывающая, какие ограничения установлены между сущностями. Связь, существующая между двумя сущностями называется бинарной.</w:t>
      </w:r>
    </w:p>
    <w:p w:rsidR="00F72DA2" w:rsidRDefault="00F72DA2" w:rsidP="00F72DA2">
      <w:r>
        <w:t xml:space="preserve">Существенным свойством модели </w:t>
      </w:r>
      <w:r w:rsidRPr="00F72DA2">
        <w:t>«Сущность – связь»</w:t>
      </w:r>
      <w:r>
        <w:t xml:space="preserve"> является то, что она может быть представлена в виде графической схемы. Бинарные связи</w:t>
      </w:r>
      <w:r w:rsidR="00AE7BCB">
        <w:t xml:space="preserve"> могут иметь различные степени.</w:t>
      </w:r>
    </w:p>
    <w:p w:rsidR="00AE7BCB" w:rsidRDefault="00AE7BCB" w:rsidP="00AE7BCB">
      <w:pPr>
        <w:pStyle w:val="a6"/>
        <w:numPr>
          <w:ilvl w:val="0"/>
          <w:numId w:val="1"/>
        </w:numPr>
      </w:pPr>
      <w:r>
        <w:t xml:space="preserve">Связь 1:1 (1 к 1). Означает, что в такой связи в каждый момент времени каждому экземпляру сущности А соответствует один экземпляр сущности </w:t>
      </w:r>
      <w:r>
        <w:rPr>
          <w:lang w:val="en-US"/>
        </w:rPr>
        <w:t>B</w:t>
      </w:r>
      <w:r>
        <w:t>.</w:t>
      </w:r>
    </w:p>
    <w:p w:rsidR="00AE7BCB" w:rsidRPr="00AE7BCB" w:rsidRDefault="00AE7BCB" w:rsidP="00AE7BCB">
      <w:pPr>
        <w:pStyle w:val="a6"/>
        <w:numPr>
          <w:ilvl w:val="0"/>
          <w:numId w:val="1"/>
        </w:numPr>
      </w:pPr>
      <w:r>
        <w:t>Связь 1:</w:t>
      </w:r>
      <w:r>
        <w:rPr>
          <w:lang w:val="en-US"/>
        </w:rPr>
        <w:t>N</w:t>
      </w:r>
      <w:r w:rsidRPr="00AE7BCB">
        <w:t xml:space="preserve">. </w:t>
      </w:r>
      <w:r>
        <w:t xml:space="preserve">То есть одному экземпляру сущности А соответствует </w:t>
      </w:r>
      <w:r>
        <w:rPr>
          <w:lang w:val="en-US"/>
        </w:rPr>
        <w:t>N</w:t>
      </w:r>
      <w:r w:rsidRPr="00AE7BCB">
        <w:t xml:space="preserve"> </w:t>
      </w:r>
      <w:r>
        <w:t xml:space="preserve">экземпляров сущности </w:t>
      </w:r>
      <w:r>
        <w:rPr>
          <w:lang w:val="en-US"/>
        </w:rPr>
        <w:t>B</w:t>
      </w:r>
      <w:r w:rsidRPr="00AE7BCB">
        <w:t>.</w:t>
      </w:r>
    </w:p>
    <w:p w:rsidR="00AE7BCB" w:rsidRDefault="00AE7BCB" w:rsidP="00AE7BCB">
      <w:pPr>
        <w:pStyle w:val="a6"/>
        <w:numPr>
          <w:ilvl w:val="0"/>
          <w:numId w:val="1"/>
        </w:numPr>
      </w:pPr>
      <w:r>
        <w:t xml:space="preserve">Связь </w:t>
      </w:r>
      <w:r>
        <w:rPr>
          <w:lang w:val="en-US"/>
        </w:rPr>
        <w:t>N</w:t>
      </w:r>
      <w:r w:rsidRPr="00AE7BCB">
        <w:t>:</w:t>
      </w:r>
      <w:r>
        <w:rPr>
          <w:lang w:val="en-US"/>
        </w:rPr>
        <w:t>N</w:t>
      </w:r>
      <w:r>
        <w:t xml:space="preserve">. То есть каждому экземпляру сущности А соответствует </w:t>
      </w:r>
      <w:r>
        <w:rPr>
          <w:lang w:val="en-US"/>
        </w:rPr>
        <w:t>N</w:t>
      </w:r>
      <w:r w:rsidRPr="00AE7BCB">
        <w:t xml:space="preserve"> </w:t>
      </w:r>
      <w:r>
        <w:t xml:space="preserve">экземпляров сущности </w:t>
      </w:r>
      <w:r>
        <w:rPr>
          <w:lang w:val="en-US"/>
        </w:rPr>
        <w:t>B</w:t>
      </w:r>
      <w:r>
        <w:t xml:space="preserve"> и наоборот.</w:t>
      </w:r>
    </w:p>
    <w:p w:rsidR="00AE7BCB" w:rsidRDefault="00AE7BCB" w:rsidP="00AE7BCB">
      <w:r>
        <w:rPr>
          <w:b/>
        </w:rPr>
        <w:t xml:space="preserve">Построение модели </w:t>
      </w:r>
      <w:r w:rsidRPr="00AE7BCB">
        <w:rPr>
          <w:b/>
        </w:rPr>
        <w:t>«Сущность – связь»</w:t>
      </w:r>
      <w:r>
        <w:rPr>
          <w:b/>
        </w:rPr>
        <w:t>.</w:t>
      </w:r>
    </w:p>
    <w:p w:rsidR="00AE7BCB" w:rsidRDefault="00AE7BCB" w:rsidP="00AE7BCB">
      <w:r>
        <w:t xml:space="preserve">При построении диаграммы </w:t>
      </w:r>
      <w:r w:rsidRPr="00F72DA2">
        <w:t>«Сущность – связь»</w:t>
      </w:r>
      <w:r>
        <w:t xml:space="preserve"> можно выделить несколько этапов.</w:t>
      </w:r>
    </w:p>
    <w:p w:rsidR="00AE7BCB" w:rsidRDefault="00AE7BCB" w:rsidP="00AE7BCB">
      <w:pPr>
        <w:pStyle w:val="a6"/>
        <w:numPr>
          <w:ilvl w:val="0"/>
          <w:numId w:val="2"/>
        </w:numPr>
      </w:pPr>
      <w:r>
        <w:t>Определение списка сущностей выбранной предметной области.</w:t>
      </w:r>
    </w:p>
    <w:p w:rsidR="00AE7BCB" w:rsidRDefault="00AE7BCB" w:rsidP="00AE7BCB">
      <w:pPr>
        <w:pStyle w:val="a6"/>
        <w:numPr>
          <w:ilvl w:val="0"/>
          <w:numId w:val="2"/>
        </w:numPr>
      </w:pPr>
      <w:r>
        <w:t>Определение списка атрибутов сущности.</w:t>
      </w:r>
    </w:p>
    <w:p w:rsidR="00AE7BCB" w:rsidRDefault="00AE7BCB" w:rsidP="00AE7BCB">
      <w:pPr>
        <w:pStyle w:val="a6"/>
        <w:numPr>
          <w:ilvl w:val="0"/>
          <w:numId w:val="2"/>
        </w:numPr>
      </w:pPr>
      <w:r>
        <w:t>Описание связей между сущностями.</w:t>
      </w:r>
    </w:p>
    <w:p w:rsidR="00AE7BCB" w:rsidRDefault="00AE7BCB" w:rsidP="00AE7BCB">
      <w:pPr>
        <w:pStyle w:val="a6"/>
        <w:numPr>
          <w:ilvl w:val="0"/>
          <w:numId w:val="2"/>
        </w:numPr>
      </w:pPr>
      <w:r>
        <w:t xml:space="preserve">Организация данных в виде диаграммы </w:t>
      </w:r>
      <w:r w:rsidRPr="00F72DA2">
        <w:t>«Сущность – связь»</w:t>
      </w:r>
      <w:r>
        <w:t>.</w:t>
      </w:r>
    </w:p>
    <w:p w:rsidR="00AE7BCB" w:rsidRDefault="00AE7BCB" w:rsidP="00AE7BCB">
      <w:r>
        <w:rPr>
          <w:b/>
        </w:rPr>
        <w:t>Проектирование реляционной модели БД.</w:t>
      </w:r>
    </w:p>
    <w:p w:rsidR="00AE7BCB" w:rsidRDefault="00AE7BCB" w:rsidP="00AE7BCB">
      <w:r>
        <w:lastRenderedPageBreak/>
        <w:t>Реляционная БД – это совокупность отношений, содержащих всю информацию, которая должна храниться в БД.</w:t>
      </w:r>
    </w:p>
    <w:p w:rsidR="00AE7BCB" w:rsidRDefault="00AE7BCB" w:rsidP="00AE7BCB">
      <w:r>
        <w:rPr>
          <w:b/>
        </w:rPr>
        <w:t>Основные правила составления таблиц.</w:t>
      </w:r>
    </w:p>
    <w:p w:rsidR="00AE7BCB" w:rsidRDefault="00AE7BCB" w:rsidP="00AE7BCB">
      <w:pPr>
        <w:pStyle w:val="a6"/>
        <w:numPr>
          <w:ilvl w:val="0"/>
          <w:numId w:val="3"/>
        </w:numPr>
      </w:pPr>
      <w:r>
        <w:t>Каждая таблица состоит из однотипных строк и имеет уникальное имя.</w:t>
      </w:r>
    </w:p>
    <w:p w:rsidR="00AE7BCB" w:rsidRDefault="00AE7BCB" w:rsidP="00AE7BCB">
      <w:pPr>
        <w:pStyle w:val="a6"/>
        <w:numPr>
          <w:ilvl w:val="0"/>
          <w:numId w:val="3"/>
        </w:numPr>
      </w:pPr>
      <w:r>
        <w:t>Строки имеют фиксированное число полей (столбцов) и их значений.</w:t>
      </w:r>
    </w:p>
    <w:p w:rsidR="0006440E" w:rsidRDefault="0006440E" w:rsidP="00AE7BCB">
      <w:pPr>
        <w:pStyle w:val="a6"/>
        <w:numPr>
          <w:ilvl w:val="0"/>
          <w:numId w:val="3"/>
        </w:numPr>
      </w:pPr>
      <w:r>
        <w:t>Строки таблицы обязательно отличаются друг от друга хотя бы единственным значением.</w:t>
      </w:r>
    </w:p>
    <w:p w:rsidR="0006440E" w:rsidRDefault="0006440E" w:rsidP="00AE7BCB">
      <w:pPr>
        <w:pStyle w:val="a6"/>
        <w:numPr>
          <w:ilvl w:val="0"/>
          <w:numId w:val="3"/>
        </w:numPr>
      </w:pPr>
      <w:r>
        <w:t>Столбцам таблицы однозначно присваиваются имена и в каждом из них размещаются однородные значения данных.</w:t>
      </w:r>
    </w:p>
    <w:p w:rsidR="0006440E" w:rsidRDefault="0006440E" w:rsidP="00AE7BCB">
      <w:pPr>
        <w:pStyle w:val="a6"/>
        <w:numPr>
          <w:ilvl w:val="0"/>
          <w:numId w:val="3"/>
        </w:numPr>
      </w:pPr>
      <w:r>
        <w:t>Полное информационное содержание БД представляется в виде значений данных и такой метод представления является единственным.</w:t>
      </w:r>
    </w:p>
    <w:p w:rsidR="0006440E" w:rsidRDefault="0006440E" w:rsidP="0006440E">
      <w:r>
        <w:t xml:space="preserve">Модель </w:t>
      </w:r>
      <w:r w:rsidRPr="00F72DA2">
        <w:t>«Сущность – связь»</w:t>
      </w:r>
      <w:r>
        <w:t xml:space="preserve"> используется на ранних стадиях проектирования БД. Существует алгоритм однозначного преобразования модели </w:t>
      </w:r>
      <w:r w:rsidRPr="00F72DA2">
        <w:t>«Сущность – связь»</w:t>
      </w:r>
      <w:r>
        <w:t xml:space="preserve"> в реляционную модель данных. То есть осуществляется переход от инфологического моделирования к логическому проектированию.</w:t>
      </w:r>
    </w:p>
    <w:p w:rsidR="0006440E" w:rsidRDefault="0006440E" w:rsidP="0006440E">
      <w:r>
        <w:rPr>
          <w:b/>
        </w:rPr>
        <w:t>Нормализация реляционных БД.</w:t>
      </w:r>
    </w:p>
    <w:p w:rsidR="0006440E" w:rsidRDefault="0006440E" w:rsidP="0006440E">
      <w:r>
        <w:t xml:space="preserve">На этапе инфологического моделирования строится концептуальная модель </w:t>
      </w:r>
      <w:r w:rsidRPr="00F72DA2">
        <w:t>«Сущность – связь»</w:t>
      </w:r>
      <w:r>
        <w:t>, и с помощью алгоритма перехода к реляционной модели строится модель БД. Для продолжения процесса проектирования необходимо проверить полученную схему БД на отсутствие избыточных функциональных зависимостей и при необходимости нормализовать схему БД.</w:t>
      </w:r>
    </w:p>
    <w:p w:rsidR="0006440E" w:rsidRDefault="0006440E" w:rsidP="0006440E">
      <w:r>
        <w:t>Процесс нормализации может быть проведён уже в концептуальной модели. Тогда получается нормализованная схема БД. Под нормализацией понимается приведение модели БД к одной из известных нормальных форм. Каждой нормальной форме соответствует определённый набор ограничений.</w:t>
      </w:r>
    </w:p>
    <w:p w:rsidR="0006440E" w:rsidRDefault="0006440E" w:rsidP="0006440E">
      <w:pPr>
        <w:rPr>
          <w:b/>
        </w:rPr>
      </w:pPr>
      <w:r>
        <w:rPr>
          <w:b/>
        </w:rPr>
        <w:t>Нормальные формы:</w:t>
      </w:r>
    </w:p>
    <w:p w:rsidR="00227FAA" w:rsidRDefault="00227FAA" w:rsidP="0006440E">
      <w:pPr>
        <w:rPr>
          <w:b/>
        </w:rPr>
      </w:pPr>
      <w:r>
        <w:rPr>
          <w:b/>
        </w:rPr>
        <w:t>…</w:t>
      </w:r>
    </w:p>
    <w:p w:rsidR="00227FAA" w:rsidRDefault="00227FAA" w:rsidP="0006440E">
      <w:pPr>
        <w:rPr>
          <w:b/>
        </w:rPr>
      </w:pPr>
      <w:r>
        <w:rPr>
          <w:b/>
        </w:rPr>
        <w:t>…</w:t>
      </w:r>
    </w:p>
    <w:p w:rsidR="00227FAA" w:rsidRDefault="00227FAA" w:rsidP="0006440E">
      <w:r w:rsidRPr="00227FAA">
        <w:rPr>
          <w:b/>
        </w:rPr>
        <w:t>Вторая</w:t>
      </w:r>
      <w:r>
        <w:t xml:space="preserve"> нормальная форма. Для неё отношения находятся во второй нормальной форме, если оно находится в первой нормальной форме и каждый не ключевой атрибут функционально полно зависит от всего ключа.</w:t>
      </w:r>
    </w:p>
    <w:p w:rsidR="00227FAA" w:rsidRDefault="00227FAA" w:rsidP="0006440E">
      <w:r w:rsidRPr="00227FAA">
        <w:rPr>
          <w:b/>
        </w:rPr>
        <w:t>Третья</w:t>
      </w:r>
      <w:r>
        <w:t xml:space="preserve"> нормальная форма, Отношения находятся в третьей нормальной форме, если оно находится во второй нормальной форме и ни в одном из полей не содержится информация, которую можно было бы вычислить по содержимому других полей.</w:t>
      </w:r>
    </w:p>
    <w:p w:rsidR="00227FAA" w:rsidRDefault="00227FAA">
      <w:r>
        <w:lastRenderedPageBreak/>
        <w:br w:type="page"/>
      </w:r>
    </w:p>
    <w:p w:rsidR="00227FAA" w:rsidRDefault="00227FAA" w:rsidP="0006440E">
      <w:pPr>
        <w:rPr>
          <w:b/>
        </w:rPr>
      </w:pPr>
      <w:r>
        <w:rPr>
          <w:b/>
        </w:rPr>
        <w:lastRenderedPageBreak/>
        <w:t>Локальные и глобальные сети ЭВМ.</w:t>
      </w:r>
    </w:p>
    <w:p w:rsidR="00227FAA" w:rsidRDefault="00227FAA" w:rsidP="0006440E">
      <w:r>
        <w:t>*Назначение и классификация компьютерных сетей.</w:t>
      </w:r>
    </w:p>
    <w:p w:rsidR="00227FAA" w:rsidRDefault="00227FAA" w:rsidP="0006440E">
      <w:r>
        <w:t>Развитие компьютеров и средств коммуникации оказало существенное влияние на принципы организации компьютерных систем.</w:t>
      </w:r>
    </w:p>
    <w:p w:rsidR="00227FAA" w:rsidRDefault="00227FAA" w:rsidP="0006440E">
      <w:r>
        <w:t>Модель, в которой один компьютер выполнял всю необходимую работу по обработке данных уступило место модели, представляющей собой большое количество отдельных, но связанных между собой компьютеров.</w:t>
      </w:r>
    </w:p>
    <w:p w:rsidR="00227FAA" w:rsidRDefault="00227FAA" w:rsidP="0006440E">
      <w:r>
        <w:t>Такие системы называются компьютерными сетями. Два и более компьютера называются связанными между собой, если они могут обмениваться информацией.</w:t>
      </w:r>
    </w:p>
    <w:p w:rsidR="00227FAA" w:rsidRDefault="00227FAA" w:rsidP="0006440E">
      <w:r>
        <w:rPr>
          <w:b/>
        </w:rPr>
        <w:t>Цели использования компьютерных сетей:</w:t>
      </w:r>
    </w:p>
    <w:p w:rsidR="00227FAA" w:rsidRDefault="00227FAA" w:rsidP="00227FAA">
      <w:pPr>
        <w:pStyle w:val="a6"/>
        <w:numPr>
          <w:ilvl w:val="0"/>
          <w:numId w:val="4"/>
        </w:numPr>
      </w:pPr>
      <w:r>
        <w:t>Предоставление доступа к программам, оборудованию и данным (совместное использование ресурсов).</w:t>
      </w:r>
    </w:p>
    <w:p w:rsidR="00227FAA" w:rsidRDefault="00227FAA" w:rsidP="00227FAA">
      <w:pPr>
        <w:pStyle w:val="a6"/>
        <w:numPr>
          <w:ilvl w:val="0"/>
          <w:numId w:val="4"/>
        </w:numPr>
      </w:pPr>
      <w:r>
        <w:t>Обеспечение высокой надёжности с помощью альтернативных источников информации.</w:t>
      </w:r>
    </w:p>
    <w:p w:rsidR="001E0656" w:rsidRDefault="001E0656" w:rsidP="00227FAA">
      <w:pPr>
        <w:pStyle w:val="a6"/>
        <w:numPr>
          <w:ilvl w:val="0"/>
          <w:numId w:val="4"/>
        </w:numPr>
      </w:pPr>
      <w:r>
        <w:t>Экономия средств.</w:t>
      </w:r>
    </w:p>
    <w:p w:rsidR="001E0656" w:rsidRDefault="001E0656" w:rsidP="00227FAA">
      <w:pPr>
        <w:pStyle w:val="a6"/>
        <w:numPr>
          <w:ilvl w:val="0"/>
          <w:numId w:val="4"/>
        </w:numPr>
      </w:pPr>
      <w:r>
        <w:t>Масштабируемость – это способность увеличивать производительность системы по мере увеличения нагрузки.</w:t>
      </w:r>
    </w:p>
    <w:p w:rsidR="001E0656" w:rsidRDefault="001E0656" w:rsidP="00227FAA">
      <w:pPr>
        <w:pStyle w:val="a6"/>
        <w:numPr>
          <w:ilvl w:val="0"/>
          <w:numId w:val="4"/>
        </w:numPr>
      </w:pPr>
      <w:r>
        <w:t>Ускорение передачи информации.</w:t>
      </w:r>
    </w:p>
    <w:p w:rsidR="001E0656" w:rsidRDefault="001E0656" w:rsidP="001E0656">
      <w:r>
        <w:t>Наиболее видом классификации сетей является классификация по размеру.</w:t>
      </w:r>
    </w:p>
    <w:p w:rsidR="001E0656" w:rsidRDefault="001E0656" w:rsidP="001E0656">
      <w:pPr>
        <w:pStyle w:val="a6"/>
        <w:numPr>
          <w:ilvl w:val="0"/>
          <w:numId w:val="5"/>
        </w:numPr>
      </w:pPr>
      <w:r>
        <w:t>Персональные сети являются сетями, объединяющие устройства, как правило одного пользователя.</w:t>
      </w:r>
    </w:p>
    <w:p w:rsidR="001E0656" w:rsidRDefault="001E0656" w:rsidP="001E0656">
      <w:pPr>
        <w:pStyle w:val="a6"/>
        <w:numPr>
          <w:ilvl w:val="0"/>
          <w:numId w:val="5"/>
        </w:numPr>
      </w:pPr>
      <w:r>
        <w:t xml:space="preserve">Локальные вычислительные сети, размещающиеся, как правило в одном здании или на территории размерами до нескольких километров. Отличаются от других сетей тремя хар-ми: размерами, технологией передачи данных и топологии. </w:t>
      </w:r>
    </w:p>
    <w:p w:rsidR="001E0656" w:rsidRDefault="001E0656" w:rsidP="001E0656">
      <w:pPr>
        <w:pStyle w:val="a6"/>
        <w:numPr>
          <w:ilvl w:val="0"/>
          <w:numId w:val="5"/>
        </w:numPr>
      </w:pPr>
      <w:r>
        <w:t>Муниципальные являются увеличенными версиями локальных сетей, и объединяют несколько предприятий или город.</w:t>
      </w:r>
    </w:p>
    <w:p w:rsidR="001E0656" w:rsidRDefault="001E0656" w:rsidP="001E0656">
      <w:pPr>
        <w:pStyle w:val="a6"/>
        <w:numPr>
          <w:ilvl w:val="0"/>
          <w:numId w:val="5"/>
        </w:numPr>
      </w:pPr>
      <w:r>
        <w:t>Глобальные охватывают значительную территорию в рамках страны или континента.</w:t>
      </w:r>
    </w:p>
    <w:p w:rsidR="0024243D" w:rsidRDefault="0024243D" w:rsidP="0024243D">
      <w:r>
        <w:t>Типы сетей:</w:t>
      </w:r>
    </w:p>
    <w:p w:rsidR="0024243D" w:rsidRDefault="0024243D" w:rsidP="0024243D">
      <w:pPr>
        <w:pStyle w:val="a6"/>
        <w:numPr>
          <w:ilvl w:val="0"/>
          <w:numId w:val="7"/>
        </w:numPr>
      </w:pPr>
      <w:r>
        <w:t xml:space="preserve">Одно ранговые. Все компьютеры равноправны. Они объединяют небольшое кол-во компьютеров, их называют рабочими группами. </w:t>
      </w:r>
    </w:p>
    <w:p w:rsidR="0024243D" w:rsidRPr="00227FAA" w:rsidRDefault="0024243D" w:rsidP="0024243D">
      <w:pPr>
        <w:pStyle w:val="a6"/>
        <w:numPr>
          <w:ilvl w:val="0"/>
          <w:numId w:val="7"/>
        </w:numPr>
      </w:pPr>
      <w:r>
        <w:t>Клиент – Серверные. Большинство крупных сетей используют технологию Клиент – Сервер, с выделенным сервером. Выделенным сервером именуется компьютер, который не используется в качестве рабочей станции.</w:t>
      </w:r>
      <w:bookmarkStart w:id="0" w:name="_GoBack"/>
      <w:bookmarkEnd w:id="0"/>
    </w:p>
    <w:sectPr w:rsidR="0024243D" w:rsidRPr="0022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242"/>
    <w:multiLevelType w:val="hybridMultilevel"/>
    <w:tmpl w:val="120E0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468"/>
    <w:multiLevelType w:val="hybridMultilevel"/>
    <w:tmpl w:val="2AAC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63C3"/>
    <w:multiLevelType w:val="hybridMultilevel"/>
    <w:tmpl w:val="B8BA5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01CF"/>
    <w:multiLevelType w:val="hybridMultilevel"/>
    <w:tmpl w:val="0F208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1F8"/>
    <w:multiLevelType w:val="hybridMultilevel"/>
    <w:tmpl w:val="83189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3085F"/>
    <w:multiLevelType w:val="hybridMultilevel"/>
    <w:tmpl w:val="85DA9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67D09"/>
    <w:multiLevelType w:val="hybridMultilevel"/>
    <w:tmpl w:val="02060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A2"/>
    <w:rsid w:val="0006440E"/>
    <w:rsid w:val="001E0656"/>
    <w:rsid w:val="00227FAA"/>
    <w:rsid w:val="0024243D"/>
    <w:rsid w:val="002827BE"/>
    <w:rsid w:val="00AE7BCB"/>
    <w:rsid w:val="00F72DA2"/>
    <w:rsid w:val="00F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FD02"/>
  <w15:chartTrackingRefBased/>
  <w15:docId w15:val="{FA3775D0-805F-4B8B-A993-E94C02BC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A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DA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72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7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E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Kustovsky</dc:creator>
  <cp:keywords/>
  <dc:description/>
  <cp:lastModifiedBy>Kustovsky</cp:lastModifiedBy>
  <cp:revision>4</cp:revision>
  <dcterms:created xsi:type="dcterms:W3CDTF">2016-03-10T05:50:00Z</dcterms:created>
  <dcterms:modified xsi:type="dcterms:W3CDTF">2016-03-10T07:12:00Z</dcterms:modified>
</cp:coreProperties>
</file>