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E6B" w:rsidRDefault="00E21E6B" w:rsidP="00E21E6B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Несовершенства рынка проявляются в следующем:</w:t>
      </w:r>
    </w:p>
    <w:p w:rsidR="00E21E6B" w:rsidRPr="00E21E6B" w:rsidRDefault="00E21E6B" w:rsidP="00E21E6B">
      <w:pPr>
        <w:pStyle w:val="a3"/>
        <w:numPr>
          <w:ilvl w:val="0"/>
          <w:numId w:val="1"/>
        </w:numPr>
        <w:tabs>
          <w:tab w:val="left" w:pos="31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21E6B">
        <w:rPr>
          <w:rFonts w:ascii="Times New Roman" w:hAnsi="Times New Roman" w:cs="Times New Roman"/>
          <w:sz w:val="28"/>
          <w:szCs w:val="28"/>
        </w:rPr>
        <w:t>Рынок не способен противостоять монополизации.</w:t>
      </w:r>
    </w:p>
    <w:p w:rsidR="00E21E6B" w:rsidRPr="00E21E6B" w:rsidRDefault="00E21E6B" w:rsidP="00E21E6B">
      <w:pPr>
        <w:pStyle w:val="a3"/>
        <w:numPr>
          <w:ilvl w:val="0"/>
          <w:numId w:val="1"/>
        </w:numPr>
        <w:tabs>
          <w:tab w:val="left" w:pos="31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21E6B">
        <w:rPr>
          <w:rFonts w:ascii="Times New Roman" w:hAnsi="Times New Roman" w:cs="Times New Roman"/>
          <w:sz w:val="28"/>
          <w:szCs w:val="28"/>
        </w:rPr>
        <w:t>Рынок не заинтересован в производстве общественных благ.</w:t>
      </w:r>
    </w:p>
    <w:p w:rsidR="00E21E6B" w:rsidRDefault="00E21E6B" w:rsidP="00E21E6B">
      <w:pPr>
        <w:pStyle w:val="a3"/>
        <w:numPr>
          <w:ilvl w:val="0"/>
          <w:numId w:val="1"/>
        </w:numPr>
        <w:tabs>
          <w:tab w:val="left" w:pos="31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21E6B">
        <w:rPr>
          <w:rFonts w:ascii="Times New Roman" w:hAnsi="Times New Roman" w:cs="Times New Roman"/>
          <w:sz w:val="28"/>
          <w:szCs w:val="28"/>
        </w:rPr>
        <w:t>Рынок не о</w:t>
      </w:r>
      <w:r>
        <w:rPr>
          <w:rFonts w:ascii="Times New Roman" w:hAnsi="Times New Roman" w:cs="Times New Roman"/>
          <w:sz w:val="28"/>
          <w:szCs w:val="28"/>
        </w:rPr>
        <w:t>беспечивает социальные гарантии, не может нейтрализовать дифференциацию в распределении доходов, не может обеспечить стабильную занятость трудоспособного населения.</w:t>
      </w:r>
    </w:p>
    <w:p w:rsidR="00E21E6B" w:rsidRDefault="00E21E6B" w:rsidP="00E21E6B">
      <w:pPr>
        <w:pStyle w:val="a3"/>
        <w:numPr>
          <w:ilvl w:val="0"/>
          <w:numId w:val="1"/>
        </w:numPr>
        <w:tabs>
          <w:tab w:val="left" w:pos="31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Рынок не устраняет побочных эффектов, возникающих при росте производства. (Чаще всего это связано с загрязнением природы, нарушением экологической обстановки)</w:t>
      </w:r>
    </w:p>
    <w:p w:rsidR="00E21E6B" w:rsidRDefault="00E21E6B" w:rsidP="00E21E6B">
      <w:pPr>
        <w:pStyle w:val="a3"/>
        <w:numPr>
          <w:ilvl w:val="0"/>
          <w:numId w:val="1"/>
        </w:numPr>
        <w:tabs>
          <w:tab w:val="left" w:pos="31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рыночной системы нехарактерно совершенство информации.</w:t>
      </w:r>
    </w:p>
    <w:p w:rsidR="00E21E6B" w:rsidRDefault="00E21E6B" w:rsidP="00E21E6B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Провалы государства.</w:t>
      </w:r>
    </w:p>
    <w:p w:rsidR="00E21E6B" w:rsidRDefault="00E21E6B" w:rsidP="00E21E6B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Провалы государства возникают из-за недостатков нерыночного механизма, согласования частных издержек и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выгод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принимающих решения с издержками и выгодами общества.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Политика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направленная на компенсацию провалов рынка обычно выражается в назначении и наделении полномочиями государственных органов, которые должны выпускать нерыночные продукты, с целью заполнить эти провалы.</w:t>
      </w:r>
    </w:p>
    <w:p w:rsidR="00E21E6B" w:rsidRDefault="00E21E6B" w:rsidP="00E21E6B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1E6B" w:rsidRDefault="00E21E6B" w:rsidP="00E21E6B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gramStart"/>
      <w:r>
        <w:rPr>
          <w:rFonts w:ascii="Times New Roman" w:hAnsi="Times New Roman" w:cs="Times New Roman"/>
          <w:sz w:val="28"/>
          <w:szCs w:val="28"/>
        </w:rPr>
        <w:t>Органы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регулирующие деятельность рынков (введение штрафов за загрязнение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среды). </w:t>
      </w:r>
    </w:p>
    <w:p w:rsidR="00E21E6B" w:rsidRDefault="00E21E6B" w:rsidP="00E21E6B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Предоставление чистых общественных благ (национальная оборона, научные исследования).</w:t>
      </w:r>
    </w:p>
    <w:p w:rsidR="00E21E6B" w:rsidRDefault="00E21E6B" w:rsidP="00E21E6B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Поддержание нерыночного сектора экономики – образование, здравоохранение.</w:t>
      </w:r>
    </w:p>
    <w:p w:rsidR="00E21E6B" w:rsidRDefault="00E21E6B" w:rsidP="00E21E6B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Управление трансферными платежами (субсидии).</w:t>
      </w:r>
    </w:p>
    <w:p w:rsidR="00E21E6B" w:rsidRDefault="00E21E6B" w:rsidP="00E21E6B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Среди провалов государства выделяют:</w:t>
      </w:r>
    </w:p>
    <w:p w:rsidR="00FE2A00" w:rsidRDefault="00E21E6B" w:rsidP="00FE2A00">
      <w:pPr>
        <w:pStyle w:val="a3"/>
        <w:numPr>
          <w:ilvl w:val="0"/>
          <w:numId w:val="2"/>
        </w:numPr>
        <w:tabs>
          <w:tab w:val="left" w:pos="31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Искажение спроса на нерыночную продукцию (связано с несовпадением выгоды от решения государства и источниками оплаты этих выгод). Данный провал рынка связан с: 1. Нерыночную продукцию трудно оценить даже приблизительно, сложно оценить её качество 2. Единственный производитель: Нерыночная продукция обычно производится единственным агентством, чья монопольная власть законодательно закреплена. Даже если присутствует соперничество оно не приводит к снижению затрат</w:t>
      </w:r>
      <w:r w:rsidR="00FE2A00">
        <w:rPr>
          <w:rFonts w:ascii="Times New Roman" w:hAnsi="Times New Roman" w:cs="Times New Roman"/>
          <w:sz w:val="28"/>
          <w:szCs w:val="28"/>
        </w:rPr>
        <w:t>. 3. Отсутствие эффективного регулятора – нерыночное производство не имеет регулирующего механизма (ограничителя) подобного механизму прибыли и убытков, устанавливающих необходимый объем производства.</w:t>
      </w:r>
    </w:p>
    <w:p w:rsidR="00FE2A00" w:rsidRDefault="00FE2A00" w:rsidP="00FE2A00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E2A00" w:rsidRDefault="00FE2A00" w:rsidP="00FE2A00">
      <w:pPr>
        <w:pStyle w:val="a3"/>
        <w:numPr>
          <w:ilvl w:val="0"/>
          <w:numId w:val="3"/>
        </w:numPr>
        <w:tabs>
          <w:tab w:val="left" w:pos="31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Собственные цели организации: помимо общественно декларируемых целей существуют применяемые внутри нерыночные организации, цели руководства для деятельности персонала организации.</w:t>
      </w:r>
    </w:p>
    <w:p w:rsidR="00FE2A00" w:rsidRDefault="00FE2A00" w:rsidP="00FE2A00">
      <w:pPr>
        <w:pStyle w:val="a3"/>
        <w:numPr>
          <w:ilvl w:val="0"/>
          <w:numId w:val="3"/>
        </w:numPr>
        <w:tabs>
          <w:tab w:val="left" w:pos="31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Разрыв между затратами и выручкой: избыточные и возрастающие издержки.</w:t>
      </w:r>
    </w:p>
    <w:p w:rsidR="00111AC4" w:rsidRDefault="00111AC4" w:rsidP="00FE2A00">
      <w:pPr>
        <w:pStyle w:val="a3"/>
        <w:numPr>
          <w:ilvl w:val="0"/>
          <w:numId w:val="3"/>
        </w:numPr>
        <w:tabs>
          <w:tab w:val="left" w:pos="31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Побочные эффекты: государственное вмешательство способно порождать непредвиденные побочные эффекты – это связано с тем, что действия властей редко заранее подробно изучаются. </w:t>
      </w:r>
    </w:p>
    <w:p w:rsidR="00111AC4" w:rsidRDefault="00111AC4" w:rsidP="00111AC4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сделать следующие выводы:</w:t>
      </w:r>
    </w:p>
    <w:p w:rsidR="00111AC4" w:rsidRDefault="00111AC4" w:rsidP="00111AC4">
      <w:pPr>
        <w:pStyle w:val="a3"/>
        <w:numPr>
          <w:ilvl w:val="0"/>
          <w:numId w:val="4"/>
        </w:numPr>
        <w:tabs>
          <w:tab w:val="left" w:pos="31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Провалы государства, как правило легко идентифицируемые, описываемы и предсказуемые, как и провалы рынка.</w:t>
      </w:r>
    </w:p>
    <w:p w:rsidR="00111AC4" w:rsidRDefault="00111AC4" w:rsidP="00111AC4">
      <w:pPr>
        <w:pStyle w:val="a3"/>
        <w:numPr>
          <w:ilvl w:val="0"/>
          <w:numId w:val="4"/>
        </w:numPr>
        <w:tabs>
          <w:tab w:val="left" w:pos="31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неотделимы от всех видов нерыночной продукции.</w:t>
      </w:r>
    </w:p>
    <w:p w:rsidR="00111AC4" w:rsidRDefault="00111AC4" w:rsidP="00111AC4">
      <w:pPr>
        <w:pStyle w:val="a3"/>
        <w:numPr>
          <w:ilvl w:val="0"/>
          <w:numId w:val="4"/>
        </w:numPr>
        <w:tabs>
          <w:tab w:val="left" w:pos="31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Определить, что провалы государства более «глубокие», чем провалы рынка, определить можно только в условиях конкретных ситуаций. </w:t>
      </w:r>
    </w:p>
    <w:p w:rsidR="002104D3" w:rsidRDefault="002104D3" w:rsidP="002104D3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Выделяют положительные и отрицательные внешние эффекты:</w:t>
      </w:r>
    </w:p>
    <w:p w:rsidR="002104D3" w:rsidRDefault="002104D3" w:rsidP="002104D3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Воздействие может быть отрицательным. Если оно выражается снижением полезности какого-либо потребителя или производителя. Затраты на преодоление этого эффекта. Воздействие может быть положительным, если оно проявляется в увеличении полезности производителя, прирост полезности в этом случае внешними выгодами</w:t>
      </w:r>
      <w:r w:rsidR="004D7619">
        <w:rPr>
          <w:rFonts w:ascii="Times New Roman" w:hAnsi="Times New Roman" w:cs="Times New Roman"/>
          <w:sz w:val="28"/>
          <w:szCs w:val="28"/>
        </w:rPr>
        <w:t>.</w:t>
      </w:r>
    </w:p>
    <w:p w:rsidR="004D7619" w:rsidRDefault="004D7619" w:rsidP="004D7619">
      <w:pPr>
        <w:pStyle w:val="a3"/>
        <w:numPr>
          <w:ilvl w:val="0"/>
          <w:numId w:val="6"/>
        </w:numPr>
        <w:tabs>
          <w:tab w:val="left" w:pos="31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D7619">
        <w:rPr>
          <w:rFonts w:ascii="Times New Roman" w:hAnsi="Times New Roman" w:cs="Times New Roman"/>
          <w:sz w:val="28"/>
          <w:szCs w:val="28"/>
        </w:rPr>
        <w:t xml:space="preserve">Производство </w:t>
      </w:r>
      <w:r>
        <w:rPr>
          <w:rFonts w:ascii="Times New Roman" w:hAnsi="Times New Roman" w:cs="Times New Roman"/>
          <w:sz w:val="28"/>
          <w:szCs w:val="28"/>
        </w:rPr>
        <w:t>– производства.</w:t>
      </w:r>
    </w:p>
    <w:p w:rsidR="004D7619" w:rsidRPr="004D7619" w:rsidRDefault="004D7619" w:rsidP="004D7619">
      <w:pPr>
        <w:pStyle w:val="a3"/>
        <w:numPr>
          <w:ilvl w:val="0"/>
          <w:numId w:val="6"/>
        </w:numPr>
        <w:tabs>
          <w:tab w:val="left" w:pos="31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Производство – потребления.</w:t>
      </w:r>
      <w:bookmarkStart w:id="0" w:name="_GoBack"/>
      <w:bookmarkEnd w:id="0"/>
    </w:p>
    <w:sectPr w:rsidR="004D7619" w:rsidRPr="004D7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4D27"/>
    <w:multiLevelType w:val="hybridMultilevel"/>
    <w:tmpl w:val="B608C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95454"/>
    <w:multiLevelType w:val="hybridMultilevel"/>
    <w:tmpl w:val="0164C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9543C"/>
    <w:multiLevelType w:val="hybridMultilevel"/>
    <w:tmpl w:val="C47C78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82428"/>
    <w:multiLevelType w:val="hybridMultilevel"/>
    <w:tmpl w:val="699296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52DEB"/>
    <w:multiLevelType w:val="hybridMultilevel"/>
    <w:tmpl w:val="BB3C9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B014D"/>
    <w:multiLevelType w:val="hybridMultilevel"/>
    <w:tmpl w:val="D8CC84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6B"/>
    <w:rsid w:val="00111AC4"/>
    <w:rsid w:val="002104D3"/>
    <w:rsid w:val="004D7619"/>
    <w:rsid w:val="00530841"/>
    <w:rsid w:val="00E21E6B"/>
    <w:rsid w:val="00FE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DB422"/>
  <w15:chartTrackingRefBased/>
  <w15:docId w15:val="{4F4616F3-DEA0-4BB0-B354-360B332B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Kustovsky</dc:creator>
  <cp:keywords/>
  <dc:description/>
  <cp:lastModifiedBy>Kustovsky</cp:lastModifiedBy>
  <cp:revision>4</cp:revision>
  <dcterms:created xsi:type="dcterms:W3CDTF">2016-03-09T07:35:00Z</dcterms:created>
  <dcterms:modified xsi:type="dcterms:W3CDTF">2016-03-09T09:23:00Z</dcterms:modified>
</cp:coreProperties>
</file>