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Purpose</w:t>
      </w:r>
    </w:p>
    <w:p>
      <w:r>
        <w:br/>
        <w:t xml:space="preserve">The rapid evolution of Artificial Intelligence has fundamentally transformed how data-driven decisions are made. </w:t>
        <w:br/>
        <w:t xml:space="preserve">My academic and professional interests lie at the intersection of machine learning, automation, and intelligent systems. </w:t>
        <w:br/>
        <w:t xml:space="preserve">This motivation led me to develop the project titled “Automating Data Science with CrewAI Agents,” which represents my </w:t>
        <w:br/>
        <w:t>growing focus on agentic AI and autonomous machine learning workflows.</w:t>
        <w:br/>
        <w:br/>
        <w:t xml:space="preserve">In traditional data science pipelines, each stage—data preprocessing, exploratory analysis, model development, </w:t>
        <w:br/>
        <w:t xml:space="preserve">and evaluation—requires significant manual intervention. This not only limits scalability but also introduces </w:t>
        <w:br/>
        <w:t xml:space="preserve">human bias and inefficiencies. Through this project, I explored how multi-agent AI systems can collaboratively </w:t>
        <w:br/>
        <w:t>automate the entire data science lifecycle.</w:t>
        <w:br/>
        <w:br/>
        <w:t xml:space="preserve">Using CrewAI, I designed a team of specialized AI agents, each responsible for a distinct role such as data analysis, </w:t>
        <w:br/>
        <w:t xml:space="preserve">model training, evaluation, and workflow orchestration. These agents communicate and coordinate to replicate the </w:t>
        <w:br/>
        <w:t xml:space="preserve">decision-making process of a real-world data science team. I implemented regression models, automated evaluation metrics, </w:t>
        <w:br/>
        <w:t>and agent-driven task execution to demonstrate a fully autonomous analytical pipeline.</w:t>
        <w:br/>
        <w:br/>
        <w:t xml:space="preserve">This project strengthened my understanding of machine learning fundamentals while deepening my exposure to modern AI </w:t>
        <w:br/>
        <w:t xml:space="preserve">paradigms such as agent-based systems and LLM orchestration. More importantly, it reflects my ability to design scalable, </w:t>
        <w:br/>
        <w:t xml:space="preserve">modular, and intelligent systems—skills that are essential for advanced graduate study in Artificial Intelligence and </w:t>
        <w:br/>
        <w:t>Data Science.</w:t>
        <w:br/>
        <w:br/>
        <w:t xml:space="preserve">I am applying for a Master’s program in the United States to gain rigorous theoretical foundations, research exposure, </w:t>
        <w:br/>
        <w:t xml:space="preserve">and hands-on experience in advanced AI systems. I aim to further explore autonomous agents, large language models, and </w:t>
        <w:br/>
        <w:t xml:space="preserve">their applications in real-world decision-making. I believe this project demonstrates my readiness for graduate-level </w:t>
        <w:br/>
        <w:t>coursework and my long-term commitment to contributing to the AI research and engineering community.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