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F8F3" w14:textId="63465452" w:rsidR="00526FDB" w:rsidRDefault="00526FDB" w:rsidP="00526FDB">
      <w:pPr>
        <w:jc w:val="center"/>
        <w:rPr>
          <w:rFonts w:ascii="Bookman Old Style" w:hAnsi="Bookman Old Style"/>
          <w:b/>
          <w:bCs/>
          <w:lang w:val="en-US"/>
        </w:rPr>
      </w:pPr>
      <w:r w:rsidRPr="00526FDB">
        <w:rPr>
          <w:rFonts w:ascii="Bookman Old Style" w:hAnsi="Bookman Old Style"/>
          <w:b/>
          <w:bCs/>
          <w:lang w:val="en-US"/>
        </w:rPr>
        <w:t>AZURE AI FOUNDRY</w:t>
      </w:r>
    </w:p>
    <w:p w14:paraId="3DDC01CD" w14:textId="77777777" w:rsidR="00526FDB" w:rsidRDefault="00526FDB" w:rsidP="00526FDB">
      <w:pPr>
        <w:rPr>
          <w:rFonts w:ascii="Bookman Old Style" w:hAnsi="Bookman Old Style"/>
          <w:b/>
          <w:bCs/>
          <w:lang w:val="en-US"/>
        </w:rPr>
      </w:pPr>
    </w:p>
    <w:p w14:paraId="2D3E16D1" w14:textId="0A38A80E" w:rsidR="00526FDB" w:rsidRDefault="00526FDB" w:rsidP="00526FDB">
      <w:pPr>
        <w:rPr>
          <w:rFonts w:ascii="Bookman Old Style" w:hAnsi="Bookman Old Style"/>
          <w:b/>
          <w:bCs/>
          <w:lang w:val="en-US"/>
        </w:rPr>
      </w:pPr>
      <w:r w:rsidRPr="00526FDB">
        <w:rPr>
          <w:rFonts w:ascii="Bookman Old Style" w:hAnsi="Bookman Old Style"/>
          <w:b/>
          <w:bCs/>
          <w:lang w:val="en-US"/>
        </w:rPr>
        <w:t>Models Provided by AI Foundry</w:t>
      </w:r>
      <w:r>
        <w:rPr>
          <w:rFonts w:ascii="Bookman Old Style" w:hAnsi="Bookman Old Style"/>
          <w:b/>
          <w:bCs/>
          <w:lang w:val="en-US"/>
        </w:rPr>
        <w:t>:</w:t>
      </w:r>
    </w:p>
    <w:tbl>
      <w:tblPr>
        <w:tblStyle w:val="TableGrid"/>
        <w:tblW w:w="9546" w:type="dxa"/>
        <w:tblLook w:val="04A0" w:firstRow="1" w:lastRow="0" w:firstColumn="1" w:lastColumn="0" w:noHBand="0" w:noVBand="1"/>
      </w:tblPr>
      <w:tblGrid>
        <w:gridCol w:w="2599"/>
        <w:gridCol w:w="6947"/>
      </w:tblGrid>
      <w:tr w:rsidR="00526FDB" w14:paraId="051D4CB5" w14:textId="77777777" w:rsidTr="009A006C">
        <w:trPr>
          <w:trHeight w:val="806"/>
        </w:trPr>
        <w:tc>
          <w:tcPr>
            <w:tcW w:w="2599" w:type="dxa"/>
          </w:tcPr>
          <w:p w14:paraId="63C74817" w14:textId="77777777" w:rsidR="00526FDB" w:rsidRDefault="00526FDB" w:rsidP="00526FDB">
            <w:pPr>
              <w:jc w:val="center"/>
              <w:rPr>
                <w:rFonts w:ascii="Bookman Old Style" w:hAnsi="Bookman Old Style"/>
                <w:b/>
                <w:bCs/>
                <w:sz w:val="20"/>
                <w:szCs w:val="20"/>
                <w:lang w:val="en-US"/>
              </w:rPr>
            </w:pPr>
          </w:p>
          <w:p w14:paraId="7CED444A" w14:textId="60096728" w:rsidR="00526FDB" w:rsidRPr="00526FDB" w:rsidRDefault="00526FDB" w:rsidP="00526FDB">
            <w:pPr>
              <w:jc w:val="center"/>
              <w:rPr>
                <w:rFonts w:ascii="Bookman Old Style" w:hAnsi="Bookman Old Style"/>
                <w:b/>
                <w:bCs/>
                <w:sz w:val="20"/>
                <w:szCs w:val="20"/>
                <w:lang w:val="en-US"/>
              </w:rPr>
            </w:pPr>
            <w:r w:rsidRPr="00526FDB">
              <w:rPr>
                <w:rFonts w:ascii="Bookman Old Style" w:hAnsi="Bookman Old Style"/>
                <w:b/>
                <w:bCs/>
                <w:sz w:val="20"/>
                <w:szCs w:val="20"/>
                <w:lang w:val="en-US"/>
              </w:rPr>
              <w:t>Model Name</w:t>
            </w:r>
          </w:p>
        </w:tc>
        <w:tc>
          <w:tcPr>
            <w:tcW w:w="6947" w:type="dxa"/>
          </w:tcPr>
          <w:p w14:paraId="10740466" w14:textId="77777777" w:rsidR="00526FDB" w:rsidRDefault="00526FDB" w:rsidP="00526FDB">
            <w:pPr>
              <w:jc w:val="center"/>
              <w:rPr>
                <w:rFonts w:ascii="Bookman Old Style" w:hAnsi="Bookman Old Style"/>
                <w:b/>
                <w:bCs/>
                <w:sz w:val="20"/>
                <w:szCs w:val="20"/>
                <w:lang w:val="en-US"/>
              </w:rPr>
            </w:pPr>
          </w:p>
          <w:p w14:paraId="06992A11" w14:textId="1B5E6C78" w:rsidR="00526FDB" w:rsidRPr="00526FDB" w:rsidRDefault="00526FDB" w:rsidP="00526FDB">
            <w:pPr>
              <w:jc w:val="center"/>
              <w:rPr>
                <w:rFonts w:ascii="Bookman Old Style" w:hAnsi="Bookman Old Style"/>
                <w:b/>
                <w:bCs/>
                <w:sz w:val="20"/>
                <w:szCs w:val="20"/>
                <w:lang w:val="en-US"/>
              </w:rPr>
            </w:pPr>
            <w:r w:rsidRPr="00526FDB">
              <w:rPr>
                <w:rFonts w:ascii="Bookman Old Style" w:hAnsi="Bookman Old Style"/>
                <w:b/>
                <w:bCs/>
                <w:sz w:val="20"/>
                <w:szCs w:val="20"/>
                <w:lang w:val="en-US"/>
              </w:rPr>
              <w:t>Description</w:t>
            </w:r>
          </w:p>
        </w:tc>
      </w:tr>
      <w:tr w:rsidR="00526FDB" w14:paraId="44D5979E" w14:textId="77777777" w:rsidTr="009A006C">
        <w:trPr>
          <w:trHeight w:val="776"/>
        </w:trPr>
        <w:tc>
          <w:tcPr>
            <w:tcW w:w="2599" w:type="dxa"/>
          </w:tcPr>
          <w:p w14:paraId="50146976" w14:textId="0A57A7BA"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GPT-5 series</w:t>
            </w:r>
          </w:p>
        </w:tc>
        <w:tc>
          <w:tcPr>
            <w:tcW w:w="6947" w:type="dxa"/>
          </w:tcPr>
          <w:p w14:paraId="4C61A8ED" w14:textId="1220684D"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rPr>
              <w:t>NEW gpt-5, gpt-5-mini, gpt-5-nano, gpt-5-chat</w:t>
            </w:r>
          </w:p>
        </w:tc>
      </w:tr>
      <w:tr w:rsidR="00526FDB" w14:paraId="504E22D4" w14:textId="77777777" w:rsidTr="009A006C">
        <w:trPr>
          <w:trHeight w:val="806"/>
        </w:trPr>
        <w:tc>
          <w:tcPr>
            <w:tcW w:w="2599" w:type="dxa"/>
          </w:tcPr>
          <w:p w14:paraId="51266024" w14:textId="35E98BE5"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gpt-oss</w:t>
            </w:r>
          </w:p>
        </w:tc>
        <w:tc>
          <w:tcPr>
            <w:tcW w:w="6947" w:type="dxa"/>
          </w:tcPr>
          <w:p w14:paraId="11684F55" w14:textId="77E2774E"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lang w:val="en-US"/>
              </w:rPr>
              <w:t>NEW open-weight reasoning models</w:t>
            </w:r>
          </w:p>
        </w:tc>
      </w:tr>
      <w:tr w:rsidR="00526FDB" w14:paraId="0550621A" w14:textId="77777777" w:rsidTr="009A006C">
        <w:trPr>
          <w:trHeight w:val="806"/>
        </w:trPr>
        <w:tc>
          <w:tcPr>
            <w:tcW w:w="2599" w:type="dxa"/>
          </w:tcPr>
          <w:p w14:paraId="609B091D" w14:textId="035E9BD0"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codex-mini</w:t>
            </w:r>
          </w:p>
        </w:tc>
        <w:tc>
          <w:tcPr>
            <w:tcW w:w="6947" w:type="dxa"/>
          </w:tcPr>
          <w:p w14:paraId="5728B7A1" w14:textId="6A16A1C6"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rPr>
              <w:t>Fine-tuned version of o4-mini.</w:t>
            </w:r>
          </w:p>
        </w:tc>
      </w:tr>
      <w:tr w:rsidR="00526FDB" w14:paraId="3A1DE273" w14:textId="77777777" w:rsidTr="009A006C">
        <w:trPr>
          <w:trHeight w:val="806"/>
        </w:trPr>
        <w:tc>
          <w:tcPr>
            <w:tcW w:w="2599" w:type="dxa"/>
          </w:tcPr>
          <w:p w14:paraId="77D02BE0" w14:textId="272FCBBA"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GPT-4.1 series</w:t>
            </w:r>
          </w:p>
        </w:tc>
        <w:tc>
          <w:tcPr>
            <w:tcW w:w="6947" w:type="dxa"/>
          </w:tcPr>
          <w:p w14:paraId="7AF931B8" w14:textId="012DD22C"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lang w:val="en-US"/>
              </w:rPr>
              <w:t>gpt-4.1, gpt-4.1-mini, gpt-4.1-nano</w:t>
            </w:r>
          </w:p>
        </w:tc>
      </w:tr>
      <w:tr w:rsidR="00526FDB" w14:paraId="215BD849" w14:textId="77777777" w:rsidTr="009A006C">
        <w:trPr>
          <w:trHeight w:val="776"/>
        </w:trPr>
        <w:tc>
          <w:tcPr>
            <w:tcW w:w="2599" w:type="dxa"/>
          </w:tcPr>
          <w:p w14:paraId="27852727" w14:textId="3E530628"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model-router</w:t>
            </w:r>
          </w:p>
        </w:tc>
        <w:tc>
          <w:tcPr>
            <w:tcW w:w="6947" w:type="dxa"/>
          </w:tcPr>
          <w:p w14:paraId="14E578F0" w14:textId="7BA7F288"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rPr>
              <w:t>A model that intelligently selects from a set of underlying chat models to respond to a given prompt.</w:t>
            </w:r>
          </w:p>
        </w:tc>
      </w:tr>
      <w:tr w:rsidR="00526FDB" w14:paraId="48E189DA" w14:textId="77777777" w:rsidTr="009A006C">
        <w:trPr>
          <w:trHeight w:val="806"/>
        </w:trPr>
        <w:tc>
          <w:tcPr>
            <w:tcW w:w="2599" w:type="dxa"/>
          </w:tcPr>
          <w:p w14:paraId="5B8532C6" w14:textId="53F8615F"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computer-use-preview</w:t>
            </w:r>
          </w:p>
        </w:tc>
        <w:tc>
          <w:tcPr>
            <w:tcW w:w="6947" w:type="dxa"/>
          </w:tcPr>
          <w:p w14:paraId="0E186DD7" w14:textId="5161C023"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lang w:val="en-US"/>
              </w:rPr>
              <w:t>An experimental model trained for use with the Responses API computer use tool.</w:t>
            </w:r>
          </w:p>
        </w:tc>
      </w:tr>
      <w:tr w:rsidR="00526FDB" w14:paraId="17E797A4" w14:textId="77777777" w:rsidTr="009A006C">
        <w:trPr>
          <w:trHeight w:val="806"/>
        </w:trPr>
        <w:tc>
          <w:tcPr>
            <w:tcW w:w="2599" w:type="dxa"/>
          </w:tcPr>
          <w:p w14:paraId="0F723D3A" w14:textId="221162C3"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o-series models</w:t>
            </w:r>
          </w:p>
        </w:tc>
        <w:tc>
          <w:tcPr>
            <w:tcW w:w="6947" w:type="dxa"/>
          </w:tcPr>
          <w:p w14:paraId="11D1FBBE" w14:textId="13419F5B"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lang w:val="en-US"/>
              </w:rPr>
              <w:t>Reasoning models with advanced problem solving and increased focus and capability.</w:t>
            </w:r>
          </w:p>
        </w:tc>
      </w:tr>
      <w:tr w:rsidR="00526FDB" w14:paraId="57586A56" w14:textId="77777777" w:rsidTr="009A006C">
        <w:trPr>
          <w:trHeight w:val="806"/>
        </w:trPr>
        <w:tc>
          <w:tcPr>
            <w:tcW w:w="2599" w:type="dxa"/>
          </w:tcPr>
          <w:p w14:paraId="2AB1231B" w14:textId="38AAE76D"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GPT-4o, GPT-4o mini, and GPT-4 Turbo</w:t>
            </w:r>
          </w:p>
        </w:tc>
        <w:tc>
          <w:tcPr>
            <w:tcW w:w="6947" w:type="dxa"/>
          </w:tcPr>
          <w:p w14:paraId="623C8778" w14:textId="1F661B84" w:rsidR="00526FDB" w:rsidRPr="009A006C" w:rsidRDefault="00526FDB" w:rsidP="00526FDB">
            <w:pPr>
              <w:rPr>
                <w:rFonts w:ascii="Bookman Old Style" w:hAnsi="Bookman Old Style"/>
                <w:sz w:val="20"/>
                <w:szCs w:val="20"/>
                <w:lang w:val="en-US"/>
              </w:rPr>
            </w:pPr>
            <w:r w:rsidRPr="009A006C">
              <w:rPr>
                <w:rFonts w:ascii="Bookman Old Style" w:hAnsi="Bookman Old Style"/>
                <w:sz w:val="20"/>
                <w:szCs w:val="20"/>
              </w:rPr>
              <w:t>Capable Azure OpenAI models with multimodal versions, which can accept both text and images as input.</w:t>
            </w:r>
          </w:p>
        </w:tc>
      </w:tr>
      <w:tr w:rsidR="00526FDB" w14:paraId="21766CBC" w14:textId="77777777" w:rsidTr="009A006C">
        <w:trPr>
          <w:trHeight w:val="776"/>
        </w:trPr>
        <w:tc>
          <w:tcPr>
            <w:tcW w:w="2599" w:type="dxa"/>
          </w:tcPr>
          <w:p w14:paraId="75F438B6" w14:textId="01F76B59"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GPT-4</w:t>
            </w:r>
          </w:p>
        </w:tc>
        <w:tc>
          <w:tcPr>
            <w:tcW w:w="6947" w:type="dxa"/>
          </w:tcPr>
          <w:p w14:paraId="132E335A" w14:textId="18368B86"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rPr>
              <w:t>A set of models that improve on GPT-3.5 and can understand and generate natural language and code.</w:t>
            </w:r>
          </w:p>
        </w:tc>
      </w:tr>
      <w:tr w:rsidR="00526FDB" w14:paraId="1D6BE09B" w14:textId="77777777" w:rsidTr="009A006C">
        <w:trPr>
          <w:trHeight w:val="806"/>
        </w:trPr>
        <w:tc>
          <w:tcPr>
            <w:tcW w:w="2599" w:type="dxa"/>
          </w:tcPr>
          <w:p w14:paraId="57361DA5" w14:textId="1E10637D"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GPT-3.5</w:t>
            </w:r>
          </w:p>
        </w:tc>
        <w:tc>
          <w:tcPr>
            <w:tcW w:w="6947" w:type="dxa"/>
          </w:tcPr>
          <w:p w14:paraId="113BE6C9" w14:textId="0CF290B3"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rPr>
              <w:t>A set of models that improve on GPT-3 and can understand and generate natural language and code.</w:t>
            </w:r>
          </w:p>
        </w:tc>
      </w:tr>
      <w:tr w:rsidR="00526FDB" w14:paraId="0F699BF9" w14:textId="77777777" w:rsidTr="009A006C">
        <w:trPr>
          <w:trHeight w:val="806"/>
        </w:trPr>
        <w:tc>
          <w:tcPr>
            <w:tcW w:w="2599" w:type="dxa"/>
          </w:tcPr>
          <w:p w14:paraId="4E944B89" w14:textId="08A362D6"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Embeddings</w:t>
            </w:r>
          </w:p>
        </w:tc>
        <w:tc>
          <w:tcPr>
            <w:tcW w:w="6947" w:type="dxa"/>
          </w:tcPr>
          <w:p w14:paraId="30B26E2C" w14:textId="5E9992D5"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rPr>
              <w:t>A set of models that can convert text into numerical vector form to facilitate text similarity.</w:t>
            </w:r>
          </w:p>
        </w:tc>
      </w:tr>
      <w:tr w:rsidR="00526FDB" w14:paraId="7169BCE4" w14:textId="77777777" w:rsidTr="009A006C">
        <w:trPr>
          <w:trHeight w:val="806"/>
        </w:trPr>
        <w:tc>
          <w:tcPr>
            <w:tcW w:w="2599" w:type="dxa"/>
          </w:tcPr>
          <w:p w14:paraId="61916271" w14:textId="48B99029"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Image generation</w:t>
            </w:r>
          </w:p>
        </w:tc>
        <w:tc>
          <w:tcPr>
            <w:tcW w:w="6947" w:type="dxa"/>
          </w:tcPr>
          <w:p w14:paraId="59688854" w14:textId="6E087043"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lang w:val="en-US"/>
              </w:rPr>
              <w:t>A series of models that can generate original images from natural language.</w:t>
            </w:r>
          </w:p>
        </w:tc>
      </w:tr>
      <w:tr w:rsidR="00526FDB" w14:paraId="01F239C7" w14:textId="77777777" w:rsidTr="009A006C">
        <w:trPr>
          <w:trHeight w:val="776"/>
        </w:trPr>
        <w:tc>
          <w:tcPr>
            <w:tcW w:w="2599" w:type="dxa"/>
          </w:tcPr>
          <w:p w14:paraId="00806C3F" w14:textId="457E7FE7"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Video generation</w:t>
            </w:r>
          </w:p>
        </w:tc>
        <w:tc>
          <w:tcPr>
            <w:tcW w:w="6947" w:type="dxa"/>
          </w:tcPr>
          <w:p w14:paraId="13951429" w14:textId="03D508ED"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lang w:val="en-US"/>
              </w:rPr>
              <w:t>A model that can generate original video scenes from text instructions.</w:t>
            </w:r>
          </w:p>
        </w:tc>
      </w:tr>
      <w:tr w:rsidR="00526FDB" w14:paraId="50549C87" w14:textId="77777777" w:rsidTr="009A006C">
        <w:trPr>
          <w:trHeight w:val="806"/>
        </w:trPr>
        <w:tc>
          <w:tcPr>
            <w:tcW w:w="2599" w:type="dxa"/>
          </w:tcPr>
          <w:p w14:paraId="449F26EA" w14:textId="3B7E7F39" w:rsidR="00526FDB" w:rsidRPr="009A006C" w:rsidRDefault="00526FDB" w:rsidP="00526FDB">
            <w:pPr>
              <w:rPr>
                <w:rFonts w:ascii="Bookman Old Style" w:hAnsi="Bookman Old Style"/>
                <w:b/>
                <w:bCs/>
                <w:sz w:val="20"/>
                <w:szCs w:val="20"/>
                <w:lang w:val="en-US"/>
              </w:rPr>
            </w:pPr>
            <w:r w:rsidRPr="009A006C">
              <w:rPr>
                <w:rFonts w:ascii="Bookman Old Style" w:hAnsi="Bookman Old Style"/>
                <w:b/>
                <w:bCs/>
                <w:sz w:val="20"/>
                <w:szCs w:val="20"/>
                <w:lang w:val="en-US"/>
              </w:rPr>
              <w:t>Audio</w:t>
            </w:r>
          </w:p>
        </w:tc>
        <w:tc>
          <w:tcPr>
            <w:tcW w:w="6947" w:type="dxa"/>
          </w:tcPr>
          <w:p w14:paraId="1C2713E8" w14:textId="212D7A9D" w:rsidR="00526FDB" w:rsidRPr="009A006C" w:rsidRDefault="009A006C" w:rsidP="00526FDB">
            <w:pPr>
              <w:rPr>
                <w:rFonts w:ascii="Bookman Old Style" w:hAnsi="Bookman Old Style"/>
                <w:sz w:val="20"/>
                <w:szCs w:val="20"/>
                <w:lang w:val="en-US"/>
              </w:rPr>
            </w:pPr>
            <w:r w:rsidRPr="009A006C">
              <w:rPr>
                <w:rFonts w:ascii="Bookman Old Style" w:hAnsi="Bookman Old Style"/>
                <w:sz w:val="20"/>
                <w:szCs w:val="20"/>
                <w:lang w:val="en-US"/>
              </w:rPr>
              <w:t>A series of models for speech to text, translation, and text to speech. GPT-4o audio models support either low latency speech in, speech out conversational interactions or audio generation.</w:t>
            </w:r>
          </w:p>
        </w:tc>
      </w:tr>
    </w:tbl>
    <w:p w14:paraId="5739C85C" w14:textId="77777777" w:rsidR="00526FDB" w:rsidRDefault="00526FDB" w:rsidP="00526FDB">
      <w:pPr>
        <w:rPr>
          <w:rFonts w:ascii="Bookman Old Style" w:hAnsi="Bookman Old Style"/>
          <w:b/>
          <w:bCs/>
          <w:lang w:val="en-US"/>
        </w:rPr>
      </w:pPr>
    </w:p>
    <w:p w14:paraId="55E213B6" w14:textId="304BF0E0" w:rsidR="00716189" w:rsidRDefault="00716189" w:rsidP="00526FDB">
      <w:pPr>
        <w:rPr>
          <w:rFonts w:ascii="Bookman Old Style" w:hAnsi="Bookman Old Style"/>
          <w:b/>
          <w:bCs/>
          <w:lang w:val="en-US"/>
        </w:rPr>
      </w:pPr>
      <w:r>
        <w:rPr>
          <w:rFonts w:ascii="Bookman Old Style" w:hAnsi="Bookman Old Style"/>
          <w:b/>
          <w:bCs/>
          <w:lang w:val="en-US"/>
        </w:rPr>
        <w:lastRenderedPageBreak/>
        <w:t>AI Foundry Step-By-Step Process:</w:t>
      </w:r>
    </w:p>
    <w:p w14:paraId="569335F4" w14:textId="4F63775E" w:rsidR="00CF18F0" w:rsidRPr="00CF18F0" w:rsidRDefault="00CF18F0" w:rsidP="00CF18F0">
      <w:pPr>
        <w:rPr>
          <w:rFonts w:ascii="Bookman Old Style" w:hAnsi="Bookman Old Style"/>
          <w:sz w:val="20"/>
          <w:szCs w:val="20"/>
        </w:rPr>
      </w:pPr>
      <w:r w:rsidRPr="00CF18F0">
        <w:rPr>
          <w:rFonts w:ascii="Bookman Old Style" w:hAnsi="Bookman Old Style"/>
          <w:b/>
          <w:bCs/>
          <w:sz w:val="22"/>
          <w:szCs w:val="22"/>
          <w:lang w:val="en-US"/>
        </w:rPr>
        <w:t>Create a Foundry account and project in Azure AI Foundry portal</w:t>
      </w:r>
      <w:r>
        <w:rPr>
          <w:rFonts w:ascii="Bookman Old Style" w:hAnsi="Bookman Old Style"/>
          <w:b/>
          <w:bCs/>
          <w:sz w:val="22"/>
          <w:szCs w:val="22"/>
          <w:lang w:val="en-US"/>
        </w:rPr>
        <w:t xml:space="preserve"> </w:t>
      </w:r>
    </w:p>
    <w:p w14:paraId="6889BC1D" w14:textId="77777777" w:rsidR="00CF18F0" w:rsidRP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Go to Azure AI Foundry. If you are in a project, select Azure AI Foundry at the top left of the page to go to the Home page.</w:t>
      </w:r>
    </w:p>
    <w:p w14:paraId="070282A6" w14:textId="77777777" w:rsid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Use the Agent getting started creation flow for the fastest experience. Click </w:t>
      </w:r>
      <w:r w:rsidRPr="00CF18F0">
        <w:rPr>
          <w:rFonts w:ascii="Bookman Old Style" w:hAnsi="Bookman Old Style"/>
          <w:b/>
          <w:bCs/>
          <w:sz w:val="20"/>
          <w:szCs w:val="20"/>
        </w:rPr>
        <w:t>Create an agent</w:t>
      </w:r>
      <w:r w:rsidRPr="00CF18F0">
        <w:rPr>
          <w:rFonts w:ascii="Bookman Old Style" w:hAnsi="Bookman Old Style"/>
          <w:sz w:val="20"/>
          <w:szCs w:val="20"/>
        </w:rPr>
        <w:t>.</w:t>
      </w:r>
    </w:p>
    <w:p w14:paraId="02856546" w14:textId="6414EDD6" w:rsid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Enter a name for the project. If you want to customize the default values, select </w:t>
      </w:r>
      <w:r w:rsidRPr="00CF18F0">
        <w:rPr>
          <w:rFonts w:ascii="Bookman Old Style" w:hAnsi="Bookman Old Style"/>
          <w:b/>
          <w:bCs/>
          <w:sz w:val="20"/>
          <w:szCs w:val="20"/>
        </w:rPr>
        <w:t>Advanced options</w:t>
      </w:r>
      <w:r w:rsidRPr="00CF18F0">
        <w:rPr>
          <w:rFonts w:ascii="Bookman Old Style" w:hAnsi="Bookman Old Style"/>
          <w:sz w:val="20"/>
          <w:szCs w:val="20"/>
        </w:rPr>
        <w:t>.</w:t>
      </w:r>
    </w:p>
    <w:p w14:paraId="472B9CDC" w14:textId="77777777" w:rsidR="00CF18F0" w:rsidRP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Select </w:t>
      </w:r>
      <w:r w:rsidRPr="00CF18F0">
        <w:rPr>
          <w:rFonts w:ascii="Bookman Old Style" w:hAnsi="Bookman Old Style"/>
          <w:b/>
          <w:bCs/>
          <w:sz w:val="20"/>
          <w:szCs w:val="20"/>
        </w:rPr>
        <w:t>Create</w:t>
      </w:r>
      <w:r w:rsidRPr="00CF18F0">
        <w:rPr>
          <w:rFonts w:ascii="Bookman Old Style" w:hAnsi="Bookman Old Style"/>
          <w:sz w:val="20"/>
          <w:szCs w:val="20"/>
        </w:rPr>
        <w:t>.</w:t>
      </w:r>
    </w:p>
    <w:p w14:paraId="6F2D7717" w14:textId="77777777" w:rsidR="00CF18F0" w:rsidRP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Wait for your resources to be provisioned.</w:t>
      </w:r>
    </w:p>
    <w:p w14:paraId="3E3E9F06" w14:textId="77777777" w:rsidR="00CF18F0" w:rsidRPr="00CF18F0" w:rsidRDefault="00CF18F0" w:rsidP="00CF18F0">
      <w:pPr>
        <w:pStyle w:val="ListParagraph"/>
        <w:numPr>
          <w:ilvl w:val="1"/>
          <w:numId w:val="7"/>
        </w:numPr>
        <w:rPr>
          <w:rFonts w:ascii="Bookman Old Style" w:hAnsi="Bookman Old Style"/>
          <w:sz w:val="20"/>
          <w:szCs w:val="20"/>
        </w:rPr>
      </w:pPr>
      <w:r w:rsidRPr="00CF18F0">
        <w:rPr>
          <w:rFonts w:ascii="Bookman Old Style" w:hAnsi="Bookman Old Style"/>
          <w:sz w:val="20"/>
          <w:szCs w:val="20"/>
        </w:rPr>
        <w:t>An account and project (child resource of your account) will be created.</w:t>
      </w:r>
    </w:p>
    <w:p w14:paraId="036771CA" w14:textId="77777777" w:rsidR="00CF18F0" w:rsidRPr="00CF18F0" w:rsidRDefault="00CF18F0" w:rsidP="00CF18F0">
      <w:pPr>
        <w:pStyle w:val="ListParagraph"/>
        <w:numPr>
          <w:ilvl w:val="1"/>
          <w:numId w:val="7"/>
        </w:numPr>
        <w:rPr>
          <w:rFonts w:ascii="Bookman Old Style" w:hAnsi="Bookman Old Style"/>
          <w:sz w:val="20"/>
          <w:szCs w:val="20"/>
        </w:rPr>
      </w:pPr>
      <w:r w:rsidRPr="00CF18F0">
        <w:rPr>
          <w:rFonts w:ascii="Bookman Old Style" w:hAnsi="Bookman Old Style"/>
          <w:sz w:val="20"/>
          <w:szCs w:val="20"/>
        </w:rPr>
        <w:t>The gpt-4o model will automatically be deployed</w:t>
      </w:r>
    </w:p>
    <w:p w14:paraId="3285063C" w14:textId="77777777" w:rsidR="00CF18F0" w:rsidRPr="00CF18F0" w:rsidRDefault="00CF18F0" w:rsidP="00CF18F0">
      <w:pPr>
        <w:pStyle w:val="ListParagraph"/>
        <w:numPr>
          <w:ilvl w:val="1"/>
          <w:numId w:val="7"/>
        </w:numPr>
        <w:rPr>
          <w:rFonts w:ascii="Bookman Old Style" w:hAnsi="Bookman Old Style"/>
          <w:sz w:val="20"/>
          <w:szCs w:val="20"/>
        </w:rPr>
      </w:pPr>
      <w:r w:rsidRPr="00CF18F0">
        <w:rPr>
          <w:rFonts w:ascii="Bookman Old Style" w:hAnsi="Bookman Old Style"/>
          <w:sz w:val="20"/>
          <w:szCs w:val="20"/>
        </w:rPr>
        <w:t>A default agent will be created</w:t>
      </w:r>
    </w:p>
    <w:p w14:paraId="344CF9F3" w14:textId="77777777" w:rsidR="00CF18F0" w:rsidRPr="00CF18F0" w:rsidRDefault="00CF18F0" w:rsidP="00CF18F0">
      <w:pPr>
        <w:numPr>
          <w:ilvl w:val="0"/>
          <w:numId w:val="2"/>
        </w:numPr>
        <w:rPr>
          <w:rFonts w:ascii="Bookman Old Style" w:hAnsi="Bookman Old Style"/>
          <w:sz w:val="20"/>
          <w:szCs w:val="20"/>
        </w:rPr>
      </w:pPr>
      <w:r w:rsidRPr="00CF18F0">
        <w:rPr>
          <w:rFonts w:ascii="Bookman Old Style" w:hAnsi="Bookman Old Style"/>
          <w:sz w:val="20"/>
          <w:szCs w:val="20"/>
        </w:rPr>
        <w:t>Once complete, you will land directly in the agent playground and you can start creating agents. You can give your agent instructions on what to do and how to do it. For example: </w:t>
      </w:r>
      <w:r w:rsidRPr="00CF18F0">
        <w:rPr>
          <w:rFonts w:ascii="Bookman Old Style" w:hAnsi="Bookman Old Style"/>
          <w:i/>
          <w:iCs/>
          <w:sz w:val="20"/>
          <w:szCs w:val="20"/>
        </w:rPr>
        <w:t>"You are a helpful agent that can answer questions about geography."</w:t>
      </w:r>
      <w:r w:rsidRPr="00CF18F0">
        <w:rPr>
          <w:rFonts w:ascii="Bookman Old Style" w:hAnsi="Bookman Old Style"/>
          <w:sz w:val="20"/>
          <w:szCs w:val="20"/>
        </w:rPr>
        <w:t> Then you can start chatting with your agent.</w:t>
      </w:r>
    </w:p>
    <w:p w14:paraId="0B1D7A28" w14:textId="77777777" w:rsidR="00716189" w:rsidRDefault="00716189" w:rsidP="00716189">
      <w:pPr>
        <w:rPr>
          <w:rFonts w:ascii="Bookman Old Style" w:hAnsi="Bookman Old Style"/>
          <w:sz w:val="20"/>
          <w:szCs w:val="20"/>
        </w:rPr>
      </w:pPr>
    </w:p>
    <w:p w14:paraId="0B60D5E5" w14:textId="77777777" w:rsidR="004D2A65" w:rsidRDefault="004D2A65" w:rsidP="004D2A65">
      <w:pPr>
        <w:rPr>
          <w:rFonts w:ascii="Bookman Old Style" w:hAnsi="Bookman Old Style"/>
          <w:b/>
          <w:bCs/>
          <w:sz w:val="20"/>
          <w:szCs w:val="20"/>
        </w:rPr>
      </w:pPr>
      <w:r w:rsidRPr="004D2A65">
        <w:rPr>
          <w:rFonts w:ascii="Bookman Old Style" w:hAnsi="Bookman Old Style"/>
          <w:b/>
          <w:bCs/>
          <w:sz w:val="20"/>
          <w:szCs w:val="20"/>
        </w:rPr>
        <w:t xml:space="preserve">Set </w:t>
      </w:r>
      <w:r w:rsidRPr="004D2A65">
        <w:rPr>
          <w:rFonts w:ascii="Bookman Old Style" w:hAnsi="Bookman Old Style"/>
          <w:b/>
          <w:bCs/>
          <w:sz w:val="22"/>
          <w:szCs w:val="22"/>
        </w:rPr>
        <w:t>up</w:t>
      </w:r>
      <w:r w:rsidRPr="004D2A65">
        <w:rPr>
          <w:rFonts w:ascii="Bookman Old Style" w:hAnsi="Bookman Old Style"/>
          <w:b/>
          <w:bCs/>
          <w:sz w:val="20"/>
          <w:szCs w:val="20"/>
        </w:rPr>
        <w:t xml:space="preserve"> your agent environment</w:t>
      </w:r>
    </w:p>
    <w:p w14:paraId="63456CCF" w14:textId="77777777" w:rsidR="004D2A65" w:rsidRPr="004D2A65" w:rsidRDefault="004D2A65" w:rsidP="004D2A65">
      <w:pPr>
        <w:rPr>
          <w:rFonts w:ascii="Bookman Old Style" w:hAnsi="Bookman Old Style"/>
          <w:sz w:val="20"/>
          <w:szCs w:val="20"/>
        </w:rPr>
      </w:pPr>
      <w:r w:rsidRPr="004D2A65">
        <w:rPr>
          <w:rFonts w:ascii="Bookman Old Style" w:hAnsi="Bookman Old Style"/>
          <w:sz w:val="20"/>
          <w:szCs w:val="20"/>
        </w:rPr>
        <w:t>Azure AI Foundry Agent Service offers three environment configuration modes to suit different needs:</w:t>
      </w:r>
    </w:p>
    <w:p w14:paraId="796C1F4E" w14:textId="77777777" w:rsidR="004D2A65" w:rsidRPr="004D2A65" w:rsidRDefault="004D2A65" w:rsidP="004D2A65">
      <w:pPr>
        <w:numPr>
          <w:ilvl w:val="0"/>
          <w:numId w:val="8"/>
        </w:numPr>
        <w:rPr>
          <w:rFonts w:ascii="Bookman Old Style" w:hAnsi="Bookman Old Style"/>
          <w:sz w:val="20"/>
          <w:szCs w:val="20"/>
        </w:rPr>
      </w:pPr>
      <w:r w:rsidRPr="004D2A65">
        <w:rPr>
          <w:rFonts w:ascii="Bookman Old Style" w:hAnsi="Bookman Old Style"/>
          <w:sz w:val="20"/>
          <w:szCs w:val="20"/>
        </w:rPr>
        <w:t>Basic Setup:</w:t>
      </w:r>
    </w:p>
    <w:p w14:paraId="43F9F8EF" w14:textId="77777777" w:rsidR="004D2A65" w:rsidRPr="004D2A65" w:rsidRDefault="004D2A65" w:rsidP="004D2A65">
      <w:pPr>
        <w:ind w:left="720"/>
        <w:rPr>
          <w:rFonts w:ascii="Bookman Old Style" w:hAnsi="Bookman Old Style"/>
          <w:sz w:val="20"/>
          <w:szCs w:val="20"/>
        </w:rPr>
      </w:pPr>
      <w:r w:rsidRPr="004D2A65">
        <w:rPr>
          <w:rFonts w:ascii="Bookman Old Style" w:hAnsi="Bookman Old Style"/>
          <w:sz w:val="20"/>
          <w:szCs w:val="20"/>
        </w:rPr>
        <w:t>This setup is compatible with OpenAI Assistants and manages agent states using the platform's built-in storage. It includes the same tools and capabilities as the Assistants API, with added support for non-OpenAI models and tools such as Azure AI Search, and Bing.</w:t>
      </w:r>
    </w:p>
    <w:p w14:paraId="67CFBD91" w14:textId="77777777" w:rsidR="004D2A65" w:rsidRPr="004D2A65" w:rsidRDefault="004D2A65" w:rsidP="004D2A65">
      <w:pPr>
        <w:numPr>
          <w:ilvl w:val="0"/>
          <w:numId w:val="8"/>
        </w:numPr>
        <w:rPr>
          <w:rFonts w:ascii="Bookman Old Style" w:hAnsi="Bookman Old Style"/>
          <w:sz w:val="20"/>
          <w:szCs w:val="20"/>
        </w:rPr>
      </w:pPr>
      <w:r w:rsidRPr="004D2A65">
        <w:rPr>
          <w:rFonts w:ascii="Bookman Old Style" w:hAnsi="Bookman Old Style"/>
          <w:sz w:val="20"/>
          <w:szCs w:val="20"/>
        </w:rPr>
        <w:t>Standard Setup:</w:t>
      </w:r>
    </w:p>
    <w:p w14:paraId="27A84E3A" w14:textId="77777777" w:rsidR="004D2A65" w:rsidRPr="004D2A65" w:rsidRDefault="004D2A65" w:rsidP="004D2A65">
      <w:pPr>
        <w:ind w:left="720"/>
        <w:rPr>
          <w:rFonts w:ascii="Bookman Old Style" w:hAnsi="Bookman Old Style"/>
          <w:sz w:val="20"/>
          <w:szCs w:val="20"/>
        </w:rPr>
      </w:pPr>
      <w:r w:rsidRPr="004D2A65">
        <w:rPr>
          <w:rFonts w:ascii="Bookman Old Style" w:hAnsi="Bookman Old Style"/>
          <w:sz w:val="20"/>
          <w:szCs w:val="20"/>
        </w:rPr>
        <w:t>Includes everything in the basic setup and fine-grained control over your data by allowing you to use your own Azure resources. All customer data—including files, threads, and vector stores—are stored in your own Azure resources, giving you full ownership and control.</w:t>
      </w:r>
    </w:p>
    <w:p w14:paraId="7ECDC5C8" w14:textId="77777777" w:rsidR="004D2A65" w:rsidRPr="004D2A65" w:rsidRDefault="004D2A65" w:rsidP="004D2A65">
      <w:pPr>
        <w:numPr>
          <w:ilvl w:val="0"/>
          <w:numId w:val="8"/>
        </w:numPr>
        <w:rPr>
          <w:rFonts w:ascii="Bookman Old Style" w:hAnsi="Bookman Old Style"/>
          <w:sz w:val="20"/>
          <w:szCs w:val="20"/>
        </w:rPr>
      </w:pPr>
      <w:r w:rsidRPr="004D2A65">
        <w:rPr>
          <w:rFonts w:ascii="Bookman Old Style" w:hAnsi="Bookman Old Style"/>
          <w:sz w:val="20"/>
          <w:szCs w:val="20"/>
        </w:rPr>
        <w:t>Standard Setup with Bring Your Own (BYO) Virtual Network:</w:t>
      </w:r>
    </w:p>
    <w:p w14:paraId="37298B22" w14:textId="77777777" w:rsidR="004D2A65" w:rsidRPr="004D2A65" w:rsidRDefault="004D2A65" w:rsidP="004D2A65">
      <w:pPr>
        <w:ind w:left="720"/>
        <w:rPr>
          <w:rFonts w:ascii="Bookman Old Style" w:hAnsi="Bookman Old Style"/>
          <w:sz w:val="20"/>
          <w:szCs w:val="20"/>
        </w:rPr>
      </w:pPr>
      <w:r w:rsidRPr="004D2A65">
        <w:rPr>
          <w:rFonts w:ascii="Bookman Old Style" w:hAnsi="Bookman Old Style"/>
          <w:sz w:val="20"/>
          <w:szCs w:val="20"/>
        </w:rPr>
        <w:t>Includes everything in the Standard Setup, with the added ability to operate entirely within your own virtual network. This setup supports Bring Your Own Virtual Network (BYO virtual network), allowing for strict control over data movement and helping prevent data exfiltration by keeping traffic confined to your network environment.</w:t>
      </w:r>
    </w:p>
    <w:p w14:paraId="3F7B3837" w14:textId="77777777" w:rsidR="004D2A65" w:rsidRPr="004D2A65" w:rsidRDefault="004D2A65" w:rsidP="004D2A65">
      <w:pPr>
        <w:rPr>
          <w:rFonts w:ascii="Bookman Old Style" w:hAnsi="Bookman Old Style"/>
          <w:b/>
          <w:bCs/>
          <w:sz w:val="20"/>
          <w:szCs w:val="20"/>
        </w:rPr>
      </w:pPr>
    </w:p>
    <w:p w14:paraId="5380A1AA" w14:textId="77777777" w:rsidR="004D2A65" w:rsidRDefault="004D2A65" w:rsidP="00716189">
      <w:pPr>
        <w:rPr>
          <w:rFonts w:ascii="Bookman Old Style" w:hAnsi="Bookman Old Style"/>
          <w:sz w:val="20"/>
          <w:szCs w:val="20"/>
        </w:rPr>
      </w:pPr>
    </w:p>
    <w:p w14:paraId="3A3E351D" w14:textId="77777777" w:rsidR="00716189" w:rsidRPr="00716189" w:rsidRDefault="00716189" w:rsidP="00716189">
      <w:pPr>
        <w:rPr>
          <w:rFonts w:ascii="Bookman Old Style" w:hAnsi="Bookman Old Style"/>
          <w:sz w:val="20"/>
          <w:szCs w:val="20"/>
        </w:rPr>
      </w:pPr>
    </w:p>
    <w:p w14:paraId="6813FC23" w14:textId="77777777" w:rsidR="00716189" w:rsidRPr="00716189" w:rsidRDefault="00716189" w:rsidP="00526FDB">
      <w:pPr>
        <w:rPr>
          <w:rFonts w:ascii="Bookman Old Style" w:hAnsi="Bookman Old Style"/>
          <w:lang w:val="en-US"/>
        </w:rPr>
      </w:pPr>
    </w:p>
    <w:sectPr w:rsidR="00716189" w:rsidRPr="00716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01F6"/>
    <w:multiLevelType w:val="hybridMultilevel"/>
    <w:tmpl w:val="DA7437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FC2198"/>
    <w:multiLevelType w:val="multilevel"/>
    <w:tmpl w:val="14A206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50907"/>
    <w:multiLevelType w:val="multilevel"/>
    <w:tmpl w:val="F380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B7594"/>
    <w:multiLevelType w:val="multilevel"/>
    <w:tmpl w:val="0C5E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076512"/>
    <w:multiLevelType w:val="multilevel"/>
    <w:tmpl w:val="7A6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6832">
    <w:abstractNumId w:val="2"/>
  </w:num>
  <w:num w:numId="2" w16cid:durableId="1673411215">
    <w:abstractNumId w:val="3"/>
  </w:num>
  <w:num w:numId="3" w16cid:durableId="525603631">
    <w:abstractNumId w:val="1"/>
  </w:num>
  <w:num w:numId="4" w16cid:durableId="1605989614">
    <w:abstractNumId w:val="1"/>
    <w:lvlOverride w:ilvl="1">
      <w:lvl w:ilvl="1">
        <w:numFmt w:val="lowerLetter"/>
        <w:lvlText w:val="%2."/>
        <w:lvlJc w:val="left"/>
      </w:lvl>
    </w:lvlOverride>
  </w:num>
  <w:num w:numId="5" w16cid:durableId="976881225">
    <w:abstractNumId w:val="1"/>
    <w:lvlOverride w:ilvl="1">
      <w:lvl w:ilvl="1">
        <w:numFmt w:val="lowerLetter"/>
        <w:lvlText w:val="%2."/>
        <w:lvlJc w:val="left"/>
      </w:lvl>
    </w:lvlOverride>
  </w:num>
  <w:num w:numId="6" w16cid:durableId="1504005577">
    <w:abstractNumId w:val="1"/>
    <w:lvlOverride w:ilvl="1">
      <w:lvl w:ilvl="1">
        <w:numFmt w:val="lowerLetter"/>
        <w:lvlText w:val="%2."/>
        <w:lvlJc w:val="left"/>
      </w:lvl>
    </w:lvlOverride>
  </w:num>
  <w:num w:numId="7" w16cid:durableId="2135979923">
    <w:abstractNumId w:val="0"/>
  </w:num>
  <w:num w:numId="8" w16cid:durableId="929236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FDB"/>
    <w:rsid w:val="00064E75"/>
    <w:rsid w:val="00210BE9"/>
    <w:rsid w:val="002B6D29"/>
    <w:rsid w:val="004D2A65"/>
    <w:rsid w:val="00526FDB"/>
    <w:rsid w:val="00716189"/>
    <w:rsid w:val="007259D7"/>
    <w:rsid w:val="009A006C"/>
    <w:rsid w:val="00CF18F0"/>
    <w:rsid w:val="00E02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FDB5E"/>
  <w15:chartTrackingRefBased/>
  <w15:docId w15:val="{B0315313-AFF3-4D8C-B9FF-B116AF86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FDB"/>
    <w:rPr>
      <w:rFonts w:eastAsiaTheme="majorEastAsia" w:cstheme="majorBidi"/>
      <w:color w:val="272727" w:themeColor="text1" w:themeTint="D8"/>
    </w:rPr>
  </w:style>
  <w:style w:type="paragraph" w:styleId="Title">
    <w:name w:val="Title"/>
    <w:basedOn w:val="Normal"/>
    <w:next w:val="Normal"/>
    <w:link w:val="TitleChar"/>
    <w:uiPriority w:val="10"/>
    <w:qFormat/>
    <w:rsid w:val="0052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FDB"/>
    <w:pPr>
      <w:spacing w:before="160"/>
      <w:jc w:val="center"/>
    </w:pPr>
    <w:rPr>
      <w:i/>
      <w:iCs/>
      <w:color w:val="404040" w:themeColor="text1" w:themeTint="BF"/>
    </w:rPr>
  </w:style>
  <w:style w:type="character" w:customStyle="1" w:styleId="QuoteChar">
    <w:name w:val="Quote Char"/>
    <w:basedOn w:val="DefaultParagraphFont"/>
    <w:link w:val="Quote"/>
    <w:uiPriority w:val="29"/>
    <w:rsid w:val="00526FDB"/>
    <w:rPr>
      <w:i/>
      <w:iCs/>
      <w:color w:val="404040" w:themeColor="text1" w:themeTint="BF"/>
    </w:rPr>
  </w:style>
  <w:style w:type="paragraph" w:styleId="ListParagraph">
    <w:name w:val="List Paragraph"/>
    <w:basedOn w:val="Normal"/>
    <w:uiPriority w:val="34"/>
    <w:qFormat/>
    <w:rsid w:val="00526FDB"/>
    <w:pPr>
      <w:ind w:left="720"/>
      <w:contextualSpacing/>
    </w:pPr>
  </w:style>
  <w:style w:type="character" w:styleId="IntenseEmphasis">
    <w:name w:val="Intense Emphasis"/>
    <w:basedOn w:val="DefaultParagraphFont"/>
    <w:uiPriority w:val="21"/>
    <w:qFormat/>
    <w:rsid w:val="00526FDB"/>
    <w:rPr>
      <w:i/>
      <w:iCs/>
      <w:color w:val="0F4761" w:themeColor="accent1" w:themeShade="BF"/>
    </w:rPr>
  </w:style>
  <w:style w:type="paragraph" w:styleId="IntenseQuote">
    <w:name w:val="Intense Quote"/>
    <w:basedOn w:val="Normal"/>
    <w:next w:val="Normal"/>
    <w:link w:val="IntenseQuoteChar"/>
    <w:uiPriority w:val="30"/>
    <w:qFormat/>
    <w:rsid w:val="0052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FDB"/>
    <w:rPr>
      <w:i/>
      <w:iCs/>
      <w:color w:val="0F4761" w:themeColor="accent1" w:themeShade="BF"/>
    </w:rPr>
  </w:style>
  <w:style w:type="character" w:styleId="IntenseReference">
    <w:name w:val="Intense Reference"/>
    <w:basedOn w:val="DefaultParagraphFont"/>
    <w:uiPriority w:val="32"/>
    <w:qFormat/>
    <w:rsid w:val="00526FDB"/>
    <w:rPr>
      <w:b/>
      <w:bCs/>
      <w:smallCaps/>
      <w:color w:val="0F4761" w:themeColor="accent1" w:themeShade="BF"/>
      <w:spacing w:val="5"/>
    </w:rPr>
  </w:style>
  <w:style w:type="table" w:styleId="TableGrid">
    <w:name w:val="Table Grid"/>
    <w:basedOn w:val="TableNormal"/>
    <w:uiPriority w:val="39"/>
    <w:rsid w:val="00526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6FDB"/>
    <w:rPr>
      <w:color w:val="467886" w:themeColor="hyperlink"/>
      <w:u w:val="single"/>
    </w:rPr>
  </w:style>
  <w:style w:type="character" w:styleId="UnresolvedMention">
    <w:name w:val="Unresolved Mention"/>
    <w:basedOn w:val="DefaultParagraphFont"/>
    <w:uiPriority w:val="99"/>
    <w:semiHidden/>
    <w:unhideWhenUsed/>
    <w:rsid w:val="00526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7719">
      <w:bodyDiv w:val="1"/>
      <w:marLeft w:val="0"/>
      <w:marRight w:val="0"/>
      <w:marTop w:val="0"/>
      <w:marBottom w:val="0"/>
      <w:divBdr>
        <w:top w:val="none" w:sz="0" w:space="0" w:color="auto"/>
        <w:left w:val="none" w:sz="0" w:space="0" w:color="auto"/>
        <w:bottom w:val="none" w:sz="0" w:space="0" w:color="auto"/>
        <w:right w:val="none" w:sz="0" w:space="0" w:color="auto"/>
      </w:divBdr>
    </w:div>
    <w:div w:id="193426283">
      <w:bodyDiv w:val="1"/>
      <w:marLeft w:val="0"/>
      <w:marRight w:val="0"/>
      <w:marTop w:val="0"/>
      <w:marBottom w:val="0"/>
      <w:divBdr>
        <w:top w:val="none" w:sz="0" w:space="0" w:color="auto"/>
        <w:left w:val="none" w:sz="0" w:space="0" w:color="auto"/>
        <w:bottom w:val="none" w:sz="0" w:space="0" w:color="auto"/>
        <w:right w:val="none" w:sz="0" w:space="0" w:color="auto"/>
      </w:divBdr>
    </w:div>
    <w:div w:id="286357509">
      <w:bodyDiv w:val="1"/>
      <w:marLeft w:val="0"/>
      <w:marRight w:val="0"/>
      <w:marTop w:val="0"/>
      <w:marBottom w:val="0"/>
      <w:divBdr>
        <w:top w:val="none" w:sz="0" w:space="0" w:color="auto"/>
        <w:left w:val="none" w:sz="0" w:space="0" w:color="auto"/>
        <w:bottom w:val="none" w:sz="0" w:space="0" w:color="auto"/>
        <w:right w:val="none" w:sz="0" w:space="0" w:color="auto"/>
      </w:divBdr>
    </w:div>
    <w:div w:id="626358517">
      <w:bodyDiv w:val="1"/>
      <w:marLeft w:val="0"/>
      <w:marRight w:val="0"/>
      <w:marTop w:val="0"/>
      <w:marBottom w:val="0"/>
      <w:divBdr>
        <w:top w:val="none" w:sz="0" w:space="0" w:color="auto"/>
        <w:left w:val="none" w:sz="0" w:space="0" w:color="auto"/>
        <w:bottom w:val="none" w:sz="0" w:space="0" w:color="auto"/>
        <w:right w:val="none" w:sz="0" w:space="0" w:color="auto"/>
      </w:divBdr>
    </w:div>
    <w:div w:id="672613277">
      <w:bodyDiv w:val="1"/>
      <w:marLeft w:val="0"/>
      <w:marRight w:val="0"/>
      <w:marTop w:val="0"/>
      <w:marBottom w:val="0"/>
      <w:divBdr>
        <w:top w:val="none" w:sz="0" w:space="0" w:color="auto"/>
        <w:left w:val="none" w:sz="0" w:space="0" w:color="auto"/>
        <w:bottom w:val="none" w:sz="0" w:space="0" w:color="auto"/>
        <w:right w:val="none" w:sz="0" w:space="0" w:color="auto"/>
      </w:divBdr>
    </w:div>
    <w:div w:id="915362222">
      <w:bodyDiv w:val="1"/>
      <w:marLeft w:val="0"/>
      <w:marRight w:val="0"/>
      <w:marTop w:val="0"/>
      <w:marBottom w:val="0"/>
      <w:divBdr>
        <w:top w:val="none" w:sz="0" w:space="0" w:color="auto"/>
        <w:left w:val="none" w:sz="0" w:space="0" w:color="auto"/>
        <w:bottom w:val="none" w:sz="0" w:space="0" w:color="auto"/>
        <w:right w:val="none" w:sz="0" w:space="0" w:color="auto"/>
      </w:divBdr>
    </w:div>
    <w:div w:id="940072107">
      <w:bodyDiv w:val="1"/>
      <w:marLeft w:val="0"/>
      <w:marRight w:val="0"/>
      <w:marTop w:val="0"/>
      <w:marBottom w:val="0"/>
      <w:divBdr>
        <w:top w:val="none" w:sz="0" w:space="0" w:color="auto"/>
        <w:left w:val="none" w:sz="0" w:space="0" w:color="auto"/>
        <w:bottom w:val="none" w:sz="0" w:space="0" w:color="auto"/>
        <w:right w:val="none" w:sz="0" w:space="0" w:color="auto"/>
      </w:divBdr>
    </w:div>
    <w:div w:id="998926496">
      <w:bodyDiv w:val="1"/>
      <w:marLeft w:val="0"/>
      <w:marRight w:val="0"/>
      <w:marTop w:val="0"/>
      <w:marBottom w:val="0"/>
      <w:divBdr>
        <w:top w:val="none" w:sz="0" w:space="0" w:color="auto"/>
        <w:left w:val="none" w:sz="0" w:space="0" w:color="auto"/>
        <w:bottom w:val="none" w:sz="0" w:space="0" w:color="auto"/>
        <w:right w:val="none" w:sz="0" w:space="0" w:color="auto"/>
      </w:divBdr>
    </w:div>
    <w:div w:id="1119687255">
      <w:bodyDiv w:val="1"/>
      <w:marLeft w:val="0"/>
      <w:marRight w:val="0"/>
      <w:marTop w:val="0"/>
      <w:marBottom w:val="0"/>
      <w:divBdr>
        <w:top w:val="none" w:sz="0" w:space="0" w:color="auto"/>
        <w:left w:val="none" w:sz="0" w:space="0" w:color="auto"/>
        <w:bottom w:val="none" w:sz="0" w:space="0" w:color="auto"/>
        <w:right w:val="none" w:sz="0" w:space="0" w:color="auto"/>
      </w:divBdr>
    </w:div>
    <w:div w:id="1204517279">
      <w:bodyDiv w:val="1"/>
      <w:marLeft w:val="0"/>
      <w:marRight w:val="0"/>
      <w:marTop w:val="0"/>
      <w:marBottom w:val="0"/>
      <w:divBdr>
        <w:top w:val="none" w:sz="0" w:space="0" w:color="auto"/>
        <w:left w:val="none" w:sz="0" w:space="0" w:color="auto"/>
        <w:bottom w:val="none" w:sz="0" w:space="0" w:color="auto"/>
        <w:right w:val="none" w:sz="0" w:space="0" w:color="auto"/>
      </w:divBdr>
    </w:div>
    <w:div w:id="1314338862">
      <w:bodyDiv w:val="1"/>
      <w:marLeft w:val="0"/>
      <w:marRight w:val="0"/>
      <w:marTop w:val="0"/>
      <w:marBottom w:val="0"/>
      <w:divBdr>
        <w:top w:val="none" w:sz="0" w:space="0" w:color="auto"/>
        <w:left w:val="none" w:sz="0" w:space="0" w:color="auto"/>
        <w:bottom w:val="none" w:sz="0" w:space="0" w:color="auto"/>
        <w:right w:val="none" w:sz="0" w:space="0" w:color="auto"/>
      </w:divBdr>
    </w:div>
    <w:div w:id="1346711718">
      <w:bodyDiv w:val="1"/>
      <w:marLeft w:val="0"/>
      <w:marRight w:val="0"/>
      <w:marTop w:val="0"/>
      <w:marBottom w:val="0"/>
      <w:divBdr>
        <w:top w:val="none" w:sz="0" w:space="0" w:color="auto"/>
        <w:left w:val="none" w:sz="0" w:space="0" w:color="auto"/>
        <w:bottom w:val="none" w:sz="0" w:space="0" w:color="auto"/>
        <w:right w:val="none" w:sz="0" w:space="0" w:color="auto"/>
      </w:divBdr>
    </w:div>
    <w:div w:id="1622614472">
      <w:bodyDiv w:val="1"/>
      <w:marLeft w:val="0"/>
      <w:marRight w:val="0"/>
      <w:marTop w:val="0"/>
      <w:marBottom w:val="0"/>
      <w:divBdr>
        <w:top w:val="none" w:sz="0" w:space="0" w:color="auto"/>
        <w:left w:val="none" w:sz="0" w:space="0" w:color="auto"/>
        <w:bottom w:val="none" w:sz="0" w:space="0" w:color="auto"/>
        <w:right w:val="none" w:sz="0" w:space="0" w:color="auto"/>
      </w:divBdr>
    </w:div>
    <w:div w:id="1652980330">
      <w:bodyDiv w:val="1"/>
      <w:marLeft w:val="0"/>
      <w:marRight w:val="0"/>
      <w:marTop w:val="0"/>
      <w:marBottom w:val="0"/>
      <w:divBdr>
        <w:top w:val="none" w:sz="0" w:space="0" w:color="auto"/>
        <w:left w:val="none" w:sz="0" w:space="0" w:color="auto"/>
        <w:bottom w:val="none" w:sz="0" w:space="0" w:color="auto"/>
        <w:right w:val="none" w:sz="0" w:space="0" w:color="auto"/>
      </w:divBdr>
    </w:div>
    <w:div w:id="178299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NewRocket, LLC.</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Kusumasri Belide</dc:creator>
  <cp:keywords/>
  <dc:description/>
  <cp:lastModifiedBy>Kusumasri Belide</cp:lastModifiedBy>
  <cp:revision>1</cp:revision>
  <dcterms:created xsi:type="dcterms:W3CDTF">2025-09-10T07:19:00Z</dcterms:created>
  <dcterms:modified xsi:type="dcterms:W3CDTF">2025-09-29T07:03:00Z</dcterms:modified>
</cp:coreProperties>
</file>