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0F2FC3" w:rsidRDefault="0061347C" w:rsidP="000F2FC3">
      <w:pPr>
        <w:pStyle w:val="2"/>
        <w:jc w:val="center"/>
        <w:rPr>
          <w:rFonts w:ascii="Times New Roman" w:eastAsia="Calibri" w:hAnsi="Times New Roman" w:cs="Times New Roman"/>
          <w:color w:val="auto"/>
          <w:sz w:val="24"/>
        </w:rPr>
      </w:pPr>
      <w:bookmarkStart w:id="0" w:name="_GoBack"/>
      <w:bookmarkEnd w:id="0"/>
      <w:r w:rsidRPr="000F2FC3">
        <w:rPr>
          <w:rFonts w:ascii="Times New Roman" w:eastAsia="Calibri" w:hAnsi="Times New Roman" w:cs="Times New Roman"/>
          <w:color w:val="auto"/>
          <w:sz w:val="24"/>
        </w:rPr>
        <w:t xml:space="preserve">Аннотация к рабочей программе </w:t>
      </w:r>
      <w:r w:rsidR="00624034" w:rsidRPr="000F2FC3">
        <w:rPr>
          <w:rFonts w:ascii="Times New Roman" w:eastAsia="Times New Roman" w:hAnsi="Times New Roman" w:cs="Times New Roman"/>
          <w:color w:val="auto"/>
          <w:kern w:val="36"/>
          <w:sz w:val="24"/>
          <w:lang w:eastAsia="ru-RU"/>
        </w:rPr>
        <w:t>начального общего образования</w:t>
      </w:r>
    </w:p>
    <w:p w:rsidR="00E3572F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447A8B">
        <w:rPr>
          <w:rFonts w:ascii="Times New Roman" w:eastAsia="Calibri" w:hAnsi="Times New Roman" w:cs="Times New Roman"/>
          <w:b/>
          <w:sz w:val="24"/>
          <w:szCs w:val="24"/>
        </w:rPr>
        <w:t xml:space="preserve"> «Изобразительное искусство</w:t>
      </w:r>
      <w:r w:rsidR="0061347C"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</w:p>
    <w:p w:rsidR="000F2FC3" w:rsidRPr="00296E65" w:rsidRDefault="000F2FC3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0F2FC3" w:rsidTr="00FF2798">
        <w:tc>
          <w:tcPr>
            <w:tcW w:w="2269" w:type="dxa"/>
            <w:shd w:val="clear" w:color="auto" w:fill="auto"/>
          </w:tcPr>
          <w:p w:rsidR="0061347C" w:rsidRPr="000F2FC3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61347C" w:rsidRPr="000F2FC3" w:rsidRDefault="000571FB" w:rsidP="003814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1 класс - 1 ч/</w:t>
            </w:r>
            <w:proofErr w:type="spellStart"/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нед</w:t>
            </w:r>
            <w:proofErr w:type="spellEnd"/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D972B9"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(исключение- адаптационный период)</w:t>
            </w:r>
          </w:p>
          <w:p w:rsidR="0061347C" w:rsidRPr="000F2FC3" w:rsidRDefault="0061347C" w:rsidP="003814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2-4 класс - 1 ч/</w:t>
            </w:r>
            <w:proofErr w:type="spellStart"/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нед</w:t>
            </w:r>
            <w:proofErr w:type="spellEnd"/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1347C" w:rsidRPr="000F2FC3" w:rsidTr="00FF2798">
        <w:tc>
          <w:tcPr>
            <w:tcW w:w="2269" w:type="dxa"/>
            <w:shd w:val="clear" w:color="auto" w:fill="auto"/>
          </w:tcPr>
          <w:p w:rsidR="0061347C" w:rsidRPr="000F2FC3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Базовый</w:t>
            </w:r>
            <w:r w:rsidRPr="000F2F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профильный</w:t>
            </w:r>
            <w:r w:rsidRPr="000F2FC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0F2FC3" w:rsidRDefault="0061347C" w:rsidP="003814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Базовый курс</w:t>
            </w:r>
          </w:p>
        </w:tc>
      </w:tr>
      <w:tr w:rsidR="0061347C" w:rsidRPr="000F2FC3" w:rsidTr="002E3A69">
        <w:trPr>
          <w:trHeight w:val="1128"/>
        </w:trPr>
        <w:tc>
          <w:tcPr>
            <w:tcW w:w="2269" w:type="dxa"/>
            <w:shd w:val="clear" w:color="auto" w:fill="auto"/>
          </w:tcPr>
          <w:p w:rsidR="0061347C" w:rsidRPr="000F2FC3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:rsidR="0061347C" w:rsidRPr="000F2FC3" w:rsidRDefault="00063BAC" w:rsidP="00063BAC">
            <w:pPr>
              <w:spacing w:after="1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«Изобразительное искусство. 1 класс»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Учебник</w:t>
            </w:r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М.</w:t>
            </w:r>
            <w:proofErr w:type="gram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Просвещение,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2 класс. </w:t>
            </w:r>
            <w:proofErr w:type="gram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Учебник  М.</w:t>
            </w:r>
            <w:proofErr w:type="gram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Просвещение,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3 класс. </w:t>
            </w:r>
            <w:proofErr w:type="gram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Учебник  М.</w:t>
            </w:r>
            <w:proofErr w:type="gram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Просвещение,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4 класс. Учебник М.: Просвещение,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052104" w:rsidRPr="000F2FC3" w:rsidTr="00FF2798">
        <w:tc>
          <w:tcPr>
            <w:tcW w:w="2269" w:type="dxa"/>
            <w:shd w:val="clear" w:color="auto" w:fill="auto"/>
          </w:tcPr>
          <w:p w:rsidR="00052104" w:rsidRPr="000F2FC3" w:rsidRDefault="0005210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8080" w:type="dxa"/>
            <w:shd w:val="clear" w:color="auto" w:fill="auto"/>
          </w:tcPr>
          <w:p w:rsidR="00052104" w:rsidRDefault="00063BAC" w:rsidP="00381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1 класс. Творческая тетрадь М.: Просвещение,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2 класс. Творческая тетрадь М.: Просвещение,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Шпикалова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Т.Я., Ершова Л.В. Изобразительное искусство. 3 класс. Творческая тетрадь М.: Просвещение,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Критская Е.Д., Сергеева Г.П., </w:t>
            </w:r>
            <w:proofErr w:type="spellStart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Шмагина</w:t>
            </w:r>
            <w:proofErr w:type="spellEnd"/>
            <w:r w:rsidRPr="00063BA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Т.С. Музыка 4 класс. Рабочая тетрадь М.: Просвещение, 2020</w:t>
            </w:r>
          </w:p>
          <w:p w:rsidR="00A00678" w:rsidRPr="000F2FC3" w:rsidRDefault="00A00678" w:rsidP="00381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(использование возможно, но не обязательно)</w:t>
            </w:r>
          </w:p>
        </w:tc>
      </w:tr>
      <w:tr w:rsidR="00287264" w:rsidRPr="000F2FC3" w:rsidTr="00FF2798">
        <w:tc>
          <w:tcPr>
            <w:tcW w:w="2269" w:type="dxa"/>
            <w:shd w:val="clear" w:color="auto" w:fill="auto"/>
          </w:tcPr>
          <w:p w:rsidR="00287264" w:rsidRPr="000F2FC3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:rsidR="00287264" w:rsidRPr="000F2FC3" w:rsidRDefault="00FB4C13" w:rsidP="00063BA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художественной культуры учащихся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как неотъемлемой части культуры духовной, т. е. культуры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мироотношений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выработанных поколениями. Эти ценности как высшие ценности человеческой цивилизации, накапливаемые искусством, должны быть средством очеловечения, формирования нравственно -эстетической отзывчивости на прекрасное и безобразное в жизни и искусстве, т. е. зоркости души ребенка. </w:t>
            </w:r>
          </w:p>
        </w:tc>
      </w:tr>
      <w:tr w:rsidR="00287264" w:rsidRPr="000F2FC3" w:rsidTr="00FF2798">
        <w:tc>
          <w:tcPr>
            <w:tcW w:w="2269" w:type="dxa"/>
            <w:shd w:val="clear" w:color="auto" w:fill="auto"/>
          </w:tcPr>
          <w:p w:rsidR="00287264" w:rsidRPr="000F2FC3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287264" w:rsidRPr="000F2FC3" w:rsidRDefault="00AC219A" w:rsidP="0038140B">
            <w:pPr>
              <w:pStyle w:val="a8"/>
              <w:spacing w:before="225" w:beforeAutospacing="0" w:line="288" w:lineRule="atLeast"/>
              <w:ind w:right="-82"/>
              <w:jc w:val="both"/>
              <w:rPr>
                <w:bCs/>
                <w:lang w:eastAsia="zh-CN"/>
              </w:rPr>
            </w:pPr>
            <w:r w:rsidRPr="000F2FC3">
              <w:rPr>
                <w:rStyle w:val="a9"/>
                <w:b w:val="0"/>
                <w:color w:val="000000"/>
              </w:rPr>
              <w:t>Формирование</w:t>
            </w:r>
            <w:r w:rsidR="004470CC" w:rsidRPr="000F2FC3">
              <w:rPr>
                <w:rStyle w:val="a9"/>
                <w:b w:val="0"/>
                <w:color w:val="000000"/>
              </w:rPr>
              <w:t xml:space="preserve"> </w:t>
            </w:r>
            <w:r w:rsidRPr="000F2FC3">
              <w:rPr>
                <w:color w:val="000000"/>
              </w:rPr>
              <w:t>у учащихся нравственно-эстетической отзывчивости на прекрасное и безобразное в жизни, природе, искусстве;</w:t>
            </w:r>
            <w:r w:rsidR="004470CC" w:rsidRPr="000F2FC3">
              <w:rPr>
                <w:color w:val="000000"/>
              </w:rPr>
              <w:t xml:space="preserve"> </w:t>
            </w:r>
            <w:r w:rsidRPr="000F2FC3">
              <w:rPr>
                <w:color w:val="000000"/>
              </w:rPr>
              <w:t>художественно-творческой активности школьника, развитие художественного вкуса, творческого воображения, эстетического вкуса, эстетического чувства, воспитания интереса к искусству и т.п.;</w:t>
            </w:r>
            <w:r w:rsidR="004470CC" w:rsidRPr="000F2FC3">
              <w:rPr>
                <w:color w:val="000000"/>
              </w:rPr>
              <w:t xml:space="preserve"> </w:t>
            </w:r>
            <w:r w:rsidRPr="000F2FC3">
              <w:rPr>
                <w:rStyle w:val="a9"/>
                <w:b w:val="0"/>
                <w:color w:val="000000"/>
              </w:rPr>
              <w:t>овладение</w:t>
            </w:r>
            <w:r w:rsidR="004470CC" w:rsidRPr="000F2FC3">
              <w:rPr>
                <w:rStyle w:val="a9"/>
                <w:b w:val="0"/>
                <w:color w:val="000000"/>
              </w:rPr>
              <w:t xml:space="preserve"> </w:t>
            </w:r>
            <w:r w:rsidRPr="000F2FC3">
              <w:rPr>
                <w:color w:val="000000"/>
              </w:rPr>
              <w:t>образным языком изобразительного искусства посредством формирования художественных знаний, умений и навыков при рисовании с натуры, по памяти и представлению, при знакомстве с декоративно-прикладным искусством, при иллюстрировании, при работе с пластическими материалами (глина, пластилин), графическими материалами (гуашь, пастель, кар, фломастер, уголь) и т.д.;</w:t>
            </w:r>
            <w:r w:rsidR="004470CC" w:rsidRPr="000F2FC3">
              <w:rPr>
                <w:color w:val="000000"/>
              </w:rPr>
              <w:t xml:space="preserve"> </w:t>
            </w:r>
            <w:r w:rsidRPr="000F2FC3">
              <w:rPr>
                <w:rStyle w:val="a9"/>
                <w:b w:val="0"/>
                <w:color w:val="000000"/>
              </w:rPr>
              <w:t>развитие у детей изобразительных способностей</w:t>
            </w:r>
            <w:r w:rsidRPr="000F2FC3">
              <w:rPr>
                <w:color w:val="000000"/>
              </w:rPr>
              <w:t>, художественного вкуса, творческого воображения, пространственного мышления, эстетического чувства и понимание прекрасного, воспитание и любви к искусству;</w:t>
            </w:r>
            <w:r w:rsidR="004470CC" w:rsidRPr="000F2FC3">
              <w:rPr>
                <w:color w:val="000000"/>
              </w:rPr>
              <w:t xml:space="preserve"> </w:t>
            </w:r>
            <w:r w:rsidRPr="000F2FC3">
              <w:rPr>
                <w:color w:val="000000"/>
              </w:rPr>
              <w:t>приобщение к наследию отечественного и мирового искусства.</w:t>
            </w:r>
            <w:r w:rsidR="004470CC" w:rsidRPr="000F2FC3">
              <w:rPr>
                <w:color w:val="000000"/>
              </w:rPr>
              <w:t xml:space="preserve"> </w:t>
            </w:r>
            <w:r w:rsidRPr="000F2FC3">
              <w:rPr>
                <w:rStyle w:val="a9"/>
                <w:b w:val="0"/>
                <w:color w:val="000000"/>
              </w:rPr>
              <w:t>Одна из главных задач занятий изобразительным искусством – помочь детям</w:t>
            </w:r>
            <w:r w:rsidRPr="000F2FC3">
              <w:rPr>
                <w:color w:val="000000"/>
              </w:rPr>
              <w:t> познать окружающую действительность, развивать у них наблюдательность, научить видеть, но в то же время не заглушить их творческую индивидуальность.</w:t>
            </w:r>
          </w:p>
        </w:tc>
      </w:tr>
      <w:tr w:rsidR="0061347C" w:rsidRPr="000F2FC3" w:rsidTr="00FF2798">
        <w:tc>
          <w:tcPr>
            <w:tcW w:w="2269" w:type="dxa"/>
            <w:shd w:val="clear" w:color="auto" w:fill="auto"/>
          </w:tcPr>
          <w:p w:rsidR="0061347C" w:rsidRPr="000F2FC3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Структура дисциплины </w:t>
            </w:r>
          </w:p>
        </w:tc>
        <w:tc>
          <w:tcPr>
            <w:tcW w:w="8080" w:type="dxa"/>
            <w:shd w:val="clear" w:color="auto" w:fill="auto"/>
          </w:tcPr>
          <w:p w:rsidR="0061347C" w:rsidRPr="000F2FC3" w:rsidRDefault="00AC219A" w:rsidP="0038140B">
            <w:pPr>
              <w:spacing w:after="18" w:line="247" w:lineRule="auto"/>
              <w:ind w:righ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Изучение всех основных видов пространственных (пластических) искусств: изобразительных — живопись, графика, скульптура; конструктивных — архитектура, дизайн; различных видов декоративно-прикладного искусства, народного искусства — традиционного крестьянского и народных промыслов, а также постижение роли художника в синтетических (экранных) искусствах — искусстве книги, театре, кино и т.д. Они изучаются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 контексте взаимодействия с другими искусствами, а также в контексте конкретных связей с жизнью общества и человека. </w:t>
            </w:r>
          </w:p>
        </w:tc>
      </w:tr>
      <w:tr w:rsidR="0061347C" w:rsidRPr="000F2FC3" w:rsidTr="00FF2798">
        <w:tc>
          <w:tcPr>
            <w:tcW w:w="2269" w:type="dxa"/>
            <w:shd w:val="clear" w:color="auto" w:fill="auto"/>
          </w:tcPr>
          <w:p w:rsidR="0061347C" w:rsidRPr="000F2FC3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Формы контроля </w:t>
            </w:r>
            <w:r w:rsidR="000F2FC3"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по видам деятельности</w:t>
            </w:r>
          </w:p>
        </w:tc>
        <w:tc>
          <w:tcPr>
            <w:tcW w:w="8080" w:type="dxa"/>
            <w:shd w:val="clear" w:color="auto" w:fill="auto"/>
          </w:tcPr>
          <w:p w:rsidR="00DE3453" w:rsidRPr="000F2FC3" w:rsidRDefault="00FB4C13" w:rsidP="003814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Устный опрос,</w:t>
            </w:r>
            <w:r w:rsidR="0061347C"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</w:t>
            </w: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художественных произведений</w:t>
            </w:r>
            <w:r w:rsidR="0061347C"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, самостоятельные работы,</w:t>
            </w:r>
            <w:r w:rsidR="009C17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творческие работы</w:t>
            </w:r>
            <w:r w:rsidR="0061347C"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др.</w:t>
            </w:r>
          </w:p>
        </w:tc>
      </w:tr>
      <w:tr w:rsidR="00B64BCD" w:rsidRPr="000F2FC3" w:rsidTr="00FF2798">
        <w:tc>
          <w:tcPr>
            <w:tcW w:w="2269" w:type="dxa"/>
            <w:shd w:val="clear" w:color="auto" w:fill="auto"/>
          </w:tcPr>
          <w:p w:rsidR="00B64BCD" w:rsidRPr="000F2FC3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:rsidR="00B64BCD" w:rsidRPr="000F2FC3" w:rsidRDefault="00B64BCD" w:rsidP="003814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Текущее оценивание и промежуточная аттестация - 5-ти балльная система</w:t>
            </w:r>
          </w:p>
        </w:tc>
      </w:tr>
      <w:tr w:rsidR="0061347C" w:rsidRPr="000F2FC3" w:rsidTr="00FF2798">
        <w:tc>
          <w:tcPr>
            <w:tcW w:w="2269" w:type="dxa"/>
            <w:shd w:val="clear" w:color="auto" w:fill="auto"/>
          </w:tcPr>
          <w:p w:rsidR="0061347C" w:rsidRPr="000F2FC3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FB4C13" w:rsidRPr="000F2FC3" w:rsidRDefault="00FB4C13" w:rsidP="0038140B">
            <w:pPr>
              <w:spacing w:after="64" w:line="273" w:lineRule="auto"/>
              <w:ind w:righ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Личностные результаты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отражаются в индивидуальных качественных свойствах учащихся,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 они должны приобрести в процессе освоения учебного предмета по программе «Изобразительное искусство»: чувство гордости за культуру и искусство Родины, своего народа; уважительное отношение к культуре и искусству других народов нашей страны и мира в целом;</w:t>
            </w:r>
            <w:r w:rsidR="004470CC"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понимание особой роли культуры и искусства жизни общества и каждого отдельного человека;</w:t>
            </w:r>
            <w:r w:rsidR="004470CC"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сформированность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эстетических чувств, художественно творческого мышления, наблюдательности и фантазии;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сформированность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эстетических потребностей — потребностей в общении с искусством, природой, потребностей в творческом отношении к окружающему миру, потребностей в самостоятельной практической творческой деятельности; овладение навыками коллективной деятельности в процессе совместной творческой работы в команде одноклассников под руководством учителя;</w:t>
            </w:r>
            <w:r w:rsidR="004470CC"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сотрудничать с товарищами в процессе совместной деятельности, соотносить свою часть работы с общим замыслом;</w:t>
            </w:r>
            <w:r w:rsidR="004470CC"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обсуждать и анализировать собственную художественную деятельность и работу одноклассников с позиций творческих задач данной темы, с точки.</w:t>
            </w:r>
          </w:p>
          <w:p w:rsidR="00FB4C13" w:rsidRPr="000F2FC3" w:rsidRDefault="00FB4C13" w:rsidP="0038140B">
            <w:pPr>
              <w:spacing w:after="6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Метапредметные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результаты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характеризуют уровень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сформированности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универсальных способностей учащихся,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проявляющихся в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Wingdings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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познавательной и практической творческой деятельности: овладение умением творческого видения с позиций художника, т.е. умением сравнивать, анализировать, выделять главное, обобщать;</w:t>
            </w:r>
            <w:r w:rsidR="009C1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умением вести диалог, распределять функции и роли в процессе выполнения коллективной творческой работы;</w:t>
            </w:r>
            <w:r w:rsidR="009C1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использование средств информационных технологий для решения различных учебно-творческих задач в процессе поиска дополнительного изобразительного материала, выполнение творческих проектов отдельных упражнений по живописи, графике, моделированию и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9C1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планировать и грамотно осуществлять учебные действия в соответствии с поставленной задачей, находить варианты решения различных художественно-творческих задач;</w:t>
            </w:r>
            <w:r w:rsidR="009C1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рационально строить самостоятельную творческую деятельность, умение организовать место занятий; осознанное стремление к освоению новых знаний и умений, к достижению более высоких и оригинальных творческих результатов.</w:t>
            </w:r>
          </w:p>
          <w:p w:rsidR="0061347C" w:rsidRPr="000F2FC3" w:rsidRDefault="00FB4C13" w:rsidP="0038140B">
            <w:pPr>
              <w:spacing w:after="0" w:line="247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Предметные результаты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характеризуют опыт учащихся в художественно-творческой деятельности,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который приобретается и закрепляется в</w:t>
            </w:r>
            <w:r w:rsidRPr="000F2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процессе освоения учебного предмета: знание видов художественной деятельности: изобразительной (живопись, графика, скульптура), конструктивной (дизайн и архитектура), декоративной (народные и прикладные виды искусства);знание основных видов и жанров пространственно-визуальных искусств; понимание образной природы искусства; эстетическая оценка явлений природы, событий окружающего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мира;применение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художественных умений, знаний и представлений в процессе выполнения художественно-творческих работ; способность узнавать, воспринимать, описывать и эмоционально оценивать несколько великих произведений русского и мирового искусства; умение обсуждать и анализировать произведения искусства, выражая суждения о содержании, сюжетах и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выразительных средствах; усвоение названий ведущих художественных музеев России и художественных музеев своего региона; умение видеть проявления визуально-пространственных искусств в окружающей жизни: в доме, на улице, в театре, на празднике; способность использовать в художественно-творческой деятельности различные художественные материалы и художественные техники; способность передавать в художественно-творческой деятельности характер, эмоциональные состояния и свое отношение к природе, человеку, обществу; умение компоновать на плоскости листа и в объеме задуманный художественный образ; освоение умений применять в художественно—творческой деятельности основ </w:t>
            </w:r>
            <w:proofErr w:type="spellStart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цветоведения</w:t>
            </w:r>
            <w:proofErr w:type="spellEnd"/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основ графической грамоты; овладение навыками моделирования из бумаги, лепки из пластилина, навыками изображения средствами аппликации и коллажа; умение характеризовать и эстетически оценивать разнообразие и красоту природы различных регионов нашей страны; самобытную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0F2F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художественную культуру; умение рассуждать о многообразии представлений о красоте у народов мира, способности человека в самых разных природных условиях создавать свою  изображение в творческих работах особенностей художественной культуры разных (знакомых по урокам) народов, передача особенностей понимания ими красоты природы, человека, народных традиций; умение узнавать и называть, к каким художественным культурам относятся предлагаемые (знакомые по урокам) произведения изобразительного искусства и традиционной культуры; способность эстетически, эмоционально воспринимать красоту городов, сохранивших исторический облик, — свидетелей нашей истории; умение объяснять значение памятников и архитектурной среды древнего зодчества для современного общества; выражение в изобразительной деятельности своего отношения к архитектурным и историческим ансамблям древнерусских городов; умение приводить примеры произведений искусства, выражающих красоту мудрости и богатой духовной жизни, красоту внутреннего мира человека. </w:t>
            </w:r>
          </w:p>
        </w:tc>
      </w:tr>
    </w:tbl>
    <w:p w:rsidR="00636861" w:rsidRPr="00DE3453" w:rsidRDefault="00636861" w:rsidP="00DE3453">
      <w:pPr>
        <w:tabs>
          <w:tab w:val="left" w:pos="2595"/>
        </w:tabs>
      </w:pPr>
    </w:p>
    <w:sectPr w:rsidR="00636861" w:rsidRPr="00DE3453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20230DA4"/>
    <w:multiLevelType w:val="hybridMultilevel"/>
    <w:tmpl w:val="099A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17D68"/>
    <w:multiLevelType w:val="hybridMultilevel"/>
    <w:tmpl w:val="8AC41842"/>
    <w:lvl w:ilvl="0" w:tplc="E9E2040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46C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ADC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CEB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7AD2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07E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A5F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65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EA5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7A37B4"/>
    <w:multiLevelType w:val="hybridMultilevel"/>
    <w:tmpl w:val="4E9AB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8120C"/>
    <w:multiLevelType w:val="hybridMultilevel"/>
    <w:tmpl w:val="F8FA5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63BAC"/>
    <w:rsid w:val="000F2FC3"/>
    <w:rsid w:val="000F42E4"/>
    <w:rsid w:val="001172B7"/>
    <w:rsid w:val="00287264"/>
    <w:rsid w:val="002E3A69"/>
    <w:rsid w:val="0038140B"/>
    <w:rsid w:val="0041381F"/>
    <w:rsid w:val="004470CC"/>
    <w:rsid w:val="00447A8B"/>
    <w:rsid w:val="0061347C"/>
    <w:rsid w:val="00624034"/>
    <w:rsid w:val="00636861"/>
    <w:rsid w:val="006A41A9"/>
    <w:rsid w:val="006B3470"/>
    <w:rsid w:val="00795337"/>
    <w:rsid w:val="0085249A"/>
    <w:rsid w:val="00965141"/>
    <w:rsid w:val="009A4EB7"/>
    <w:rsid w:val="009C1716"/>
    <w:rsid w:val="00A00678"/>
    <w:rsid w:val="00A86D15"/>
    <w:rsid w:val="00AC0664"/>
    <w:rsid w:val="00AC219A"/>
    <w:rsid w:val="00AC459A"/>
    <w:rsid w:val="00AD0B3D"/>
    <w:rsid w:val="00AF5F34"/>
    <w:rsid w:val="00B2341B"/>
    <w:rsid w:val="00B64BCD"/>
    <w:rsid w:val="00BB0729"/>
    <w:rsid w:val="00BB3A1B"/>
    <w:rsid w:val="00C05BE4"/>
    <w:rsid w:val="00C149DE"/>
    <w:rsid w:val="00C53632"/>
    <w:rsid w:val="00CA339F"/>
    <w:rsid w:val="00CB3750"/>
    <w:rsid w:val="00D3046B"/>
    <w:rsid w:val="00D972B9"/>
    <w:rsid w:val="00DE3453"/>
    <w:rsid w:val="00E128D8"/>
    <w:rsid w:val="00E3572F"/>
    <w:rsid w:val="00EC70F8"/>
    <w:rsid w:val="00FB4C13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F2DEA-AA52-4D5E-82CE-76967FE6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paragraph" w:styleId="2">
    <w:name w:val="heading 2"/>
    <w:basedOn w:val="a"/>
    <w:next w:val="a"/>
    <w:link w:val="20"/>
    <w:uiPriority w:val="9"/>
    <w:unhideWhenUsed/>
    <w:qFormat/>
    <w:rsid w:val="000F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AC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C219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F2F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a">
    <w:name w:val="FollowedHyperlink"/>
    <w:basedOn w:val="a0"/>
    <w:uiPriority w:val="99"/>
    <w:semiHidden/>
    <w:unhideWhenUsed/>
    <w:rsid w:val="00063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2020-12-03T14:06:00Z</dcterms:created>
  <dcterms:modified xsi:type="dcterms:W3CDTF">2020-12-03T14:06:00Z</dcterms:modified>
</cp:coreProperties>
</file>