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70C" w:rsidRDefault="00E2687E">
      <w:pPr>
        <w:spacing w:before="1200" w:after="100"/>
        <w:jc w:val="center"/>
      </w:pPr>
      <w:r>
        <w:rPr>
          <w:b/>
          <w:bCs/>
          <w:color w:val="1F4E79"/>
          <w:sz w:val="56"/>
          <w:szCs w:val="56"/>
        </w:rPr>
        <w:t>EDU + ERP PLATFORM</w:t>
      </w:r>
    </w:p>
    <w:p w:rsidR="0036070C" w:rsidRDefault="00E2687E">
      <w:pPr>
        <w:spacing w:before="60" w:after="80"/>
        <w:jc w:val="center"/>
      </w:pPr>
      <w:r>
        <w:rPr>
          <w:i/>
          <w:iCs/>
          <w:color w:val="2E75B6"/>
          <w:sz w:val="28"/>
          <w:szCs w:val="28"/>
        </w:rPr>
        <w:t>Complete Developer Reference Document</w:t>
      </w:r>
    </w:p>
    <w:p w:rsidR="0036070C" w:rsidRDefault="00E2687E">
      <w:pPr>
        <w:spacing w:before="40" w:after="300"/>
        <w:jc w:val="center"/>
      </w:pPr>
      <w:r>
        <w:rPr>
          <w:color w:val="1A1A1A"/>
          <w:sz w:val="22"/>
          <w:szCs w:val="22"/>
        </w:rPr>
        <w:t>German Language Learning Platform + Agency ERP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</w:rPr>
              <w:t>Version 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</w:rPr>
              <w:t>Phase 1 + Phase 2 Roadmap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F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</w:rPr>
              <w:t>Full Rebuild from Scratch</w:t>
            </w:r>
          </w:p>
        </w:tc>
      </w:tr>
    </w:tbl>
    <w:p w:rsidR="0036070C" w:rsidRDefault="00E2687E">
      <w:pPr>
        <w:spacing w:before="24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CONTEXT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F4E79"/>
                <w:sz w:val="19"/>
                <w:szCs w:val="19"/>
              </w:rPr>
              <w:t>This document is the single source of truth for the new developer joining this project. The previous build has been discarded entirely. This is a full rebuild from zero. Read every section before writing a single line of code.</w:t>
            </w:r>
          </w:p>
        </w:tc>
      </w:tr>
    </w:tbl>
    <w:p w:rsidR="0036070C" w:rsidRDefault="003607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375623"/>
                <w:sz w:val="19"/>
                <w:szCs w:val="19"/>
              </w:rPr>
              <w:t>Phase 1 covers the complete Learning Platform + Agency ERP System. Phase 2 introduces Agentic AI features, adaptive learning, and cross-language expansion. All AI features are excluded from Phase 1 build.</w:t>
            </w:r>
          </w:p>
        </w:tc>
      </w:tr>
    </w:tbl>
    <w:p w:rsidR="0036070C" w:rsidRDefault="003607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7F3F00"/>
                <w:sz w:val="19"/>
                <w:szCs w:val="19"/>
              </w:rPr>
              <w:t>Maximum 2 developers. You are the full-stack developer. One additional resource (UI/UX or part-time backend support) may be added. Architecture must be designed for this constraint.</w:t>
            </w:r>
          </w:p>
        </w:tc>
      </w:tr>
    </w:tbl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Document Map</w:t>
      </w:r>
    </w:p>
    <w:p w:rsidR="0036070C" w:rsidRDefault="00E2687E">
      <w:pPr>
        <w:spacing w:before="60" w:after="80"/>
      </w:pPr>
      <w:r>
        <w:rPr>
          <w:color w:val="1A1A1A"/>
        </w:rPr>
        <w:t xml:space="preserve">This reference document is </w:t>
      </w:r>
      <w:proofErr w:type="spellStart"/>
      <w:r>
        <w:rPr>
          <w:color w:val="1A1A1A"/>
        </w:rPr>
        <w:t>organised</w:t>
      </w:r>
      <w:proofErr w:type="spellEnd"/>
      <w:r>
        <w:rPr>
          <w:color w:val="1A1A1A"/>
        </w:rPr>
        <w:t xml:space="preserve"> into the following sections: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1 — Project Vision &amp; Business Context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2 — The Two-Product Architecture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3 — User Roles (All Products)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4 — Learning Platform: Full Feature Specification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5 — Agency ERP System: Full Feature Specification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6 — Unified Payment Architecture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7 — Security &amp; Compliance Requirements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8 — Phase 1 Build Scope &amp; What is Excluded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</w:t>
      </w:r>
      <w:r>
        <w:rPr>
          <w:color w:val="1A1A1A"/>
        </w:rPr>
        <w:t>ection 9 — Phase 2: Agentic AI Integration Strategy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10 — Adaptability &amp; Future Expansion (Multi-Language Agencies)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11 — Team Structure &amp; Responsibilities</w:t>
      </w:r>
    </w:p>
    <w:p w:rsidR="0036070C" w:rsidRDefault="0036070C">
      <w:pPr>
        <w:spacing w:before="200"/>
      </w:pPr>
      <w:bookmarkStart w:id="0" w:name="_GoBack"/>
      <w:bookmarkEnd w:id="0"/>
    </w:p>
    <w:p w:rsidR="0036070C" w:rsidRDefault="00E2687E">
      <w:pPr>
        <w:pStyle w:val="Heading1"/>
        <w:pBdr>
          <w:bottom w:val="single" w:sz="8" w:space="6" w:color="2E75B6"/>
        </w:pBdr>
      </w:pPr>
      <w:r>
        <w:t>Section 1 — Project Vision &amp; Business Context</w:t>
      </w:r>
    </w:p>
    <w:p w:rsidR="0036070C" w:rsidRDefault="00E2687E">
      <w:pPr>
        <w:pStyle w:val="Heading2"/>
      </w:pPr>
      <w:r>
        <w:t>1.1 What We Are Building</w:t>
      </w:r>
    </w:p>
    <w:p w:rsidR="0036070C" w:rsidRDefault="00E2687E">
      <w:pPr>
        <w:spacing w:before="60" w:after="80"/>
      </w:pPr>
      <w:r>
        <w:rPr>
          <w:color w:val="1A1A1A"/>
        </w:rPr>
        <w:t>We are building a unified digital platform that serves two distinct but deeply connected markets: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structured German language </w:t>
      </w:r>
      <w:r>
        <w:rPr>
          <w:color w:val="1A1A1A"/>
        </w:rPr>
        <w:t>learning platform for students — combining live classes, recorded courses, CEFR-aligned content (A1 to C2), payments, and gamification.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fully featured ERP (Enterprise Resource Planning) system for German study agencies — enabling them to manage student o</w:t>
      </w:r>
      <w:r>
        <w:rPr>
          <w:color w:val="1A1A1A"/>
        </w:rPr>
        <w:t>nboarding, exam registration, accommodation, visa processing, and all related payments under one roof.</w:t>
      </w:r>
    </w:p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These two products are not separate applications. They share a single platform infrastructure, a unified payment layer, and a common user identity syste</w:t>
      </w:r>
      <w:r>
        <w:rPr>
          <w:color w:val="1A1A1A"/>
        </w:rPr>
        <w:t>m. A student who enrolls through an agency flows directly into the learning platform. An agency that manages 200 students has full visibility into every stage of each student's journey.</w:t>
      </w:r>
    </w:p>
    <w:p w:rsidR="0036070C" w:rsidRDefault="0036070C">
      <w:pPr>
        <w:spacing w:before="120"/>
      </w:pPr>
    </w:p>
    <w:p w:rsidR="0036070C" w:rsidRDefault="00E2687E">
      <w:pPr>
        <w:pStyle w:val="Heading2"/>
      </w:pPr>
      <w:r>
        <w:t>1.2 Why This Exists — The Market Problem</w:t>
      </w:r>
    </w:p>
    <w:p w:rsidR="0036070C" w:rsidRDefault="00E2687E">
      <w:pPr>
        <w:spacing w:before="60" w:after="80"/>
      </w:pPr>
      <w:r>
        <w:rPr>
          <w:color w:val="1A1A1A"/>
        </w:rPr>
        <w:t>German study agencies curren</w:t>
      </w:r>
      <w:r>
        <w:rPr>
          <w:color w:val="1A1A1A"/>
        </w:rPr>
        <w:t>tly operate with a fragmented toolset. A typical agency uses: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spreadsheet or basic CRM to track student enquiries and onboarding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Manual email chains to coordinate exam registrations (Goethe, </w:t>
      </w:r>
      <w:proofErr w:type="spellStart"/>
      <w:r>
        <w:rPr>
          <w:color w:val="1A1A1A"/>
        </w:rPr>
        <w:t>TestDaF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telc</w:t>
      </w:r>
      <w:proofErr w:type="spellEnd"/>
      <w:r>
        <w:rPr>
          <w:color w:val="1A1A1A"/>
        </w:rPr>
        <w:t>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Separate invoicing tools for accommodation and v</w:t>
      </w:r>
      <w:r>
        <w:rPr>
          <w:color w:val="1A1A1A"/>
        </w:rPr>
        <w:t>isa fees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Offline processes for document collection and KYC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visibility into a student's learning progress after they leave the agency's direct sphere</w:t>
      </w:r>
    </w:p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This fragmentation costs agencies time, introduces errors, and makes scaling impossible. There is no si</w:t>
      </w:r>
      <w:r>
        <w:rPr>
          <w:color w:val="1A1A1A"/>
        </w:rPr>
        <w:t>ngle platform in the market that combines agency operations management with a live German learning environment.</w:t>
      </w:r>
    </w:p>
    <w:p w:rsidR="0036070C" w:rsidRDefault="003607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OPPORTUNITY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F4E79"/>
                <w:sz w:val="19"/>
                <w:szCs w:val="19"/>
              </w:rPr>
              <w:t>We already have agency clients ready to buy this system. The ERP module is a direct revenue opportunity. These are B2B clients paying a platform subscription or per-student fee. This is not a future idea — it is a present commercial requirement.</w:t>
            </w:r>
          </w:p>
        </w:tc>
      </w:tr>
    </w:tbl>
    <w:p w:rsidR="0036070C" w:rsidRDefault="0036070C">
      <w:pPr>
        <w:spacing w:before="120"/>
      </w:pPr>
    </w:p>
    <w:p w:rsidR="0036070C" w:rsidRDefault="00E2687E">
      <w:pPr>
        <w:pStyle w:val="Heading2"/>
      </w:pPr>
      <w:r>
        <w:t>1.3 Reve</w:t>
      </w:r>
      <w:r>
        <w:t>nue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07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Revenue Stream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Course enrollment fees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Students pay to enroll in courses on the learning platform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ERP subscription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Agencies pay a monthly or annual SaaS fee to use the ERP system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Per-student agency fee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Agencies are billed per active student managed through ERP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Exam registration processing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takes a service fee on exam bookings processed through ERP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Accommodation booking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takes a commission on accommodation arranged via ERP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Teacher payout commission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deducts commission before releasing teacher earnings</w:t>
            </w:r>
          </w:p>
        </w:tc>
      </w:tr>
    </w:tbl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2 — The Two-Product Architecture</w:t>
      </w:r>
    </w:p>
    <w:p w:rsidR="0036070C" w:rsidRDefault="00E2687E">
      <w:pPr>
        <w:spacing w:before="60" w:after="80"/>
      </w:pPr>
      <w:r>
        <w:rPr>
          <w:color w:val="1A1A1A"/>
        </w:rPr>
        <w:t>The platform is structured as two logical products sharing a single codebase and infrastructure:</w:t>
      </w:r>
    </w:p>
    <w:p w:rsidR="0036070C" w:rsidRDefault="003607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3607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Learning Platform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Agency ERP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Primary Users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Students, Teachers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Staff, Agency Admin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>Secondary Users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Admin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Admin, Students (read-only)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Core Purpose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Language education delivery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operations management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Payment Source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Students pay for courses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Agencies + students pay for services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Subscription Model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Per course or monthly plan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Per-agency SaaS subscription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AI Integration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Phase 2 only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Phase 2 only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2E75B6"/>
                <w:sz w:val="19"/>
                <w:szCs w:val="19"/>
              </w:rPr>
              <w:t>Goes Live 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Phase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Phase 1</w:t>
            </w:r>
          </w:p>
        </w:tc>
      </w:tr>
    </w:tbl>
    <w:p w:rsidR="0036070C" w:rsidRDefault="0036070C">
      <w:pPr>
        <w:spacing w:before="120"/>
      </w:pPr>
    </w:p>
    <w:p w:rsidR="0036070C" w:rsidRDefault="00E2687E">
      <w:pPr>
        <w:pStyle w:val="Heading2"/>
      </w:pPr>
      <w:r>
        <w:t>2.1 How the Two Products Connect</w:t>
      </w:r>
    </w:p>
    <w:p w:rsidR="0036070C" w:rsidRDefault="00E2687E">
      <w:pPr>
        <w:spacing w:before="60" w:after="80"/>
      </w:pPr>
      <w:r>
        <w:rPr>
          <w:color w:val="1A1A1A"/>
        </w:rPr>
        <w:t>The two products are not siloed. The following connections exist at the data and workflow level: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student onboarded by an agency through the ERP is automatically created as a user on the Learning Platform.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 agency can purchase course enrollments in bulk</w:t>
      </w:r>
      <w:r>
        <w:rPr>
          <w:color w:val="1A1A1A"/>
        </w:rPr>
        <w:t xml:space="preserve"> for their students — payment flows through the ERP and enrollments are provisioned on the Learning Platform.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agency can view their students' course progress, attendance, and certificate status directly from the ERP dashboard.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payments — whether fo</w:t>
      </w:r>
      <w:r>
        <w:rPr>
          <w:color w:val="1A1A1A"/>
        </w:rPr>
        <w:t>r courses, exams, accommodation, or visa processing — flow through the unified payment layer and are recorded against the student's profile.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Certificates issued on the Learning Platform are accessible from the ERP student profile and can be included in vis</w:t>
      </w:r>
      <w:r>
        <w:rPr>
          <w:color w:val="1A1A1A"/>
        </w:rPr>
        <w:t>a applications processed through the ERP.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3 — User Roles (All Products)</w:t>
      </w:r>
    </w:p>
    <w:p w:rsidR="0036070C" w:rsidRDefault="00E2687E">
      <w:pPr>
        <w:pStyle w:val="Heading2"/>
      </w:pPr>
      <w:r>
        <w:t>3.1 Platform Administrator</w:t>
      </w:r>
    </w:p>
    <w:p w:rsidR="0036070C" w:rsidRDefault="00E2687E">
      <w:pPr>
        <w:spacing w:before="60" w:after="80"/>
      </w:pPr>
      <w:r>
        <w:rPr>
          <w:color w:val="1A1A1A"/>
        </w:rPr>
        <w:t>The Platform Admin is the super-user who controls the entire system across both products.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Approves teacher registrations and KYC documents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Approves agency registrations and sets their subscription tier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Manages platform-wide commission and fee configuration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Views all revenue, user growth, and activity analytics across both products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Resolves complaints and support escalations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Controls all role permissions and system configuration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Releases teacher and agency payouts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 block or unblock any user on the platfor</w:t>
      </w:r>
      <w:r>
        <w:rPr>
          <w:color w:val="1A1A1A"/>
        </w:rPr>
        <w:t>m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3.2 Teacher</w:t>
      </w:r>
    </w:p>
    <w:p w:rsidR="0036070C" w:rsidRDefault="00E2687E">
      <w:pPr>
        <w:spacing w:before="60" w:after="80"/>
      </w:pPr>
      <w:r>
        <w:rPr>
          <w:color w:val="1A1A1A"/>
        </w:rPr>
        <w:t>Teachers are verified instructors on the Learning Platform. They must complete KYC and receive Admin approval before accessing full functionality.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publish Live, Recorded, and Hybrid courses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Set custom pricing per course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Schedule and host live cl</w:t>
      </w:r>
      <w:r>
        <w:rPr>
          <w:color w:val="1A1A1A"/>
        </w:rPr>
        <w:t>asses using WebRTC video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Upload recorded sessions and learning materials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quizzes and assignments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student attendance, progress, and quiz results per course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and respond to student feedback and ratings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Monitor earnings and submit payout requ</w:t>
      </w:r>
      <w:r>
        <w:rPr>
          <w:color w:val="1A1A1A"/>
        </w:rPr>
        <w:t>ests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3.3 Student</w:t>
      </w:r>
    </w:p>
    <w:p w:rsidR="0036070C" w:rsidRDefault="00E2687E">
      <w:pPr>
        <w:spacing w:before="60" w:after="80"/>
      </w:pPr>
      <w:r>
        <w:rPr>
          <w:color w:val="1A1A1A"/>
        </w:rPr>
        <w:t>Students are the primary end-users of the Learning Platform. They may register independently or be onboarded by an agency through the ERP.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with email/phone or be created by an agency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Browse, enroll, and purchase courses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Attend li</w:t>
      </w:r>
      <w:r>
        <w:rPr>
          <w:color w:val="1A1A1A"/>
        </w:rPr>
        <w:t>ve virtual classes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Access recorded sessions and course materials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Submit assignments and complete quizzes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their own progress and CEFR level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Earn points, badges, and leaderboard rankings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Access career and </w:t>
      </w:r>
      <w:proofErr w:type="spellStart"/>
      <w:r>
        <w:rPr>
          <w:color w:val="1A1A1A"/>
        </w:rPr>
        <w:t>Ausbildung</w:t>
      </w:r>
      <w:proofErr w:type="spellEnd"/>
      <w:r>
        <w:rPr>
          <w:color w:val="1A1A1A"/>
        </w:rPr>
        <w:t xml:space="preserve"> guidance resources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 completion certificates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their own payment history for all transactions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3.4 Agency Admin</w:t>
      </w:r>
    </w:p>
    <w:p w:rsidR="0036070C" w:rsidRDefault="00E2687E">
      <w:pPr>
        <w:spacing w:before="60" w:after="80"/>
      </w:pPr>
      <w:r>
        <w:rPr>
          <w:color w:val="1A1A1A"/>
        </w:rPr>
        <w:t xml:space="preserve">The Agency Admin is the primary operator of the ERP system within a given agency. Each agency has one or </w:t>
      </w:r>
      <w:r>
        <w:rPr>
          <w:color w:val="1A1A1A"/>
        </w:rPr>
        <w:t>more Agency Admins.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Onboard and manage students in bulk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Register students for German proficiency exams (Goethe, </w:t>
      </w:r>
      <w:proofErr w:type="spellStart"/>
      <w:r>
        <w:rPr>
          <w:color w:val="1A1A1A"/>
        </w:rPr>
        <w:t>TestDaF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telc</w:t>
      </w:r>
      <w:proofErr w:type="spellEnd"/>
      <w:r>
        <w:rPr>
          <w:color w:val="1A1A1A"/>
        </w:rPr>
        <w:t>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 accommodation arrangements for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and submit visa and documentation requirements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Purchase course enrollments o</w:t>
      </w:r>
      <w:r>
        <w:rPr>
          <w:color w:val="1A1A1A"/>
        </w:rPr>
        <w:t>n behalf of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student progress across all Learning Platform activities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invoices and manage payment collection from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Access agency-level analytics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 agency staff accounts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3.5 Agency Staff</w:t>
      </w:r>
    </w:p>
    <w:p w:rsidR="0036070C" w:rsidRDefault="00E2687E">
      <w:pPr>
        <w:spacing w:before="60" w:after="80"/>
      </w:pPr>
      <w:r>
        <w:rPr>
          <w:color w:val="1A1A1A"/>
        </w:rPr>
        <w:t>Agency Staff are subordi</w:t>
      </w:r>
      <w:r>
        <w:rPr>
          <w:color w:val="1A1A1A"/>
        </w:rPr>
        <w:t>nate accounts under an Agency Admin with limited operational access. Permissions are defined by the Agency Admin.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student records and documentation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Process exam registrations on assigned cases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accommodation and visa status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Cannot access finan</w:t>
      </w:r>
      <w:r>
        <w:rPr>
          <w:color w:val="1A1A1A"/>
        </w:rPr>
        <w:t>cial controls or payout settings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4 — Learning Platform: Full Feature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F4E79"/>
                <w:sz w:val="19"/>
                <w:szCs w:val="19"/>
              </w:rPr>
              <w:t>All features in this section are in-scope for Phase 1. The previous build attempted these features and produced a flawed, incomplete result. This is a clean rebuild — no code from the previous build should be referenced or reused.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4.1 Authentication &amp; Us</w:t>
      </w:r>
      <w:r>
        <w:t>er Registration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and password registration with email verification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Phone number registration with OTP verification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Google OAuth login (Phase 1)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account creation: Student, Teacher, Agency Admin, Agency Staff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Teacher onboarding requires addit</w:t>
      </w:r>
      <w:r>
        <w:rPr>
          <w:color w:val="1A1A1A"/>
        </w:rPr>
        <w:t>ional KYC steps (see 4.2)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Students created by agencies skip the public registration flow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Secure JWT-based session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Password reset via email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Cookie consent and GDPR-compliant data handling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4.2 Teacher Onboarding &amp; KYC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Multi-step onboarding wizard: personal bio, teaching experience, qualifications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upload: identity proof, qualification certificates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Demo video URL submission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Language proficiency field and CEFR certification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Bank account and UPI payout details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</w:t>
      </w:r>
      <w:r>
        <w:rPr>
          <w:color w:val="1A1A1A"/>
        </w:rPr>
        <w:t>n review queue with approve / reject controls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Pending state until approved — course creation locked until then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Teacher profile page visible to </w:t>
      </w:r>
      <w:proofErr w:type="gramStart"/>
      <w:r>
        <w:rPr>
          <w:color w:val="1A1A1A"/>
        </w:rPr>
        <w:t>students</w:t>
      </w:r>
      <w:proofErr w:type="gramEnd"/>
      <w:r>
        <w:rPr>
          <w:color w:val="1A1A1A"/>
        </w:rPr>
        <w:t xml:space="preserve"> post-approval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4.3 Course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Teachers create courses of three delivery types: Live, Recorded, Hy</w:t>
      </w:r>
      <w:r>
        <w:rPr>
          <w:color w:val="1A1A1A"/>
        </w:rPr>
        <w:t>brid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CEFR level tagging per course (A1, A2, B1, B2, C1, C2)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 pricing per course including free course option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Course preview module — teachers can designate modules as publicly viewable before enrollment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Cohort-based enrollment mode: fixed start date,</w:t>
      </w:r>
      <w:r>
        <w:rPr>
          <w:color w:val="1A1A1A"/>
        </w:rPr>
        <w:t xml:space="preserve"> seat limit, synchronized pace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Drip content scheduling: modules released on a time-based schedule after enrollment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Course search and filter: by CEFR level, delivery type, price ceiling, keyword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Course rating and review system (1–5 stars + comment, one per </w:t>
      </w:r>
      <w:r>
        <w:rPr>
          <w:color w:val="1A1A1A"/>
        </w:rPr>
        <w:t>enrolled student, updatable)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 roster view for teachers: name, enrollment date, payment, completion %, progress bar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lastRenderedPageBreak/>
        <w:t>4.4 Live Classroom Engine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WebRTC peer-to-peer video and audio conferencing in-browser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Socket.io real-time signaling between participants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ICE server configuration: Google STUN + Metered.ca TURN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UUID-based room ID tied to course and broadcast via Socket.IO event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Backend enforces enrollment before any student can enter a room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Teacher controls: mic toggle, camera toggle, End Session button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 controls: mic toggle, camera toggle, Leave button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</w:t>
      </w:r>
      <w:r>
        <w:rPr>
          <w:color w:val="1A1A1A"/>
        </w:rPr>
        <w:t>tomatic attendance tracking on session entry and exit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Live session start notification pushed to all enrolled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[Phase 1] Interactive layer: real-time polls, student question queue, shared whiteboard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4.5 Content Delivery &amp; Module Player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Two-panel co</w:t>
      </w:r>
      <w:r>
        <w:rPr>
          <w:color w:val="1A1A1A"/>
        </w:rPr>
        <w:t>urse player: module sidebar with completion status + HTML5 video player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Students mark modules complete individually; progress saved to backend instantly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Progress bar updates without page reload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Downloadable study materials attached to modules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Like and comm</w:t>
      </w:r>
      <w:r>
        <w:rPr>
          <w:color w:val="1A1A1A"/>
        </w:rPr>
        <w:t>ent functionality on recorded session videos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Certificate issuance banner appears inline when final module is completed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4.6 Assessments: Quizzes &amp; Assignments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Teachers create quizzes per course with multiple-choice and short-answer questions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Anti-cheat mec</w:t>
      </w:r>
      <w:r>
        <w:rPr>
          <w:color w:val="1A1A1A"/>
        </w:rPr>
        <w:t>hanism on quiz delivery (tab-switch detection, time limits)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Quiz answer review available to student after submission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Assignments created manually by teachers per module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Students submit assignments through their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scoring where applicable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Spaced repetition vocabulary flashcard system (built-in, not AI-dependent)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CEFR placement assessment quiz at student registration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4.7 Student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Enrolled courses list with progress indicators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Upcoming live classes calendar display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Notifications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(enrollments, payments, session starts, certificates, approvals)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Certificates section with download functionality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Assignment submission interface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Leaderboard and points summary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Payment history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Sha</w:t>
      </w:r>
      <w:r>
        <w:rPr>
          <w:color w:val="1A1A1A"/>
        </w:rPr>
        <w:t>reable learning portfolio (public URL + downloadable PDF): completed courses, certificates, CEFR level, quiz scores, streaks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lastRenderedPageBreak/>
        <w:t>4.8 Gamification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Points awarded for: module completion (10 pts), live class attendance, quiz completion, streak maintenance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Daily </w:t>
      </w:r>
      <w:r>
        <w:rPr>
          <w:color w:val="1A1A1A"/>
        </w:rPr>
        <w:t>streak system: increments on consecutive active days, resets to 1 on missed day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Global leaderboard: top 20 non-blocked students ranked by cumulative points and streak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Skill badges for achievements (course completion, streak milestones, CEFR levels)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Rewards</w:t>
      </w:r>
      <w:r>
        <w:rPr>
          <w:color w:val="1A1A1A"/>
        </w:rPr>
        <w:t xml:space="preserve"> redemption system (reward store for points)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4.9 Community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Discussion forum per course for enrolled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Group chat rooms accessible to enrolled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Peer-to-peer messaging between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In-app messaging using Socket.io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Moderation tools for teachers within their course community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4.10 Career &amp; Germany Guidance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German job pathway information pages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Ausbildung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programme</w:t>
      </w:r>
      <w:proofErr w:type="spellEnd"/>
      <w:r>
        <w:rPr>
          <w:color w:val="1A1A1A"/>
        </w:rPr>
        <w:t xml:space="preserve"> explanations and eligibility guidance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Counselling booking interface (conn</w:t>
      </w:r>
      <w:r>
        <w:rPr>
          <w:color w:val="1A1A1A"/>
        </w:rPr>
        <w:t>ects with ERP agency if applicable)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process overview content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4.11 Certificates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Auto-generated on course completion (progress = 100%)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UUID-based certificate ID for public verification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Public verification endpoint (no login required): returns student name, course, validity status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Downloadable PDF from student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Certificate visible in student's shareable portfolio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Certificate synced to ERP student profile if student belongs to an </w:t>
      </w:r>
      <w:r>
        <w:rPr>
          <w:color w:val="1A1A1A"/>
        </w:rPr>
        <w:t>agency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4.12 Notifications &amp; Communication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In-app notification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with unread count badge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Dashboard polls notification API every 30 seconds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Live session notifications update via Socket.IO without page reload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automation for: registration, course e</w:t>
      </w:r>
      <w:r>
        <w:rPr>
          <w:color w:val="1A1A1A"/>
        </w:rPr>
        <w:t>nrollment, payment confirmation, teacher approval, certificate issuance, payout release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ticket system for student and teacher complaints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tickets tracked through admin resolution workflow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lastRenderedPageBreak/>
        <w:t>Section 5 — Agency ERP System: Full Feature Specificatio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COMMERCIAL PRIORITY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7F3F00"/>
                <w:sz w:val="19"/>
                <w:szCs w:val="19"/>
              </w:rPr>
              <w:t>The Agency ERP is the primary B2B product. We have real agency clients who are ready to adopt this system. Build quality and UX here must be at a professional SaaS standard. This is what agencies are paying for.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spacing w:before="60" w:after="80"/>
      </w:pPr>
      <w:r>
        <w:rPr>
          <w:color w:val="1A1A1A"/>
        </w:rPr>
        <w:t>The Agency ERP is a dedicated management console accessible by Agency Admins and Agency Staff. Each agency gets their own isolated workspace. Data is not shared across agencies. The Platform Admin can view all agencies.</w:t>
      </w:r>
    </w:p>
    <w:p w:rsidR="0036070C" w:rsidRDefault="0036070C">
      <w:pPr>
        <w:spacing w:before="100"/>
      </w:pPr>
    </w:p>
    <w:p w:rsidR="0036070C" w:rsidRDefault="00E2687E">
      <w:pPr>
        <w:pStyle w:val="Heading2"/>
      </w:pPr>
      <w:r>
        <w:t>5.1 Agency Onboarding &amp; Registratio</w:t>
      </w:r>
      <w:r>
        <w:t>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registers on the platform with business details, registration number, address, contact info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Platform Admin reviews and approves the agency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 approval, agency receives their dedicated ERP workspace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configures the agency's subscription tier (Basic, Professional, Enterprise)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Admin creates staff accounts within their workspace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5.2 Student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individual student profil</w:t>
      </w:r>
      <w:r>
        <w:rPr>
          <w:color w:val="1A1A1A"/>
        </w:rPr>
        <w:t>es or bulk import via CSV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 profile contains: personal details, contact info, passport info, language level, target exam, target intake date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repository per student: store passport scans, qualification certificates, visa documents, photos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Status pipeline: Enquiry → Application → Documentation → Enrolled → Exam Registered → Visa Applied → Departed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Filter and search students by status, in</w:t>
      </w:r>
      <w:r>
        <w:rPr>
          <w:color w:val="1A1A1A"/>
        </w:rPr>
        <w:t>take date, exam type, counsellor assigned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status updates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Activity log per student: every action, payment, status change is recorded with timestamp and staff name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Notes and follow-up reminders per student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5.3 Exam Registration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stud</w:t>
      </w:r>
      <w:r>
        <w:rPr>
          <w:color w:val="1A1A1A"/>
        </w:rPr>
        <w:t>ents for German proficiency exams: Goethe-</w:t>
      </w:r>
      <w:proofErr w:type="spellStart"/>
      <w:r>
        <w:rPr>
          <w:color w:val="1A1A1A"/>
        </w:rPr>
        <w:t>Institut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TestDaF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telc</w:t>
      </w:r>
      <w:proofErr w:type="spellEnd"/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Store exam dates, test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locations, fees, and registration deadlines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exam registration status per student: Pending → Registered → Fee Paid → Confirmed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fee payment processed t</w:t>
      </w:r>
      <w:r>
        <w:rPr>
          <w:color w:val="1A1A1A"/>
        </w:rPr>
        <w:t>hrough the unified payment 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 and attach exam results and certificates to student profile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reminders for upcoming exam dates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exam registration for cohorts of students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5.4 Accommodation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Create and manage accommodation list</w:t>
      </w:r>
      <w:r>
        <w:rPr>
          <w:color w:val="1A1A1A"/>
        </w:rPr>
        <w:t>ings: student hostels, shared apartments, homestays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listing: property name, location, room types, availability, monthly cost, photos, rules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Book accommodation for a student: assign property, room type, move-in/out dates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payment status for accomm</w:t>
      </w:r>
      <w:r>
        <w:rPr>
          <w:color w:val="1A1A1A"/>
        </w:rPr>
        <w:t>odation: Pending → Partial → Paid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Accommodation booking fee processed through the unified payment 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Availability calendar per property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alerts for upcoming move-in dates and payment due dates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5.5 Visa &amp; Documentation Processing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check</w:t>
      </w:r>
      <w:r>
        <w:rPr>
          <w:color w:val="1A1A1A"/>
        </w:rPr>
        <w:t>list builder per student: create a required document list based on visa type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upload by student (via their portal view) or by agency staff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status: Missing → Uploaded → Verified → Submitted to Embassy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visa application milestones: VFS appointment booked, application submitted, biometrics done, visa received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 visa details: visa type, issue date, expiry date, entry conditions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processing fee tracked and payable through the payment 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reminders for document deadlines and embassy appointment dates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5.6 Learning Platform Integration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Admin can enroll their students in any Learning Platform course directly fr</w:t>
      </w:r>
      <w:r>
        <w:rPr>
          <w:color w:val="1A1A1A"/>
        </w:rPr>
        <w:t>om the ERP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enrollment: enroll a group of students into a course in one action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each student's course progress, attendance, quiz scores, and certificate status from within the ERP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Certificates earned on the Learning Platform are automatically visib</w:t>
      </w:r>
      <w:r>
        <w:rPr>
          <w:color w:val="1A1A1A"/>
        </w:rPr>
        <w:t>le in the ERP student profile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Purchase course access in bulk at agency-negotiated pricing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5.7 Agency Analytics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Total active students, students by status, students by intake month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Revenue summary: total fees collected, outstanding balances, refunds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registration pipeline: how many students registered, pending, confirmed per exam type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Accommodation occupancy rates and upcoming vacancies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processing pipeline: how many applicat</w:t>
      </w:r>
      <w:r>
        <w:rPr>
          <w:color w:val="1A1A1A"/>
        </w:rPr>
        <w:t>ions at each stage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Staff performance: cases handled per staff member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intake trend chart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5.8 Student Portal (Agency-Facing View)</w:t>
      </w:r>
    </w:p>
    <w:p w:rsidR="0036070C" w:rsidRDefault="00E2687E">
      <w:pPr>
        <w:spacing w:before="60" w:after="80"/>
      </w:pPr>
      <w:r>
        <w:rPr>
          <w:color w:val="1A1A1A"/>
        </w:rPr>
        <w:t>Students onboarded by an agency have a limited read-only view of their own ERP data. They can: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their application s</w:t>
      </w:r>
      <w:r>
        <w:rPr>
          <w:color w:val="1A1A1A"/>
        </w:rPr>
        <w:t>tatus in the pipeline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See their document checklist and upload documents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accommodation booking details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exam registration details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Access their Learning Platform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See their payment history for all transactions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5.9 Agency Fund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375623"/>
                <w:sz w:val="19"/>
                <w:szCs w:val="19"/>
              </w:rPr>
              <w:t>This module tracks all money held, collected, and disbursed at the agency level — providing complete financial transparency and accountability for both the agency and the</w:t>
            </w:r>
            <w:r>
              <w:rPr>
                <w:color w:val="375623"/>
                <w:sz w:val="19"/>
                <w:szCs w:val="19"/>
              </w:rPr>
              <w:t xml:space="preserve"> platform.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The Agency Fund Management module provides a comprehensive ledger for all financial flows within an agency's operation. This is a dedicated financial control layer on top of the unified payment architecture.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Fund Tracking &amp; Ledger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Agency-level ledger: all inflows (student fee collections) and outflows (exam fees, accommodation, visa charges, platform subscription) recorded in a single chronological view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Per-student fund account: real-time outstanding balance, </w:t>
      </w:r>
      <w:r>
        <w:rPr>
          <w:color w:val="1A1A1A"/>
        </w:rPr>
        <w:t>total paid, and upcoming dues per student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Fund pool tracking: when agencies collect fees from multiple students for batch services (e.g., group exam registration), the system tracks the pooled amount against disbursements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Currency support: INR primary, wit</w:t>
      </w:r>
      <w:r>
        <w:rPr>
          <w:color w:val="1A1A1A"/>
        </w:rPr>
        <w:t>h multi-currency fields for international agencies in Phase 2 expansion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Reconciliation view: compare agency-collected amounts vs platform-recorded amounts, with discrepancy flagging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Fund Collection &amp; Receipts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staff can log offline collections again</w:t>
      </w:r>
      <w:r>
        <w:rPr>
          <w:color w:val="1A1A1A"/>
        </w:rPr>
        <w:t>st a student account (cash, bank transfer) with receipt reference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receipt generation for every recorded collection — downloadable PDF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Partial payment tracking: students paying in instalments are tracked with due date alerts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Outstanding balance dashboard: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>-coded aging report (current, 30 days overdue, 60+ days overdue)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statement generation: export all student balances for a given period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Disbursement Controls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fee disbursements: when exam registration fees are p</w:t>
      </w:r>
      <w:r>
        <w:rPr>
          <w:color w:val="1A1A1A"/>
        </w:rPr>
        <w:t>aid through the platform, the deduction is reflected against the student's fund account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Accommodation payment disbursements: tracked against bookings with payment proof attachments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Platform subscription fees: auto-deducted from agency balance on renewal wi</w:t>
      </w:r>
      <w:r>
        <w:rPr>
          <w:color w:val="1A1A1A"/>
        </w:rPr>
        <w:t>th advance notice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Refund management: when a student withdrawal or cancellation triggers a refund, the fund account is updated and the agency admin is notified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payable reports: exportable monthly reports of all disbursements for accounting purposes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5.10 Audit Logs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NEW MODULE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3D1D6B"/>
                <w:sz w:val="19"/>
                <w:szCs w:val="19"/>
              </w:rPr>
              <w:t>A tamper-resistant audit trail covering every significant action across the agency workspace — ensuring accountability, supporting compliance, and enabling dispute resolution.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Audit logs are automatically generated for all critical system events. They cannot be deleted or edited by any user, including Agency Admins. Only the Platform Admin can view cross-agency audit data.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What is Logged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 record creation, updates, and de</w:t>
      </w:r>
      <w:r>
        <w:rPr>
          <w:color w:val="1A1A1A"/>
        </w:rPr>
        <w:t>letion attempts — with the changed fields captured in a before/after snapshot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uploads, verification actions, and document deletions — including who performed each action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Status pipeline transitions for every student — with timestamp, staff name, a</w:t>
      </w:r>
      <w:r>
        <w:rPr>
          <w:color w:val="1A1A1A"/>
        </w:rPr>
        <w:t>nd any notes attached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registrations submitted, modified, or cancelled — with fee amounts and payment reference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Accommodation bookings created, modified, or cancelled — with associated payment records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milestone updates — every status change with a</w:t>
      </w:r>
      <w:r>
        <w:rPr>
          <w:color w:val="1A1A1A"/>
        </w:rPr>
        <w:t>uthoring staff name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Payment collections logged by agency staff — amount, method, reference, and staff identity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Fund disbursements — with recipient, amount, payment method, and </w:t>
      </w:r>
      <w:proofErr w:type="spellStart"/>
      <w:r>
        <w:rPr>
          <w:color w:val="1A1A1A"/>
        </w:rPr>
        <w:t>authorising</w:t>
      </w:r>
      <w:proofErr w:type="spellEnd"/>
      <w:r>
        <w:rPr>
          <w:color w:val="1A1A1A"/>
        </w:rPr>
        <w:t xml:space="preserve"> user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Login and logout events for all agency accounts — including IP </w:t>
      </w:r>
      <w:r>
        <w:rPr>
          <w:color w:val="1A1A1A"/>
        </w:rPr>
        <w:t>address and device type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Permission changes — when an Agency Admin modifies staff roles or access levels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operations — CSV imports, bulk status updates, bulk exam registrations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Audit Log Interface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Filterable by: date range, staff member, action type, student affected, payment reference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Searchable by student name, reference ID, or keyword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log entry shows: timestamp (UTC), actor (user name + role), action type, affected entity, before/after snaps</w:t>
      </w:r>
      <w:r>
        <w:rPr>
          <w:color w:val="1A1A1A"/>
        </w:rPr>
        <w:t>hot where applicable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Exportable as CSV or PDF for compliance reporting and external audits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Non-repudiation: all log entries are cryptographically signed server-side — no tampering possible at the application layer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Retention policy: audit logs retained for </w:t>
      </w:r>
      <w:r>
        <w:rPr>
          <w:color w:val="1A1A1A"/>
        </w:rPr>
        <w:t>a minimum of 7 years (configurable by Platform Admin per regulatory requirement)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Compliance Integration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Audit trail supports GDPR right-of-access requests — log entries tied to a specific student can be exported as part of a data subject request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Integration with the platform-level security audit log (Section 9.3) — agency actions feed into the master complia</w:t>
      </w:r>
      <w:r>
        <w:rPr>
          <w:color w:val="1A1A1A"/>
        </w:rPr>
        <w:t>nce record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anomaly alerts: if a staff account performs an unusual volume of actions (bulk edits, mass deletions) in a short window, the Agency Admin and Platform Admin are notified</w:t>
      </w:r>
    </w:p>
    <w:p w:rsidR="0036070C" w:rsidRDefault="0036070C">
      <w:pPr>
        <w:spacing w:before="200"/>
      </w:pPr>
    </w:p>
    <w:p w:rsidR="0036070C" w:rsidRDefault="00E2687E">
      <w:pPr>
        <w:pStyle w:val="Heading2"/>
      </w:pPr>
      <w:r>
        <w:t>5.11 Agency Payment Controls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Agencies collect payments from stud</w:t>
      </w:r>
      <w:r>
        <w:rPr>
          <w:color w:val="1A1A1A"/>
        </w:rPr>
        <w:t>ents and can log these through the ERP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Exam fees, accommodation fees, and visa processing fees tracked per student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Outstanding balance tracking per student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invoice generation for agency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subscription fee billed by the platform on a recu</w:t>
      </w:r>
      <w:r>
        <w:rPr>
          <w:color w:val="1A1A1A"/>
        </w:rPr>
        <w:t>rring basis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financial dashboard: total collected, outstanding, refunded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6 — Unified Payment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F4E79"/>
                <w:sz w:val="19"/>
                <w:szCs w:val="19"/>
              </w:rPr>
              <w:t>All money movements on the platform — course fees, exam fees, accommodation payments, visa processing fees, agency subscriptions — must pass through the platform's payment system. No off-platform payments are permitted. This is a hard requirement.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6.1 Pa</w:t>
      </w:r>
      <w:r>
        <w:t>yment Infrastructure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Primary payment gateway: Stripe (supports INR, cards, UPI, net banking)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Stripe Checkout sessions created server-side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Payment records stored in DB at session creation time with platform commission and payee share pre-calculated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Sess</w:t>
      </w:r>
      <w:r>
        <w:rPr>
          <w:color w:val="1A1A1A"/>
        </w:rPr>
        <w:t>ion verification call confirms payment status and triggers downstream actions (enrollment, registration, booking)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Webhook handling for async payment events from Stripe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6.2 Payment Types &amp;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07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Payment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Payer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Payee / Action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Course enrollment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 or 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Teacher (minus commission) + Platform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Exam registration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 or 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Exam body fee + Platform service fee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Accommodation booking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 or 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Property + Platform commission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Visa processing fee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Student or 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+ Platform fee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ERP subscription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 revenue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Teacher payout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Teacher bank / UPI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pStyle w:val="Heading2"/>
      </w:pPr>
      <w:r>
        <w:t>6.3 Student-Side Payment Features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Card payment (Stripe)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UPI payment (Stripe)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Net banking (Stripe)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Wallet top-up and wallet payment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One-time course purchase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subscription plan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Invoice generation per transaction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GST integration on applicable transactions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Refund management (admin-controlled)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Coupon and discount code system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Affi</w:t>
      </w:r>
      <w:r>
        <w:rPr>
          <w:color w:val="1A1A1A"/>
        </w:rPr>
        <w:t>liate tracking on referral enrollments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payment history in student dashboard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6.4 Teacher Payout System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Commission rate configured by Platform Admin (stored in Config collection, applied dynamically at checkout)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Platform commission and teacher share calculated and stored on every Payment record at purchase time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 course sale earnings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 live class attendance earnings (where applicable)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Subscription revenue share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Performance bonuses (configurable)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Referral earnings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Weekly or monthly payout cycle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Bank transfer payout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Wallet payout option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TDS deduction where appl</w:t>
      </w:r>
      <w:r>
        <w:rPr>
          <w:color w:val="1A1A1A"/>
        </w:rPr>
        <w:t>icable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Income report, tax statement, withdrawal system, payment history in teacher dashboard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releases payout manually or in bulk — triggers notification to teacher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6.5 Agency Payment Controls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Agencies collect payments from students and can log these</w:t>
      </w:r>
      <w:r>
        <w:rPr>
          <w:color w:val="1A1A1A"/>
        </w:rPr>
        <w:t xml:space="preserve"> through the ERP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fees, accommodation fees, and visa processing fees tracked per student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Outstanding balance tracking per student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invoice generation for agency students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subscription fee billed by the platform on a recurring basis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fin</w:t>
      </w:r>
      <w:r>
        <w:rPr>
          <w:color w:val="1A1A1A"/>
        </w:rPr>
        <w:t>ancial dashboard: total collected, outstanding, refunded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7 — Security &amp; Compliance Requirements</w:t>
      </w:r>
    </w:p>
    <w:p w:rsidR="0036070C" w:rsidRDefault="00E2687E">
      <w:pPr>
        <w:pStyle w:val="Heading2"/>
      </w:pPr>
      <w:r>
        <w:t>7.1 Authentication &amp; Access Control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JWT access tokens (short expiry) + refresh tokens (long expiry, stored in </w:t>
      </w:r>
      <w:proofErr w:type="spellStart"/>
      <w:r>
        <w:rPr>
          <w:color w:val="1A1A1A"/>
        </w:rPr>
        <w:t>httpOnly</w:t>
      </w:r>
      <w:proofErr w:type="spellEnd"/>
      <w:r>
        <w:rPr>
          <w:color w:val="1A1A1A"/>
        </w:rPr>
        <w:t xml:space="preserve"> cookie)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access control enforced on every backend endpoint via middleware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Agency tenancy enforced on every ERP endpoint via </w:t>
      </w:r>
      <w:proofErr w:type="spellStart"/>
      <w:r>
        <w:rPr>
          <w:color w:val="1A1A1A"/>
        </w:rPr>
        <w:t>agencyId</w:t>
      </w:r>
      <w:proofErr w:type="spellEnd"/>
      <w:r>
        <w:rPr>
          <w:color w:val="1A1A1A"/>
        </w:rPr>
        <w:t xml:space="preserve"> middleware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Frontend route guar</w:t>
      </w:r>
      <w:r>
        <w:rPr>
          <w:color w:val="1A1A1A"/>
        </w:rPr>
        <w:t>ds prevent UI access to unauthorized sections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Admin can block any user — blocked users receive a frontend overlay preventing all access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7.2 Data Security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Passwords hashed with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(minimum 12 rounds)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sensitive fields encrypted at rest where applica</w:t>
      </w:r>
      <w:r>
        <w:rPr>
          <w:color w:val="1A1A1A"/>
        </w:rPr>
        <w:t>ble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HTTPS enforced in production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File uploads validated for type and size before storage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private keys or secrets committed to version control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7.3 Compliance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GDPR-ready data structure: users can request data export and deletion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Cookie consent system on </w:t>
      </w:r>
      <w:r>
        <w:rPr>
          <w:color w:val="1A1A1A"/>
        </w:rPr>
        <w:t>frontend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Privacy policy and terms of service pages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Audit log: all administrative actions recorded with timestamp and user (see Section 5.10 for full Agency Audit Log specification)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Quiz anti-cheat: tab-switch detection, time enforcement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uploads fo</w:t>
      </w:r>
      <w:r>
        <w:rPr>
          <w:color w:val="1A1A1A"/>
        </w:rPr>
        <w:t xml:space="preserve">r KYC and visa are stored securely and only accessible to </w:t>
      </w:r>
      <w:proofErr w:type="spellStart"/>
      <w:r>
        <w:rPr>
          <w:color w:val="1A1A1A"/>
        </w:rPr>
        <w:t>authorised</w:t>
      </w:r>
      <w:proofErr w:type="spellEnd"/>
      <w:r>
        <w:rPr>
          <w:color w:val="1A1A1A"/>
        </w:rPr>
        <w:t xml:space="preserve"> roles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8 — Phase 1 Build Scope</w:t>
      </w:r>
    </w:p>
    <w:p w:rsidR="0036070C" w:rsidRDefault="00E2687E">
      <w:pPr>
        <w:pStyle w:val="Heading2"/>
      </w:pPr>
      <w:r>
        <w:t>8.1 What is IN Phase 1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Learning Platform (Sections 4.1 through 4.12)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Agency ERP System (Sections 5.1 through 5.11)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Fund Management (Section 5.9)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Audit Logs (Section 5.10)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Unified Payment Architecture (Section 6)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user roles and dashboards (Section 3)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authentication system including Google OAuth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Real-time live classrooms (WebRTC + Socket.io)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Gamification, certificates, badges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Community (discussion forum, group chat)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Career and guidance pages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notification and email automation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panel (both L</w:t>
      </w:r>
      <w:r>
        <w:rPr>
          <w:color w:val="1A1A1A"/>
        </w:rPr>
        <w:t>earning Platform and ERP controls)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8.2 What is EXCLUDED from Phase 1 (Phase 2)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Agentic AI integration and analysis layer (Section 9)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AI Chatbot for language practice (Gemini integration)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AI Writing Evaluator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AI-assisted assignment generation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Speech recogn</w:t>
      </w:r>
      <w:r>
        <w:rPr>
          <w:color w:val="1A1A1A"/>
        </w:rPr>
        <w:t>ition and pronunciation correction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Adaptive learning engine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WhatsApp integration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app (architecture must be mobile-app-ready, but no native app in Phase 1)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Multi-language agency expansion (Section 10) — architecture prepared in Phase 1, activated in </w:t>
      </w:r>
      <w:r>
        <w:rPr>
          <w:color w:val="1A1A1A"/>
        </w:rPr>
        <w:t>Phase 2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9 — Phase 2: Agentic AI Integration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2 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3D1D6B"/>
                <w:sz w:val="19"/>
                <w:szCs w:val="19"/>
              </w:rPr>
              <w:t>All items in this section are excluded from Phase 1. However, the Phase 1 architecture must be designed with these integration points in mind. The developer is expected to assess current system capabilities, identify integration gaps, and produce a feasibi</w:t>
            </w:r>
            <w:r>
              <w:rPr>
                <w:color w:val="3D1D6B"/>
                <w:sz w:val="19"/>
                <w:szCs w:val="19"/>
              </w:rPr>
              <w:t>lity and implementation report before Phase 2 begins.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9.1 What is Agentic AI</w:t>
      </w:r>
    </w:p>
    <w:p w:rsidR="0036070C" w:rsidRDefault="00E2687E">
      <w:pPr>
        <w:spacing w:before="60" w:after="80"/>
      </w:pPr>
      <w:r>
        <w:rPr>
          <w:color w:val="1A1A1A"/>
        </w:rPr>
        <w:t>Agentic AI refers to AI systems that do not merely respond to single prompts but autonomously plan, reason, take sequences of actions, and complete multi-step workflows with min</w:t>
      </w:r>
      <w:r>
        <w:rPr>
          <w:color w:val="1A1A1A"/>
        </w:rPr>
        <w:t>imal human intervention. Unlike a simple chatbot, an agentic system can: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Analyse</w:t>
      </w:r>
      <w:proofErr w:type="spellEnd"/>
      <w:r>
        <w:rPr>
          <w:color w:val="1A1A1A"/>
        </w:rPr>
        <w:t xml:space="preserve"> the state of the platform and the data within it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tasks that need to be done (e.g., students approaching exam dates without confirmed registrations)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Execute actions across the system (e.g., send reminders, flag issues, generate reports)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Operate continuously in the background or be triggered by sy</w:t>
      </w:r>
      <w:r>
        <w:rPr>
          <w:color w:val="1A1A1A"/>
        </w:rPr>
        <w:t>stem events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 tools — database lookups, API calls, document parsing — to complete its tasks</w:t>
      </w:r>
    </w:p>
    <w:p w:rsidR="0036070C" w:rsidRDefault="0036070C">
      <w:pPr>
        <w:spacing w:before="100"/>
      </w:pPr>
    </w:p>
    <w:p w:rsidR="0036070C" w:rsidRDefault="00E2687E">
      <w:pPr>
        <w:pStyle w:val="Heading2"/>
      </w:pPr>
      <w:r>
        <w:t>9.2 Developer's Mandate: Current System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DEVELOPER TASK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7F3F00"/>
                <w:sz w:val="19"/>
                <w:szCs w:val="19"/>
              </w:rPr>
              <w:t>Before any Phase 2 AI implementation begins, the developer must conduct a thorough analysis of the current platform state and produce a report. The implementation decision and timeline will be made based on that report.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The developer is required to: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Map </w:t>
      </w:r>
      <w:r>
        <w:rPr>
          <w:color w:val="1A1A1A"/>
        </w:rPr>
        <w:t>every existing system module (Learning Platform, ERP, Payment Layer) and document its current data structures, API surface, and event hooks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where agentic AI can add the most value — high-volume repetitive tasks, decision points that currently requ</w:t>
      </w:r>
      <w:r>
        <w:rPr>
          <w:color w:val="1A1A1A"/>
        </w:rPr>
        <w:t>ire human judgment, and data patterns that could be automated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Assess whether any existing AI/ML tools, third-party services, or LLM APIs are already partially integrated or tested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Document data readiness: which data is structured and </w:t>
      </w:r>
      <w:proofErr w:type="spellStart"/>
      <w:r>
        <w:rPr>
          <w:color w:val="1A1A1A"/>
        </w:rPr>
        <w:t>queryable</w:t>
      </w:r>
      <w:proofErr w:type="spellEnd"/>
      <w:r>
        <w:rPr>
          <w:color w:val="1A1A1A"/>
        </w:rPr>
        <w:t>, which is un</w:t>
      </w:r>
      <w:r>
        <w:rPr>
          <w:color w:val="1A1A1A"/>
        </w:rPr>
        <w:t>structured or incomplete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integration constraints: latency, data privacy, API rate limits, cost per call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Produce a written report (the Agentic AI Feasibility and Implementation Report) covering: technical assessment, business case, risk analysis, p</w:t>
      </w:r>
      <w:r>
        <w:rPr>
          <w:color w:val="1A1A1A"/>
        </w:rPr>
        <w:t>roposed architecture, and phased rollout plan</w:t>
      </w:r>
    </w:p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The project team will review this report and make the go/no-go decision on Phase 2 implementation. No Phase 2 AI work begins without this report being accepted.</w:t>
      </w:r>
    </w:p>
    <w:p w:rsidR="0036070C" w:rsidRDefault="0036070C">
      <w:pPr>
        <w:spacing w:before="100"/>
      </w:pPr>
    </w:p>
    <w:p w:rsidR="0036070C" w:rsidRDefault="00E2687E">
      <w:pPr>
        <w:pStyle w:val="Heading2"/>
      </w:pPr>
      <w:r>
        <w:t>9.3 Proposed Agentic AI Integration Points</w:t>
      </w:r>
    </w:p>
    <w:p w:rsidR="0036070C" w:rsidRDefault="00E2687E">
      <w:pPr>
        <w:spacing w:before="60" w:after="80"/>
      </w:pPr>
      <w:r>
        <w:rPr>
          <w:color w:val="1A1A1A"/>
        </w:rPr>
        <w:t>The following are the areas where agentic AI integr</w:t>
      </w:r>
      <w:r>
        <w:rPr>
          <w:color w:val="1A1A1A"/>
        </w:rPr>
        <w:t>ation is being considered. These are proposals — the developer's analysis will refine, add to, or remove items from this list.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Learning Platform — AI Agents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Adaptive Learning Agent: analyses each student's quiz scores, attendance patterns, and progress ve</w:t>
      </w:r>
      <w:r>
        <w:rPr>
          <w:color w:val="1A1A1A"/>
        </w:rPr>
        <w:t xml:space="preserve">locity to recommend the next course or module, adjust difficulty, and generate a </w:t>
      </w:r>
      <w:proofErr w:type="spellStart"/>
      <w:r>
        <w:rPr>
          <w:color w:val="1A1A1A"/>
        </w:rPr>
        <w:t>personalised</w:t>
      </w:r>
      <w:proofErr w:type="spellEnd"/>
      <w:r>
        <w:rPr>
          <w:color w:val="1A1A1A"/>
        </w:rPr>
        <w:t xml:space="preserve"> learning path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Writing Evaluation Agent: assesses written German assignments against CEFR criteria, provides structured feedback, and flags submissions for human t</w:t>
      </w:r>
      <w:r>
        <w:rPr>
          <w:color w:val="1A1A1A"/>
        </w:rPr>
        <w:t>eacher review where confidence is low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Pronunciation Coach Agent: uses speech recognition to evaluate spoken German, identify phonetic errors, and deliver corrective feedback with example audio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Engagement Recovery Agent: monitors students who have not logge</w:t>
      </w:r>
      <w:r>
        <w:rPr>
          <w:color w:val="1A1A1A"/>
        </w:rPr>
        <w:t>d in for N days, identifies the likely drop-off cause (missed quiz, failed payment, scheduling conflict), and initiates a recovery sequence (</w:t>
      </w:r>
      <w:proofErr w:type="spellStart"/>
      <w:r>
        <w:rPr>
          <w:color w:val="1A1A1A"/>
        </w:rPr>
        <w:t>personalised</w:t>
      </w:r>
      <w:proofErr w:type="spellEnd"/>
      <w:r>
        <w:rPr>
          <w:color w:val="1A1A1A"/>
        </w:rPr>
        <w:t xml:space="preserve"> email, course recommendation, discount offer)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Chatbot Tutor Agent: provides conversational German prac</w:t>
      </w:r>
      <w:r>
        <w:rPr>
          <w:color w:val="1A1A1A"/>
        </w:rPr>
        <w:t>tice in a controlled dialogue environment — correcting grammar, explaining vocabulary in context, and adapting to the student's current CEFR level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Agency ERP — AI Agents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Document Completeness Agent: reviews uploaded student documents against the required </w:t>
      </w:r>
      <w:r>
        <w:rPr>
          <w:color w:val="1A1A1A"/>
        </w:rPr>
        <w:t>checklist for their visa type, identifies missing or expiring documents, and automatically prompts the student and agency staff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Timeline Agent: tracks visa application milestones against typical embassy processing times, flags students at risk of miss</w:t>
      </w:r>
      <w:r>
        <w:rPr>
          <w:color w:val="1A1A1A"/>
        </w:rPr>
        <w:t>ing intake dates, and recommends actions (expedited processing, alternative intake)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Readiness Agent: cross-references student language level (from Learning Platform data) with target exam and date, and flags students who are unlikely to be ready — tri</w:t>
      </w:r>
      <w:r>
        <w:rPr>
          <w:color w:val="1A1A1A"/>
        </w:rPr>
        <w:t>ggering a counsellor review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Financial Anomaly Agent: monitors fund management ledgers for unusual patterns (unexpected disbursements, large unreconciled balances) and alerts the Agency Admin and Platform Admin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 Lifecycle Agent: orchestrates the enti</w:t>
      </w:r>
      <w:r>
        <w:rPr>
          <w:color w:val="1A1A1A"/>
        </w:rPr>
        <w:t>re student journey from Enquiry to Departure, prompting the right staff at the right time, reducing manual tracking overhead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Platform-Wide — AI Agents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Revenue Intelligence Agent: analyses platform-wide revenue trends, identifies top-performing courses, ag</w:t>
      </w:r>
      <w:r>
        <w:rPr>
          <w:color w:val="1A1A1A"/>
        </w:rPr>
        <w:t>encies, and teachers, and generates weekly business intelligence summaries for the Platform Admin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Fraud Detection Agent: monitors payment events, login patterns, and document submissions for anomalies indicative of fraud or policy abuse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Support Triage Agent: analyses incoming support tickets, </w:t>
      </w:r>
      <w:proofErr w:type="spellStart"/>
      <w:r>
        <w:rPr>
          <w:color w:val="1A1A1A"/>
        </w:rPr>
        <w:t>categorises</w:t>
      </w:r>
      <w:proofErr w:type="spellEnd"/>
      <w:r>
        <w:rPr>
          <w:color w:val="1A1A1A"/>
        </w:rPr>
        <w:t xml:space="preserve"> by type and urgency, routes to the correct team,</w:t>
      </w:r>
      <w:r>
        <w:rPr>
          <w:color w:val="1A1A1A"/>
        </w:rPr>
        <w:t xml:space="preserve"> and drafts suggested responses for common issues</w:t>
      </w:r>
    </w:p>
    <w:p w:rsidR="0036070C" w:rsidRDefault="0036070C">
      <w:pPr>
        <w:spacing w:before="1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10 — Adaptability &amp; Future Expansion (Multi-Language Agencies)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STRATEGIC VISION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D4D4F"/>
                <w:sz w:val="19"/>
                <w:szCs w:val="19"/>
              </w:rPr>
              <w:t>This platform is not permanently tied to German language instruction. The architecture, ERP framework, and agentic AI layer are designed to support any language-promotion agency operating in any linguistic domain. This section defines how that expansion wo</w:t>
            </w:r>
            <w:r>
              <w:rPr>
                <w:color w:val="1D4D4F"/>
                <w:sz w:val="19"/>
                <w:szCs w:val="19"/>
              </w:rPr>
              <w:t>rks.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10.1 The Expansion Opportunity</w:t>
      </w:r>
    </w:p>
    <w:p w:rsidR="0036070C" w:rsidRDefault="00E2687E">
      <w:pPr>
        <w:spacing w:before="60" w:after="80"/>
      </w:pPr>
      <w:r>
        <w:rPr>
          <w:color w:val="1A1A1A"/>
        </w:rPr>
        <w:t>The market for language promotion agencies extends well beyond German. Consider the analogous structures in operation globally:</w:t>
      </w:r>
    </w:p>
    <w:p w:rsidR="0036070C" w:rsidRDefault="003607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07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D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D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Governing / Examining Body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D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Agency Ecosystem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German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Goethe-</w:t>
            </w:r>
            <w:proofErr w:type="spellStart"/>
            <w:r>
              <w:rPr>
                <w:color w:val="1A1A1A"/>
                <w:sz w:val="19"/>
                <w:szCs w:val="19"/>
              </w:rPr>
              <w:t>Institut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TestDaF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telc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Study-abroad and migration agencies across South Asia, Southeast Asia, Africa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French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 xml:space="preserve">Alliance </w:t>
            </w:r>
            <w:proofErr w:type="spellStart"/>
            <w:r>
              <w:rPr>
                <w:color w:val="1A1A1A"/>
                <w:sz w:val="19"/>
                <w:szCs w:val="19"/>
              </w:rPr>
              <w:t>Française</w:t>
            </w:r>
            <w:proofErr w:type="spellEnd"/>
            <w:r>
              <w:rPr>
                <w:color w:val="1A1A1A"/>
                <w:sz w:val="19"/>
                <w:szCs w:val="19"/>
              </w:rPr>
              <w:t>, DELF/DALF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Francophone immigration and study agencies globally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Spanish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Instituto Cervantes, DELE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LATAM and Spanish immigration pathway agencies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Japanese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JLPT, Japan Foundation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 xml:space="preserve">Japanese immigration and </w:t>
            </w:r>
            <w:proofErr w:type="spellStart"/>
            <w:r>
              <w:rPr>
                <w:color w:val="1A1A1A"/>
                <w:sz w:val="19"/>
                <w:szCs w:val="19"/>
              </w:rPr>
              <w:t>Tokutei-Ginou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pathway agencies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Korean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TOPIK, NIIED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Korean EPS-TOPIK migration agencies in Asia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Italian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proofErr w:type="spellStart"/>
            <w:r>
              <w:rPr>
                <w:color w:val="1A1A1A"/>
                <w:sz w:val="19"/>
                <w:szCs w:val="19"/>
              </w:rPr>
              <w:t>Società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Dante Alighieri, CILS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Italian citizenship and study agencies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English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IELTS, TOEFL, Cambridge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International English placement agencies worldwide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spacing w:before="60" w:after="80"/>
      </w:pPr>
      <w:r>
        <w:rPr>
          <w:color w:val="1A1A1A"/>
        </w:rPr>
        <w:t>All of these ecosystems share the same structural pattern: students learning a target language, agencies managing their pathway to certification, visa, or employment. The ERP model is directly transferable.</w:t>
      </w:r>
    </w:p>
    <w:p w:rsidR="0036070C" w:rsidRDefault="0036070C">
      <w:pPr>
        <w:spacing w:before="100"/>
      </w:pPr>
    </w:p>
    <w:p w:rsidR="0036070C" w:rsidRDefault="00E2687E">
      <w:pPr>
        <w:pStyle w:val="Heading2"/>
      </w:pPr>
      <w:r>
        <w:t>10.2 Architecture Decisions That Enable Expansio</w:t>
      </w:r>
      <w:r>
        <w:t>n</w:t>
      </w:r>
    </w:p>
    <w:p w:rsidR="0036070C" w:rsidRDefault="00E2687E">
      <w:pPr>
        <w:spacing w:before="60" w:after="80"/>
      </w:pPr>
      <w:r>
        <w:rPr>
          <w:color w:val="1A1A1A"/>
        </w:rPr>
        <w:t>Phase 1 must be built with multi-language tenancy in mind, even though the first deployment is German-only. The following architectural decisions enable future expansion without a rebuild: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lastRenderedPageBreak/>
        <w:t>Language-Agnostic Data Models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course CEFR tagging system is </w:t>
      </w:r>
      <w:r>
        <w:rPr>
          <w:color w:val="1A1A1A"/>
        </w:rPr>
        <w:t>already framework-agnostic — while A1–C2 maps to German/French/Spanish, the level field can be overridden per language instance (e.g., N5–N1 for Japanese JLPT, Band 1–9 for IELTS)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Exam registration module stores exam body, exam name, and level as configura</w:t>
      </w:r>
      <w:r>
        <w:rPr>
          <w:color w:val="1A1A1A"/>
        </w:rPr>
        <w:t>ble fields — not hardcoded to Goethe/</w:t>
      </w:r>
      <w:proofErr w:type="spellStart"/>
      <w:r>
        <w:rPr>
          <w:color w:val="1A1A1A"/>
        </w:rPr>
        <w:t>TestDaF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telc</w:t>
      </w:r>
      <w:proofErr w:type="spellEnd"/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Course content language is stored as a metadata attribute — a Japanese language course and a German language course are structurally identical in the database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Agency profiles include a </w:t>
      </w:r>
      <w:proofErr w:type="spellStart"/>
      <w:r>
        <w:rPr>
          <w:color w:val="1A1A1A"/>
        </w:rPr>
        <w:t>primary_language</w:t>
      </w:r>
      <w:proofErr w:type="spellEnd"/>
      <w:r>
        <w:rPr>
          <w:color w:val="1A1A1A"/>
        </w:rPr>
        <w:t xml:space="preserve"> fiel</w:t>
      </w:r>
      <w:r>
        <w:rPr>
          <w:color w:val="1A1A1A"/>
        </w:rPr>
        <w:t xml:space="preserve">d and a </w:t>
      </w:r>
      <w:proofErr w:type="spellStart"/>
      <w:r>
        <w:rPr>
          <w:color w:val="1A1A1A"/>
        </w:rPr>
        <w:t>supported_exam_bodies</w:t>
      </w:r>
      <w:proofErr w:type="spellEnd"/>
      <w:r>
        <w:rPr>
          <w:color w:val="1A1A1A"/>
        </w:rPr>
        <w:t xml:space="preserve"> array — the ERP interface adapts its exam registration screens based on these values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Configurable Exam &amp; Certification Bodies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Certification Body Registry is introduced as a platform-level configuration: each body has a name, supported languages, level schema, and typical registration fields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Admins select from the Registry when setting up exam registrations — new bodies c</w:t>
      </w:r>
      <w:r>
        <w:rPr>
          <w:color w:val="1A1A1A"/>
        </w:rPr>
        <w:t>an be added by the Platform Admin without code changes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Result formats and certificate templates are configurable per body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Multi-Language UI Support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frontend is built with i18n (</w:t>
      </w:r>
      <w:proofErr w:type="spellStart"/>
      <w:r>
        <w:rPr>
          <w:color w:val="1A1A1A"/>
        </w:rPr>
        <w:t>internationalisation</w:t>
      </w:r>
      <w:proofErr w:type="spellEnd"/>
      <w:r>
        <w:rPr>
          <w:color w:val="1A1A1A"/>
        </w:rPr>
        <w:t>) from the start — all UI strings stored in translatio</w:t>
      </w:r>
      <w:r>
        <w:rPr>
          <w:color w:val="1A1A1A"/>
        </w:rPr>
        <w:t>n files, not hardcoded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Phase 1 launches in English and German interface languages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Additional interface languages (French, Spanish, Japanese, etc.) added by dropping in a translation file — no frontend rebuild required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Right-to-left (RTL) layout support is </w:t>
      </w:r>
      <w:r>
        <w:rPr>
          <w:color w:val="1A1A1A"/>
        </w:rPr>
        <w:t>considered in the CSS architecture to enable Arabic or Urdu interface if required</w:t>
      </w:r>
    </w:p>
    <w:p w:rsidR="0036070C" w:rsidRDefault="0036070C">
      <w:pPr>
        <w:spacing w:before="80"/>
      </w:pPr>
    </w:p>
    <w:p w:rsidR="0036070C" w:rsidRDefault="00E2687E">
      <w:pPr>
        <w:pStyle w:val="Heading3"/>
      </w:pPr>
      <w:r>
        <w:t>White-Label and Franchise Mode (Phase 2+)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language deployment can operate under its own subdomain or custom domain (e.g., french.platform.com or jpn-agency.com)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Agency </w:t>
      </w:r>
      <w:r>
        <w:rPr>
          <w:color w:val="1A1A1A"/>
        </w:rPr>
        <w:t>onboarding flow includes language scope selection — an agency specifies which language(s) they operate in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Platform Admin can create language-scoped admin views — a French-language platform admin sees only French agencies and courses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Branding,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 xml:space="preserve"> scheme</w:t>
      </w:r>
      <w:r>
        <w:rPr>
          <w:color w:val="1A1A1A"/>
        </w:rPr>
        <w:t>, and logo are configurable per language instance — supporting white-label partnerships with cultural institutes or government bodies</w:t>
      </w:r>
    </w:p>
    <w:p w:rsidR="0036070C" w:rsidRDefault="0036070C">
      <w:pPr>
        <w:spacing w:before="100"/>
      </w:pPr>
    </w:p>
    <w:p w:rsidR="0036070C" w:rsidRDefault="00E2687E">
      <w:pPr>
        <w:pStyle w:val="Heading2"/>
      </w:pPr>
      <w:r>
        <w:t>10.3 Expansion Pathway — What Changes Per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07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D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D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b/>
                <w:bCs/>
                <w:color w:val="FFFFFF"/>
                <w:sz w:val="19"/>
                <w:szCs w:val="19"/>
              </w:rPr>
              <w:t>What Adapts for a New Language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Exam Bodies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New entries added to the Certification Body Registry by Platform Admin — no code change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Level Schema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Level mapping table updated (e.g., A1–C2 → N5–N1) — configurable in platform settings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lastRenderedPageBreak/>
              <w:t>Course Taxonomy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 xml:space="preserve">Course categories and tags </w:t>
            </w:r>
            <w:proofErr w:type="spellStart"/>
            <w:r>
              <w:rPr>
                <w:color w:val="1A1A1A"/>
                <w:sz w:val="19"/>
                <w:szCs w:val="19"/>
              </w:rPr>
              <w:t>localised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to the target language and cultural context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Visa Process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Visa and documentation checklist templates updated per target country and language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Learning Content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New teacher cohort onboarded; content language-tagged in the existing content management system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UI 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New translation file added; no frontend code changes required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AI Agents (Phase 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Language model switched or fine-tuned for target language; tool configurations remain identical</w:t>
            </w:r>
          </w:p>
        </w:tc>
      </w:tr>
      <w:tr w:rsidR="003607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Agency Onboarding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070C" w:rsidRDefault="00E2687E">
            <w:r>
              <w:rPr>
                <w:color w:val="1A1A1A"/>
                <w:sz w:val="19"/>
                <w:szCs w:val="19"/>
              </w:rPr>
              <w:t>Same flow, with language scope field selecting the operating language context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10.4 Developer Responsibilities for Expansion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DEVELOPER NOTE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7F3F00"/>
                <w:sz w:val="19"/>
                <w:szCs w:val="19"/>
              </w:rPr>
              <w:t>Phase 1 does not require building multi-language features. But it requires building Phase 1 features in a way that does not foreclose expansion. Hardcoded language-specific values are a</w:t>
            </w:r>
            <w:r>
              <w:rPr>
                <w:color w:val="7F3F00"/>
                <w:sz w:val="19"/>
                <w:szCs w:val="19"/>
              </w:rPr>
              <w:t xml:space="preserve"> Phase 1 quality failure.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Never hardcode exam body names (Goethe, </w:t>
      </w:r>
      <w:proofErr w:type="spellStart"/>
      <w:r>
        <w:rPr>
          <w:color w:val="1A1A1A"/>
        </w:rPr>
        <w:t>TestDaF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telc</w:t>
      </w:r>
      <w:proofErr w:type="spellEnd"/>
      <w:r>
        <w:rPr>
          <w:color w:val="1A1A1A"/>
        </w:rPr>
        <w:t>) in business logic — store as configurable values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Never hardcode CEFR levels as fixed </w:t>
      </w:r>
      <w:proofErr w:type="spellStart"/>
      <w:r>
        <w:rPr>
          <w:color w:val="1A1A1A"/>
        </w:rPr>
        <w:t>enums</w:t>
      </w:r>
      <w:proofErr w:type="spellEnd"/>
      <w:r>
        <w:rPr>
          <w:color w:val="1A1A1A"/>
        </w:rPr>
        <w:t xml:space="preserve"> in exam registration or course logic — treat them as configurable level schemas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</w:t>
      </w:r>
      <w:r>
        <w:rPr>
          <w:color w:val="1A1A1A"/>
        </w:rPr>
        <w:t>e i18n libraries for all user-facing strings from day one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Store language scope in the Agency model and Course model as a </w:t>
      </w:r>
      <w:proofErr w:type="spellStart"/>
      <w:r>
        <w:rPr>
          <w:color w:val="1A1A1A"/>
        </w:rPr>
        <w:t>queryable</w:t>
      </w:r>
      <w:proofErr w:type="spellEnd"/>
      <w:r>
        <w:rPr>
          <w:color w:val="1A1A1A"/>
        </w:rPr>
        <w:t xml:space="preserve"> attribute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Design the Certification Body Registry as an extensible data structure, not a fixed list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all language-specific assumptions made during Phase 1 in a technical debt register — these become Phase 2 tasks</w:t>
      </w:r>
    </w:p>
    <w:p w:rsidR="0036070C" w:rsidRDefault="0036070C">
      <w:pPr>
        <w:spacing w:before="200"/>
      </w:pPr>
    </w:p>
    <w:p w:rsidR="0036070C" w:rsidRDefault="00E2687E">
      <w:pPr>
        <w:pStyle w:val="Heading1"/>
        <w:pBdr>
          <w:bottom w:val="single" w:sz="8" w:space="6" w:color="2E75B6"/>
        </w:pBdr>
      </w:pPr>
      <w:r>
        <w:t>Section 11 — Team Structure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6070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6070C" w:rsidRDefault="00E2687E">
            <w:r>
              <w:rPr>
                <w:color w:val="1F4E79"/>
                <w:sz w:val="19"/>
                <w:szCs w:val="19"/>
              </w:rPr>
              <w:t>The team must not exceed 2 developers. Focus, ownership, and clean architect</w:t>
            </w:r>
            <w:r>
              <w:rPr>
                <w:color w:val="1F4E79"/>
                <w:sz w:val="19"/>
                <w:szCs w:val="19"/>
              </w:rPr>
              <w:t>ure matter more than headcount.</w:t>
            </w:r>
          </w:p>
        </w:tc>
      </w:tr>
    </w:tbl>
    <w:p w:rsidR="0036070C" w:rsidRDefault="0036070C">
      <w:pPr>
        <w:spacing w:before="100"/>
      </w:pPr>
    </w:p>
    <w:p w:rsidR="0036070C" w:rsidRDefault="00E2687E">
      <w:pPr>
        <w:pStyle w:val="Heading2"/>
      </w:pPr>
      <w:r>
        <w:t>11.1 Developer 1 — Full-Stack Lead (You)</w:t>
      </w:r>
    </w:p>
    <w:p w:rsidR="0036070C" w:rsidRDefault="00E2687E">
      <w:pPr>
        <w:spacing w:before="60" w:after="80"/>
      </w:pPr>
      <w:r>
        <w:rPr>
          <w:color w:val="1A1A1A"/>
        </w:rPr>
        <w:t>You own the entire system end-to-end. Your responsibilities: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Overall system architecture and database design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Backend: all REST API endpoints, Socket.io server, authentication system, payment integration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Frontend: Next.js setup, routing, role-based dashboards, component architecture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WebRTC live classroom implementation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Stripe payment integration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Agency ERP backend</w:t>
      </w:r>
      <w:r>
        <w:rPr>
          <w:color w:val="1A1A1A"/>
        </w:rPr>
        <w:t>: all CRUD, tenancy scoping, document management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Fund Management and Audit Log modules (Sections 5.9 and 5.10)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Agentic AI Feasibility and Implementation Report (Phase 2 prerequisite, Section 9.2)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Expansion readiness: ensure Phase 1 code does not foreclose </w:t>
      </w:r>
      <w:r>
        <w:rPr>
          <w:color w:val="1A1A1A"/>
        </w:rPr>
        <w:t>multi-language expansion (Section 10.4)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Deployment and environment configuration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Code review of any work produced by Developer 2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Final sign-off on all delivered features before they are marked complete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11.2 Developer 2 — UI / Frontend Support (Optional)</w:t>
      </w:r>
    </w:p>
    <w:p w:rsidR="0036070C" w:rsidRDefault="00E2687E">
      <w:pPr>
        <w:spacing w:before="60" w:after="80"/>
      </w:pPr>
      <w:r>
        <w:rPr>
          <w:color w:val="1A1A1A"/>
        </w:rPr>
        <w:t>A</w:t>
      </w:r>
      <w:r>
        <w:rPr>
          <w:color w:val="1A1A1A"/>
        </w:rPr>
        <w:t xml:space="preserve"> second resource may be brought in for UI-heavy work. This person should: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 only on frontend components: dashboards, forms, agency ERP UI, tables, modals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Follow the component and styling system established by Developer 1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Have no backend access or databa</w:t>
      </w:r>
      <w:r>
        <w:rPr>
          <w:color w:val="1A1A1A"/>
        </w:rPr>
        <w:t>se responsibilities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Deliver pixel-accurate, responsive, accessible UI components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Prioritised</w:t>
      </w:r>
      <w:proofErr w:type="spellEnd"/>
      <w:r>
        <w:rPr>
          <w:color w:val="1A1A1A"/>
        </w:rPr>
        <w:t xml:space="preserve"> areas: Agency ERP student management views, Fund Management UI, Audit Log viewer, Admin dashboards, Teacher and Student dashboards</w:t>
      </w:r>
    </w:p>
    <w:p w:rsidR="0036070C" w:rsidRDefault="0036070C">
      <w:pPr>
        <w:spacing w:before="80"/>
      </w:pPr>
    </w:p>
    <w:p w:rsidR="0036070C" w:rsidRDefault="00E2687E">
      <w:pPr>
        <w:pStyle w:val="Heading2"/>
      </w:pPr>
      <w:r>
        <w:t>11.3 Project Management Expecta</w:t>
      </w:r>
      <w:r>
        <w:t>tions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Weekly progress check-ins with the project manager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features tracked against the specification in this document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feature is marked complete until it passes functional testing end-to-end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Developer 1 maintains a running build log of what is done, what is in progress, and what is blocked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Any technical decision that deviates from this specification requires PM approval</w:t>
      </w:r>
    </w:p>
    <w:p w:rsidR="0036070C" w:rsidRDefault="00E2687E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Agentic AI Feasibility Report delivered before Phase 1 handoff — timing to</w:t>
      </w:r>
      <w:r>
        <w:rPr>
          <w:color w:val="1A1A1A"/>
        </w:rPr>
        <w:t xml:space="preserve"> be agreed with PM</w:t>
      </w:r>
    </w:p>
    <w:p w:rsidR="0036070C" w:rsidRDefault="0036070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07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6070C" w:rsidRDefault="00E268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This document is the complete specification for Phase 1 and the roadmap for Phase 2.</w:t>
            </w:r>
          </w:p>
          <w:p w:rsidR="0036070C" w:rsidRDefault="00E2687E">
            <w:pPr>
              <w:spacing w:before="80"/>
              <w:jc w:val="center"/>
            </w:pPr>
            <w:r>
              <w:rPr>
                <w:i/>
                <w:iCs/>
                <w:color w:val="D5E8F0"/>
              </w:rPr>
              <w:t>If a feature is described here, it must be built. If it is not described here, it is not in scope.</w:t>
            </w:r>
          </w:p>
          <w:p w:rsidR="0036070C" w:rsidRDefault="00E2687E">
            <w:pPr>
              <w:spacing w:before="80"/>
              <w:jc w:val="center"/>
            </w:pPr>
            <w:r>
              <w:rPr>
                <w:color w:val="D5E8F0"/>
              </w:rPr>
              <w:t>Any questions must be raised with the project manager before implementation begins.</w:t>
            </w:r>
          </w:p>
        </w:tc>
      </w:tr>
    </w:tbl>
    <w:p w:rsidR="0036070C" w:rsidRDefault="0036070C">
      <w:pPr>
        <w:spacing w:before="80"/>
      </w:pPr>
    </w:p>
    <w:p w:rsidR="0036070C" w:rsidRDefault="00E2687E">
      <w:pPr>
        <w:spacing w:before="120" w:after="60"/>
        <w:jc w:val="center"/>
      </w:pPr>
      <w:r>
        <w:rPr>
          <w:b/>
          <w:bCs/>
          <w:color w:val="2E75B6"/>
        </w:rPr>
        <w:t>END OF DEVELOPER REFERENCE DOCUMENT</w:t>
      </w:r>
    </w:p>
    <w:sectPr w:rsidR="0036070C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687E" w:rsidRDefault="00E2687E">
      <w:r>
        <w:separator/>
      </w:r>
    </w:p>
  </w:endnote>
  <w:endnote w:type="continuationSeparator" w:id="0">
    <w:p w:rsidR="00E2687E" w:rsidRDefault="00E2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70C" w:rsidRDefault="00E2687E">
    <w:pPr>
      <w:jc w:val="center"/>
    </w:pPr>
    <w:r>
      <w:rPr>
        <w:color w:val="888888"/>
        <w:sz w:val="16"/>
        <w:szCs w:val="16"/>
      </w:rPr>
      <w:t xml:space="preserve">EDU + ERP Platform — Developer Reference v2.0    |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6E31B2">
      <w:rPr>
        <w:color w:val="888888"/>
        <w:sz w:val="16"/>
        <w:szCs w:val="16"/>
      </w:rPr>
      <w:fldChar w:fldCharType="separate"/>
    </w:r>
    <w:r w:rsidR="006E31B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687E" w:rsidRDefault="00E2687E">
      <w:r>
        <w:separator/>
      </w:r>
    </w:p>
  </w:footnote>
  <w:footnote w:type="continuationSeparator" w:id="0">
    <w:p w:rsidR="00E2687E" w:rsidRDefault="00E26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776AA"/>
    <w:multiLevelType w:val="hybridMultilevel"/>
    <w:tmpl w:val="74881A66"/>
    <w:lvl w:ilvl="0" w:tplc="021A1258">
      <w:start w:val="1"/>
      <w:numFmt w:val="bullet"/>
      <w:lvlText w:val="●"/>
      <w:lvlJc w:val="left"/>
      <w:pPr>
        <w:ind w:left="720" w:hanging="360"/>
      </w:pPr>
    </w:lvl>
    <w:lvl w:ilvl="1" w:tplc="24B8285A">
      <w:start w:val="1"/>
      <w:numFmt w:val="bullet"/>
      <w:lvlText w:val="○"/>
      <w:lvlJc w:val="left"/>
      <w:pPr>
        <w:ind w:left="1440" w:hanging="360"/>
      </w:pPr>
    </w:lvl>
    <w:lvl w:ilvl="2" w:tplc="55F4F50A">
      <w:start w:val="1"/>
      <w:numFmt w:val="bullet"/>
      <w:lvlText w:val="■"/>
      <w:lvlJc w:val="left"/>
      <w:pPr>
        <w:ind w:left="2160" w:hanging="360"/>
      </w:pPr>
    </w:lvl>
    <w:lvl w:ilvl="3" w:tplc="0396EA06">
      <w:start w:val="1"/>
      <w:numFmt w:val="bullet"/>
      <w:lvlText w:val="●"/>
      <w:lvlJc w:val="left"/>
      <w:pPr>
        <w:ind w:left="2880" w:hanging="360"/>
      </w:pPr>
    </w:lvl>
    <w:lvl w:ilvl="4" w:tplc="77440D30">
      <w:start w:val="1"/>
      <w:numFmt w:val="bullet"/>
      <w:lvlText w:val="○"/>
      <w:lvlJc w:val="left"/>
      <w:pPr>
        <w:ind w:left="3600" w:hanging="360"/>
      </w:pPr>
    </w:lvl>
    <w:lvl w:ilvl="5" w:tplc="265A8E54">
      <w:start w:val="1"/>
      <w:numFmt w:val="bullet"/>
      <w:lvlText w:val="■"/>
      <w:lvlJc w:val="left"/>
      <w:pPr>
        <w:ind w:left="4320" w:hanging="360"/>
      </w:pPr>
    </w:lvl>
    <w:lvl w:ilvl="6" w:tplc="C5CCB5DE">
      <w:start w:val="1"/>
      <w:numFmt w:val="bullet"/>
      <w:lvlText w:val="●"/>
      <w:lvlJc w:val="left"/>
      <w:pPr>
        <w:ind w:left="5040" w:hanging="360"/>
      </w:pPr>
    </w:lvl>
    <w:lvl w:ilvl="7" w:tplc="80408838">
      <w:start w:val="1"/>
      <w:numFmt w:val="bullet"/>
      <w:lvlText w:val="●"/>
      <w:lvlJc w:val="left"/>
      <w:pPr>
        <w:ind w:left="5760" w:hanging="360"/>
      </w:pPr>
    </w:lvl>
    <w:lvl w:ilvl="8" w:tplc="6CD218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E17F8"/>
    <w:multiLevelType w:val="hybridMultilevel"/>
    <w:tmpl w:val="59E28DFA"/>
    <w:lvl w:ilvl="0" w:tplc="400EC4E8">
      <w:start w:val="1"/>
      <w:numFmt w:val="bullet"/>
      <w:lvlText w:val="•"/>
      <w:lvlJc w:val="left"/>
      <w:pPr>
        <w:ind w:left="720" w:hanging="360"/>
      </w:pPr>
    </w:lvl>
    <w:lvl w:ilvl="1" w:tplc="827E9710">
      <w:numFmt w:val="decimal"/>
      <w:lvlText w:val=""/>
      <w:lvlJc w:val="left"/>
    </w:lvl>
    <w:lvl w:ilvl="2" w:tplc="D61A210C">
      <w:numFmt w:val="decimal"/>
      <w:lvlText w:val=""/>
      <w:lvlJc w:val="left"/>
    </w:lvl>
    <w:lvl w:ilvl="3" w:tplc="2416EAE2">
      <w:numFmt w:val="decimal"/>
      <w:lvlText w:val=""/>
      <w:lvlJc w:val="left"/>
    </w:lvl>
    <w:lvl w:ilvl="4" w:tplc="9BA23FB8">
      <w:numFmt w:val="decimal"/>
      <w:lvlText w:val=""/>
      <w:lvlJc w:val="left"/>
    </w:lvl>
    <w:lvl w:ilvl="5" w:tplc="F77E61EE">
      <w:numFmt w:val="decimal"/>
      <w:lvlText w:val=""/>
      <w:lvlJc w:val="left"/>
    </w:lvl>
    <w:lvl w:ilvl="6" w:tplc="3BDE21D8">
      <w:numFmt w:val="decimal"/>
      <w:lvlText w:val=""/>
      <w:lvlJc w:val="left"/>
    </w:lvl>
    <w:lvl w:ilvl="7" w:tplc="A2122040">
      <w:numFmt w:val="decimal"/>
      <w:lvlText w:val=""/>
      <w:lvlJc w:val="left"/>
    </w:lvl>
    <w:lvl w:ilvl="8" w:tplc="B69AD8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0C"/>
    <w:rsid w:val="0036070C"/>
    <w:rsid w:val="006E31B2"/>
    <w:rsid w:val="00E2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8606"/>
  <w15:docId w15:val="{CBA773F7-3822-4B0F-86BE-83BA3EF0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6156</Words>
  <Characters>35090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MERLIN SARAH</cp:lastModifiedBy>
  <cp:revision>2</cp:revision>
  <dcterms:created xsi:type="dcterms:W3CDTF">2026-04-10T07:45:00Z</dcterms:created>
  <dcterms:modified xsi:type="dcterms:W3CDTF">2026-04-10T07:48:00Z</dcterms:modified>
</cp:coreProperties>
</file>