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3FEF" w14:textId="587F3C2F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b/>
          <w:i/>
          <w:sz w:val="24"/>
          <w:szCs w:val="24"/>
        </w:rPr>
        <w:t>1</w:t>
      </w:r>
      <w:r w:rsidRPr="00E13E03">
        <w:rPr>
          <w:b/>
          <w:i/>
          <w:sz w:val="24"/>
          <w:szCs w:val="24"/>
        </w:rPr>
        <w:t xml:space="preserve">. Классификация и определение нарушений ощущения: гиперестезии, гипестезии, анестезии, </w:t>
      </w:r>
      <w:proofErr w:type="spellStart"/>
      <w:r w:rsidRPr="00E13E03">
        <w:rPr>
          <w:b/>
          <w:i/>
          <w:sz w:val="24"/>
          <w:szCs w:val="24"/>
        </w:rPr>
        <w:t>сенестопатии</w:t>
      </w:r>
      <w:proofErr w:type="spellEnd"/>
      <w:r w:rsidRPr="00E13E03">
        <w:rPr>
          <w:b/>
          <w:i/>
          <w:sz w:val="24"/>
          <w:szCs w:val="24"/>
        </w:rPr>
        <w:t>.</w:t>
      </w:r>
    </w:p>
    <w:p w14:paraId="63619C7F" w14:textId="77777777" w:rsidR="00940C07" w:rsidRPr="00E13E03" w:rsidRDefault="00940C07" w:rsidP="00940C07">
      <w:pPr>
        <w:pStyle w:val="a3"/>
        <w:numPr>
          <w:ilvl w:val="0"/>
          <w:numId w:val="1"/>
        </w:numPr>
        <w:ind w:left="567" w:firstLine="0"/>
        <w:rPr>
          <w:sz w:val="24"/>
          <w:szCs w:val="24"/>
        </w:rPr>
      </w:pPr>
      <w:r w:rsidRPr="00E13E03">
        <w:rPr>
          <w:sz w:val="24"/>
          <w:szCs w:val="24"/>
        </w:rPr>
        <w:t xml:space="preserve"> Гипестезии и анестезии → ослабление</w:t>
      </w:r>
    </w:p>
    <w:p w14:paraId="32BDAAD3" w14:textId="77777777" w:rsidR="00940C07" w:rsidRPr="00E13E03" w:rsidRDefault="00940C07" w:rsidP="00940C07">
      <w:pPr>
        <w:pStyle w:val="a3"/>
        <w:ind w:left="567" w:firstLine="0"/>
        <w:rPr>
          <w:sz w:val="24"/>
          <w:szCs w:val="24"/>
        </w:rPr>
      </w:pPr>
      <w:r w:rsidRPr="00E13E03">
        <w:rPr>
          <w:sz w:val="24"/>
          <w:szCs w:val="24"/>
        </w:rPr>
        <w:t>II. Гиперестезии → усиление</w:t>
      </w:r>
    </w:p>
    <w:p w14:paraId="314F2FB4" w14:textId="77777777" w:rsidR="00940C07" w:rsidRPr="00E13E03" w:rsidRDefault="00940C07" w:rsidP="00940C07">
      <w:pPr>
        <w:pStyle w:val="a3"/>
        <w:ind w:left="567" w:firstLine="0"/>
        <w:rPr>
          <w:sz w:val="24"/>
          <w:szCs w:val="24"/>
        </w:rPr>
      </w:pPr>
      <w:r w:rsidRPr="00E13E03">
        <w:rPr>
          <w:sz w:val="24"/>
          <w:szCs w:val="24"/>
        </w:rPr>
        <w:t xml:space="preserve">III. Парестезии, синестезии, </w:t>
      </w:r>
      <w:proofErr w:type="spellStart"/>
      <w:r w:rsidRPr="00E13E03">
        <w:rPr>
          <w:sz w:val="24"/>
          <w:szCs w:val="24"/>
        </w:rPr>
        <w:t>сенестопатии</w:t>
      </w:r>
      <w:proofErr w:type="spellEnd"/>
      <w:r w:rsidRPr="00E13E03">
        <w:rPr>
          <w:sz w:val="24"/>
          <w:szCs w:val="24"/>
        </w:rPr>
        <w:t xml:space="preserve"> → искажение.</w:t>
      </w:r>
    </w:p>
    <w:p w14:paraId="45E5D811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i/>
          <w:sz w:val="24"/>
          <w:szCs w:val="24"/>
          <w:u w:val="single"/>
        </w:rPr>
        <w:t>Гипестезия</w:t>
      </w:r>
      <w:r w:rsidRPr="00E13E03">
        <w:rPr>
          <w:sz w:val="24"/>
          <w:szCs w:val="24"/>
        </w:rPr>
        <w:t xml:space="preserve"> – ↓субъективной яркости и интенсивности ощущений и восприятий, конкретности, → возникновение чувства чуждости.</w:t>
      </w:r>
    </w:p>
    <w:p w14:paraId="1D9EEF8D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i/>
          <w:sz w:val="24"/>
          <w:szCs w:val="24"/>
          <w:u w:val="single"/>
        </w:rPr>
        <w:t>Анестезия</w:t>
      </w:r>
      <w:r w:rsidRPr="00E13E03">
        <w:rPr>
          <w:sz w:val="24"/>
          <w:szCs w:val="24"/>
        </w:rPr>
        <w:t xml:space="preserve"> – выключение ощущений и восприятий ← нарушения </w:t>
      </w:r>
      <w:proofErr w:type="spellStart"/>
      <w:r w:rsidRPr="00E13E03">
        <w:rPr>
          <w:sz w:val="24"/>
          <w:szCs w:val="24"/>
        </w:rPr>
        <w:t>проекционнной</w:t>
      </w:r>
      <w:proofErr w:type="spellEnd"/>
      <w:r w:rsidRPr="00E13E03">
        <w:rPr>
          <w:sz w:val="24"/>
          <w:szCs w:val="24"/>
        </w:rPr>
        <w:t xml:space="preserve"> системы / поражения коркового ядра / истерия.</w:t>
      </w:r>
    </w:p>
    <w:p w14:paraId="7558B2DC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i/>
          <w:sz w:val="24"/>
          <w:szCs w:val="24"/>
          <w:u w:val="single"/>
        </w:rPr>
        <w:t>Гиперестезия</w:t>
      </w:r>
      <w:r w:rsidRPr="00E13E03">
        <w:rPr>
          <w:sz w:val="24"/>
          <w:szCs w:val="24"/>
        </w:rPr>
        <w:t xml:space="preserve"> – ↑ощущений ранее нейтральных раздражителей, </w:t>
      </w:r>
      <w:proofErr w:type="spellStart"/>
      <w:r w:rsidRPr="00E13E03">
        <w:rPr>
          <w:sz w:val="24"/>
          <w:szCs w:val="24"/>
        </w:rPr>
        <w:t>гиперпатической</w:t>
      </w:r>
      <w:proofErr w:type="spellEnd"/>
      <w:r w:rsidRPr="00E13E03">
        <w:rPr>
          <w:sz w:val="24"/>
          <w:szCs w:val="24"/>
        </w:rPr>
        <w:t xml:space="preserve"> окраска.</w:t>
      </w:r>
    </w:p>
    <w:p w14:paraId="66D29C6D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i/>
          <w:sz w:val="24"/>
          <w:szCs w:val="24"/>
          <w:u w:val="single"/>
        </w:rPr>
        <w:t>Синестезия</w:t>
      </w:r>
      <w:r w:rsidRPr="00E13E03">
        <w:rPr>
          <w:sz w:val="24"/>
          <w:szCs w:val="24"/>
        </w:rPr>
        <w:t xml:space="preserve"> – восприятие, при котором раздражение одного органа чувств → специфические ощущениями + ощущения, соответствующие другому органу чувств (иррадиации возбуждения с одной сенсорной системы на другую.</w:t>
      </w:r>
    </w:p>
    <w:p w14:paraId="38C80134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i/>
          <w:sz w:val="24"/>
          <w:szCs w:val="24"/>
          <w:u w:val="single"/>
        </w:rPr>
        <w:t>Парестезии</w:t>
      </w:r>
      <w:r w:rsidRPr="00E13E03">
        <w:rPr>
          <w:sz w:val="24"/>
          <w:szCs w:val="24"/>
        </w:rPr>
        <w:t xml:space="preserve"> – нарушение чувствительности кожи → ощущения онемения и покалывания в пораженной зоне.</w:t>
      </w:r>
    </w:p>
    <w:p w14:paraId="6BE2E82D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proofErr w:type="spellStart"/>
      <w:r w:rsidRPr="00E13E03">
        <w:rPr>
          <w:i/>
          <w:sz w:val="24"/>
          <w:szCs w:val="24"/>
          <w:u w:val="single"/>
        </w:rPr>
        <w:t>Сенестопатии</w:t>
      </w:r>
      <w:proofErr w:type="spellEnd"/>
      <w:r w:rsidRPr="00E13E03">
        <w:rPr>
          <w:sz w:val="24"/>
          <w:szCs w:val="24"/>
        </w:rPr>
        <w:t xml:space="preserve"> – разнообразные, неприятные, необычные, беспричинные ощущения внутренних органов и различных областей тела.</w:t>
      </w:r>
    </w:p>
    <w:p w14:paraId="7AF200B4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sz w:val="24"/>
          <w:szCs w:val="24"/>
        </w:rPr>
        <w:t xml:space="preserve"> </w:t>
      </w:r>
    </w:p>
    <w:p w14:paraId="64BDCA3E" w14:textId="5E52AFE1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E03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. Определение понятия «ранний детский» и «атипичный аутизм». Клинические проявления. Диагностика. Лечение. Принципы коррекции и реабилитации. </w:t>
      </w:r>
    </w:p>
    <w:p w14:paraId="60048D08" w14:textId="77777777" w:rsidR="00940C07" w:rsidRPr="00E13E03" w:rsidRDefault="00940C07" w:rsidP="00940C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  <w:u w:val="single"/>
        </w:rPr>
        <w:t xml:space="preserve">Ранний детский аутизм (с. </w:t>
      </w:r>
      <w:proofErr w:type="spellStart"/>
      <w:r w:rsidRPr="00E13E03">
        <w:rPr>
          <w:rFonts w:ascii="Times New Roman" w:hAnsi="Times New Roman" w:cs="Times New Roman"/>
          <w:i/>
          <w:sz w:val="24"/>
          <w:szCs w:val="24"/>
          <w:u w:val="single"/>
        </w:rPr>
        <w:t>Каннера</w:t>
      </w:r>
      <w:proofErr w:type="spellEnd"/>
      <w:r w:rsidRPr="00E13E03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 w:rsidRPr="00E13E0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полиэтиологическое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 заболевание, аномалия психического развития, проявляется до 2,5-3 лет. </w:t>
      </w:r>
      <w:r w:rsidRPr="00E13E03">
        <w:rPr>
          <w:rFonts w:ascii="Times New Roman" w:hAnsi="Times New Roman" w:cs="Times New Roman"/>
          <w:i/>
          <w:sz w:val="24"/>
          <w:szCs w:val="24"/>
          <w:u w:val="single"/>
        </w:rPr>
        <w:t>Атипичный аутизм</w:t>
      </w:r>
      <w:r w:rsidRPr="00E13E03">
        <w:rPr>
          <w:rFonts w:ascii="Times New Roman" w:hAnsi="Times New Roman" w:cs="Times New Roman"/>
          <w:sz w:val="24"/>
          <w:szCs w:val="24"/>
        </w:rPr>
        <w:t xml:space="preserve"> – проявляется или позже 3 лет или не имеет один из диагностических признаков.</w:t>
      </w:r>
    </w:p>
    <w:p w14:paraId="2AD93BD2" w14:textId="17173071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i/>
          <w:sz w:val="24"/>
          <w:szCs w:val="24"/>
        </w:rPr>
        <w:t>Клиника</w:t>
      </w:r>
      <w:r w:rsidRPr="00E13E03">
        <w:rPr>
          <w:i/>
          <w:sz w:val="24"/>
          <w:szCs w:val="24"/>
        </w:rPr>
        <w:t>:</w:t>
      </w:r>
      <w:r w:rsidRPr="00E13E03">
        <w:rPr>
          <w:sz w:val="24"/>
          <w:szCs w:val="24"/>
        </w:rPr>
        <w:t xml:space="preserve"> вариант психофизического </w:t>
      </w:r>
      <w:proofErr w:type="spellStart"/>
      <w:r w:rsidRPr="00E13E03">
        <w:rPr>
          <w:sz w:val="24"/>
          <w:szCs w:val="24"/>
        </w:rPr>
        <w:t>дизонтогенеза</w:t>
      </w:r>
      <w:proofErr w:type="spellEnd"/>
      <w:r w:rsidRPr="00E13E03">
        <w:rPr>
          <w:sz w:val="24"/>
          <w:szCs w:val="24"/>
        </w:rPr>
        <w:t xml:space="preserve"> → дисгармоничное психическое развитием (</w:t>
      </w:r>
      <w:proofErr w:type="spellStart"/>
      <w:r w:rsidRPr="00E13E03">
        <w:rPr>
          <w:sz w:val="24"/>
          <w:szCs w:val="24"/>
        </w:rPr>
        <w:t>разноскоростное</w:t>
      </w:r>
      <w:proofErr w:type="spellEnd"/>
      <w:r w:rsidRPr="00E13E03">
        <w:rPr>
          <w:sz w:val="24"/>
          <w:szCs w:val="24"/>
        </w:rPr>
        <w:t xml:space="preserve"> развитие психических функций). </w:t>
      </w:r>
      <w:r w:rsidRPr="00E13E03">
        <w:rPr>
          <w:sz w:val="24"/>
          <w:szCs w:val="24"/>
          <w:u w:val="single"/>
        </w:rPr>
        <w:t>Отгороженность</w:t>
      </w:r>
      <w:r w:rsidRPr="00E13E03">
        <w:rPr>
          <w:sz w:val="24"/>
          <w:szCs w:val="24"/>
        </w:rPr>
        <w:t xml:space="preserve"> (избегает и боится общения); </w:t>
      </w:r>
      <w:r w:rsidRPr="00E13E03">
        <w:rPr>
          <w:sz w:val="24"/>
          <w:szCs w:val="24"/>
          <w:u w:val="single"/>
        </w:rPr>
        <w:t>нарушения речи и коммуникации</w:t>
      </w:r>
      <w:r w:rsidRPr="00E13E03">
        <w:rPr>
          <w:sz w:val="24"/>
          <w:szCs w:val="24"/>
        </w:rPr>
        <w:t xml:space="preserve"> («автономная речь» [говорит сам с собой], есть вопрос – нет ответа, хорошая ритмическая память [не репродуцируют в ответ], речевые стереотипии [сложные, вопрошающие], </w:t>
      </w:r>
      <w:proofErr w:type="spellStart"/>
      <w:r w:rsidRPr="00E13E03">
        <w:rPr>
          <w:sz w:val="24"/>
          <w:szCs w:val="24"/>
        </w:rPr>
        <w:t>эхолалия</w:t>
      </w:r>
      <w:proofErr w:type="spellEnd"/>
      <w:r w:rsidRPr="00E13E03">
        <w:rPr>
          <w:sz w:val="24"/>
          <w:szCs w:val="24"/>
        </w:rPr>
        <w:t xml:space="preserve">, неестественная </w:t>
      </w:r>
      <w:proofErr w:type="spellStart"/>
      <w:r w:rsidRPr="00E13E03">
        <w:rPr>
          <w:sz w:val="24"/>
          <w:szCs w:val="24"/>
        </w:rPr>
        <w:t>модулированность</w:t>
      </w:r>
      <w:proofErr w:type="spellEnd"/>
      <w:r w:rsidRPr="00E13E03">
        <w:rPr>
          <w:sz w:val="24"/>
          <w:szCs w:val="24"/>
        </w:rPr>
        <w:t xml:space="preserve">]); </w:t>
      </w:r>
      <w:r w:rsidRPr="00E13E03">
        <w:rPr>
          <w:sz w:val="24"/>
          <w:szCs w:val="24"/>
          <w:u w:val="single"/>
        </w:rPr>
        <w:t xml:space="preserve">«эмоциональная блокада» </w:t>
      </w:r>
      <w:r w:rsidRPr="00E13E03">
        <w:rPr>
          <w:sz w:val="24"/>
          <w:szCs w:val="24"/>
        </w:rPr>
        <w:t xml:space="preserve">(зависимы от людей, но не привязаны к ним); </w:t>
      </w:r>
      <w:proofErr w:type="spellStart"/>
      <w:r w:rsidRPr="00E13E03">
        <w:rPr>
          <w:sz w:val="24"/>
          <w:szCs w:val="24"/>
          <w:u w:val="single"/>
        </w:rPr>
        <w:t>протодиэкризис</w:t>
      </w:r>
      <w:proofErr w:type="spellEnd"/>
      <w:r w:rsidRPr="00E13E03">
        <w:rPr>
          <w:sz w:val="24"/>
          <w:szCs w:val="24"/>
        </w:rPr>
        <w:t xml:space="preserve"> (нет дифференцировки людей и предметов); </w:t>
      </w:r>
      <w:proofErr w:type="spellStart"/>
      <w:r w:rsidRPr="00E13E03">
        <w:rPr>
          <w:sz w:val="24"/>
          <w:szCs w:val="24"/>
          <w:u w:val="single"/>
        </w:rPr>
        <w:t>брадиреагирование</w:t>
      </w:r>
      <w:proofErr w:type="spellEnd"/>
      <w:r w:rsidRPr="00E13E03">
        <w:rPr>
          <w:sz w:val="24"/>
          <w:szCs w:val="24"/>
        </w:rPr>
        <w:t xml:space="preserve"> (долго реагирует на слуховые и зрительные стимулы); </w:t>
      </w:r>
      <w:r w:rsidRPr="00E13E03">
        <w:rPr>
          <w:sz w:val="24"/>
          <w:szCs w:val="24"/>
          <w:u w:val="single"/>
        </w:rPr>
        <w:t>симптом тождества</w:t>
      </w:r>
      <w:r w:rsidRPr="00E13E03">
        <w:rPr>
          <w:sz w:val="24"/>
          <w:szCs w:val="24"/>
        </w:rPr>
        <w:t xml:space="preserve"> (сохраняет все неизменным); </w:t>
      </w:r>
      <w:r w:rsidRPr="00E13E03">
        <w:rPr>
          <w:sz w:val="24"/>
          <w:szCs w:val="24"/>
          <w:u w:val="single"/>
        </w:rPr>
        <w:t>двигательные стереотипии</w:t>
      </w:r>
      <w:r w:rsidRPr="00E13E03">
        <w:rPr>
          <w:sz w:val="24"/>
          <w:szCs w:val="24"/>
        </w:rPr>
        <w:t xml:space="preserve">; </w:t>
      </w:r>
      <w:r w:rsidRPr="00E13E03">
        <w:rPr>
          <w:sz w:val="24"/>
          <w:szCs w:val="24"/>
          <w:u w:val="single"/>
        </w:rPr>
        <w:t>взгляд «мимо» собеседника; нарушения формирования моторных навыков</w:t>
      </w:r>
      <w:r w:rsidRPr="00E13E03">
        <w:rPr>
          <w:sz w:val="24"/>
          <w:szCs w:val="24"/>
        </w:rPr>
        <w:t xml:space="preserve">, </w:t>
      </w:r>
      <w:r w:rsidRPr="00E13E03">
        <w:rPr>
          <w:sz w:val="24"/>
          <w:szCs w:val="24"/>
          <w:u w:val="single"/>
        </w:rPr>
        <w:t>опрятности</w:t>
      </w:r>
      <w:r w:rsidRPr="00E13E03">
        <w:rPr>
          <w:sz w:val="24"/>
          <w:szCs w:val="24"/>
        </w:rPr>
        <w:t xml:space="preserve">; </w:t>
      </w:r>
      <w:r w:rsidRPr="00E13E03">
        <w:rPr>
          <w:sz w:val="24"/>
          <w:szCs w:val="24"/>
          <w:u w:val="single"/>
        </w:rPr>
        <w:t>патологические привычные действия</w:t>
      </w:r>
      <w:r w:rsidRPr="00E13E03">
        <w:rPr>
          <w:sz w:val="24"/>
          <w:szCs w:val="24"/>
        </w:rPr>
        <w:t xml:space="preserve"> (</w:t>
      </w:r>
      <w:proofErr w:type="spellStart"/>
      <w:r w:rsidRPr="00E13E03">
        <w:rPr>
          <w:sz w:val="24"/>
          <w:szCs w:val="24"/>
        </w:rPr>
        <w:t>яктация</w:t>
      </w:r>
      <w:proofErr w:type="spellEnd"/>
      <w:r w:rsidRPr="00E13E03">
        <w:rPr>
          <w:sz w:val="24"/>
          <w:szCs w:val="24"/>
        </w:rPr>
        <w:t xml:space="preserve">, </w:t>
      </w:r>
      <w:proofErr w:type="spellStart"/>
      <w:r w:rsidRPr="00E13E03">
        <w:rPr>
          <w:sz w:val="24"/>
          <w:szCs w:val="24"/>
        </w:rPr>
        <w:t>онихофагия</w:t>
      </w:r>
      <w:proofErr w:type="spellEnd"/>
      <w:r w:rsidRPr="00E13E03">
        <w:rPr>
          <w:sz w:val="24"/>
          <w:szCs w:val="24"/>
        </w:rPr>
        <w:t>, сосание пальцев).</w:t>
      </w:r>
    </w:p>
    <w:p w14:paraId="29A343F3" w14:textId="44A93814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28529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</w:rPr>
        <w:t>Диагностика:</w:t>
      </w:r>
      <w:r w:rsidRPr="00E13E03">
        <w:rPr>
          <w:rFonts w:ascii="Times New Roman" w:hAnsi="Times New Roman" w:cs="Times New Roman"/>
          <w:sz w:val="24"/>
          <w:szCs w:val="24"/>
        </w:rPr>
        <w:t xml:space="preserve"> невозможность устанавливать полноценные отношения с людьми с начала жизни; крайнее отстранения от окружающего мира с игнорированием средовых раздражителей; недостаточность коммуникативного использования языка; ↓зрительного контакта; страх изменений в окружающей обстановке; непосредственные и отдаленные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эхолалии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; задержка развития "Я"; стереотипные игры с неигровыми предметами;</w:t>
      </w:r>
    </w:p>
    <w:p w14:paraId="7F6B6576" w14:textId="34F79EC6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</w:rPr>
        <w:t>Лечение:</w:t>
      </w:r>
      <w:r w:rsidRPr="00E13E03">
        <w:rPr>
          <w:rFonts w:ascii="Times New Roman" w:hAnsi="Times New Roman" w:cs="Times New Roman"/>
          <w:sz w:val="24"/>
          <w:szCs w:val="24"/>
        </w:rPr>
        <w:t xml:space="preserve"> стимуляция речевого и социального развития, программа поведенческой терапии (эмоциональный контакт, адаптивность поведения, обучение оперантное), диета (запрещено крупы, молоко и молочных продуктов,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глутаминовая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 кислота и аспартам), медикаменты (амитриптилин, атипичные нейролептики, витамины группы В, транквилизаторы,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антисеротониннергичные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диуретики, препараты улучшающие мозговое кровообращение,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церебролизин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.</w:t>
      </w:r>
    </w:p>
    <w:p w14:paraId="1A92D9CA" w14:textId="0EB9D548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96C09" w14:textId="189546F3" w:rsidR="00940C07" w:rsidRPr="00E13E03" w:rsidRDefault="00940C07" w:rsidP="00940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E03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13E03">
        <w:rPr>
          <w:rFonts w:ascii="Times New Roman" w:hAnsi="Times New Roman" w:cs="Times New Roman"/>
          <w:b/>
          <w:i/>
          <w:sz w:val="24"/>
          <w:szCs w:val="24"/>
        </w:rPr>
        <w:t>. Методы лечения алкоголизма.</w:t>
      </w:r>
    </w:p>
    <w:p w14:paraId="5B026391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Длительное, постоянное, комплексное и максимально дифференцированное лечение, начиная с ранних стадий алкоголизма.</w:t>
      </w:r>
    </w:p>
    <w:p w14:paraId="05B2AAC4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</w:rPr>
        <w:t>0 этап</w:t>
      </w:r>
      <w:r w:rsidRPr="00E13E03">
        <w:rPr>
          <w:rFonts w:ascii="Times New Roman" w:hAnsi="Times New Roman" w:cs="Times New Roman"/>
          <w:sz w:val="24"/>
          <w:szCs w:val="24"/>
        </w:rPr>
        <w:t xml:space="preserve"> → полное прекращение употребления алкоголя, так как постепенное снижение доз больной переносит тяжелее.</w:t>
      </w:r>
    </w:p>
    <w:p w14:paraId="324DC2B2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</w:rPr>
        <w:t>I этап</w:t>
      </w:r>
      <w:r w:rsidRPr="00E13E03">
        <w:rPr>
          <w:rFonts w:ascii="Times New Roman" w:hAnsi="Times New Roman" w:cs="Times New Roman"/>
          <w:sz w:val="24"/>
          <w:szCs w:val="24"/>
        </w:rPr>
        <w:t xml:space="preserve"> → лечение острых и подострых болезненных проявлений, возникающих от алкогольной интоксикации (прерывание запоя, купирование абстиненции).</w:t>
      </w:r>
    </w:p>
    <w:p w14:paraId="6C3307EB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</w:rPr>
        <w:t>II этап</w:t>
      </w:r>
      <w:r w:rsidRPr="00E13E03">
        <w:rPr>
          <w:rFonts w:ascii="Times New Roman" w:hAnsi="Times New Roman" w:cs="Times New Roman"/>
          <w:sz w:val="24"/>
          <w:szCs w:val="24"/>
        </w:rPr>
        <w:t xml:space="preserve"> → восстановительная терапия, направленная на нормализацию соматоневрологических функций, а также борьба с влечением к алкоголю.</w:t>
      </w:r>
    </w:p>
    <w:p w14:paraId="7CC3B9BA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III этап </w:t>
      </w:r>
      <w:r w:rsidRPr="00E13E03">
        <w:rPr>
          <w:rFonts w:ascii="Times New Roman" w:hAnsi="Times New Roman" w:cs="Times New Roman"/>
          <w:sz w:val="24"/>
          <w:szCs w:val="24"/>
        </w:rPr>
        <w:t>→ реабилитация больных, стабилизирующая терапия, направленная на поддержку ремиссии и профилактику рецидивов.</w:t>
      </w:r>
    </w:p>
    <w:p w14:paraId="7BB92268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 xml:space="preserve">Методы </w:t>
      </w:r>
      <w:r w:rsidRPr="00E13E03">
        <w:rPr>
          <w:rFonts w:ascii="Times New Roman" w:hAnsi="Times New Roman" w:cs="Times New Roman"/>
          <w:i/>
          <w:sz w:val="24"/>
          <w:szCs w:val="24"/>
        </w:rPr>
        <w:t>борьбы с влечением</w:t>
      </w:r>
      <w:r w:rsidRPr="00E13E03">
        <w:rPr>
          <w:rFonts w:ascii="Times New Roman" w:hAnsi="Times New Roman" w:cs="Times New Roman"/>
          <w:sz w:val="24"/>
          <w:szCs w:val="24"/>
        </w:rPr>
        <w:t xml:space="preserve">: (1) </w:t>
      </w:r>
      <w:r w:rsidRPr="00E13E03">
        <w:rPr>
          <w:rFonts w:ascii="Times New Roman" w:hAnsi="Times New Roman" w:cs="Times New Roman"/>
          <w:sz w:val="24"/>
          <w:szCs w:val="24"/>
          <w:u w:val="single"/>
        </w:rPr>
        <w:t>условно-рефлекторная терапия (УРТ</w:t>
      </w:r>
      <w:r w:rsidRPr="00E13E03">
        <w:rPr>
          <w:rFonts w:ascii="Times New Roman" w:hAnsi="Times New Roman" w:cs="Times New Roman"/>
          <w:sz w:val="24"/>
          <w:szCs w:val="24"/>
        </w:rPr>
        <w:t xml:space="preserve">): демонстрация алкоголя → применение рвотных средств (апоморфин, эметин, барашек) → отрицательная (рвотное) реакция на вид, запах и вкус алкоголя; (2) </w:t>
      </w:r>
      <w:r w:rsidRPr="00E13E03">
        <w:rPr>
          <w:rFonts w:ascii="Times New Roman" w:hAnsi="Times New Roman" w:cs="Times New Roman"/>
          <w:sz w:val="24"/>
          <w:szCs w:val="24"/>
          <w:u w:val="single"/>
        </w:rPr>
        <w:t>сенсибилизирующая терапия</w:t>
      </w:r>
      <w:r w:rsidRPr="00E13E03">
        <w:rPr>
          <w:rFonts w:ascii="Times New Roman" w:hAnsi="Times New Roman" w:cs="Times New Roman"/>
          <w:sz w:val="24"/>
          <w:szCs w:val="24"/>
        </w:rPr>
        <w:t xml:space="preserve">: детоксикация → создание химического барьера (антабус,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эспераль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метранидазол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фурадонин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) → перегрузка печени → физически невозможное потребление алкоголя; (3) </w:t>
      </w:r>
      <w:r w:rsidRPr="00E13E03">
        <w:rPr>
          <w:rFonts w:ascii="Times New Roman" w:hAnsi="Times New Roman" w:cs="Times New Roman"/>
          <w:sz w:val="24"/>
          <w:szCs w:val="24"/>
          <w:u w:val="single"/>
        </w:rPr>
        <w:t>психотерапия.</w:t>
      </w:r>
    </w:p>
    <w:p w14:paraId="6EFE4E50" w14:textId="624ADFF4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b/>
          <w:i/>
          <w:spacing w:val="-1"/>
          <w:sz w:val="24"/>
          <w:szCs w:val="24"/>
          <w:shd w:val="clear" w:color="auto" w:fill="FFFF00"/>
        </w:rPr>
      </w:pPr>
      <w:r w:rsidRPr="00E13E03">
        <w:rPr>
          <w:rFonts w:ascii="Times New Roman" w:hAnsi="Times New Roman" w:cs="Times New Roman"/>
          <w:sz w:val="24"/>
          <w:szCs w:val="24"/>
        </w:rPr>
        <w:br w:type="page"/>
      </w:r>
      <w:r w:rsidRPr="00E13E0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1. </w:t>
      </w:r>
      <w:r w:rsidR="00E13E03"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Классификация и определение нарушений ощущения: </w:t>
      </w:r>
      <w:proofErr w:type="spellStart"/>
      <w:r w:rsidR="00E13E03" w:rsidRPr="00E13E03">
        <w:rPr>
          <w:rFonts w:ascii="Times New Roman" w:hAnsi="Times New Roman" w:cs="Times New Roman"/>
          <w:b/>
          <w:i/>
          <w:sz w:val="24"/>
          <w:szCs w:val="24"/>
        </w:rPr>
        <w:t>гиперстезии</w:t>
      </w:r>
      <w:proofErr w:type="spellEnd"/>
      <w:r w:rsidR="00E13E03"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, гипестезии, анестезии, </w:t>
      </w:r>
      <w:proofErr w:type="spellStart"/>
      <w:r w:rsidR="00E13E03" w:rsidRPr="00E13E03">
        <w:rPr>
          <w:rFonts w:ascii="Times New Roman" w:hAnsi="Times New Roman" w:cs="Times New Roman"/>
          <w:b/>
          <w:i/>
          <w:sz w:val="24"/>
          <w:szCs w:val="24"/>
        </w:rPr>
        <w:t>сенестопатии</w:t>
      </w:r>
      <w:proofErr w:type="spellEnd"/>
      <w:r w:rsidR="00E13E03" w:rsidRPr="00E13E03">
        <w:rPr>
          <w:rFonts w:ascii="Times New Roman" w:hAnsi="Times New Roman" w:cs="Times New Roman"/>
          <w:b/>
          <w:i/>
          <w:sz w:val="24"/>
          <w:szCs w:val="24"/>
        </w:rPr>
        <w:t>.</w:t>
      </w:r>
      <w:bookmarkStart w:id="0" w:name="_GoBack"/>
      <w:bookmarkEnd w:id="0"/>
    </w:p>
    <w:p w14:paraId="3105C37B" w14:textId="6CFE332E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Классификация:</w:t>
      </w:r>
    </w:p>
    <w:p w14:paraId="45292032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I. Гипестезии и анестезии</w:t>
      </w:r>
    </w:p>
    <w:p w14:paraId="55C50830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II. Гиперестезии</w:t>
      </w:r>
    </w:p>
    <w:p w14:paraId="02D7F41B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 xml:space="preserve">III. Парестезии, синестезии,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сенестопатии</w:t>
      </w:r>
      <w:proofErr w:type="spellEnd"/>
    </w:p>
    <w:p w14:paraId="21FD876C" w14:textId="77777777" w:rsidR="00940C07" w:rsidRPr="00E13E03" w:rsidRDefault="00940C07" w:rsidP="00940C07">
      <w:pPr>
        <w:pStyle w:val="a3"/>
        <w:ind w:firstLine="0"/>
        <w:rPr>
          <w:sz w:val="24"/>
          <w:szCs w:val="24"/>
        </w:rPr>
      </w:pPr>
      <w:r w:rsidRPr="00E13E03">
        <w:rPr>
          <w:b/>
          <w:sz w:val="24"/>
          <w:szCs w:val="24"/>
        </w:rPr>
        <w:t xml:space="preserve">Гиперестезия </w:t>
      </w:r>
      <w:r w:rsidRPr="00E13E03">
        <w:rPr>
          <w:sz w:val="24"/>
          <w:szCs w:val="24"/>
        </w:rPr>
        <w:t xml:space="preserve">- обострение, усиление ощущений ранее нейтральных раздражителей, сопровождается </w:t>
      </w:r>
      <w:proofErr w:type="spellStart"/>
      <w:r w:rsidRPr="00E13E03">
        <w:rPr>
          <w:sz w:val="24"/>
          <w:szCs w:val="24"/>
        </w:rPr>
        <w:t>гиперпатической</w:t>
      </w:r>
      <w:proofErr w:type="spellEnd"/>
      <w:r w:rsidRPr="00E13E03">
        <w:rPr>
          <w:sz w:val="24"/>
          <w:szCs w:val="24"/>
        </w:rPr>
        <w:t xml:space="preserve"> окраской их. Раздражитель воспринимается чрезмерно ярким или громким.</w:t>
      </w:r>
    </w:p>
    <w:p w14:paraId="1640FD39" w14:textId="77777777" w:rsidR="00940C07" w:rsidRPr="00E13E03" w:rsidRDefault="00940C07" w:rsidP="00940C07">
      <w:pPr>
        <w:pStyle w:val="a3"/>
        <w:ind w:right="243" w:firstLine="0"/>
        <w:rPr>
          <w:sz w:val="24"/>
          <w:szCs w:val="24"/>
        </w:rPr>
      </w:pPr>
      <w:r w:rsidRPr="00E13E03">
        <w:rPr>
          <w:sz w:val="24"/>
          <w:szCs w:val="24"/>
        </w:rPr>
        <w:t xml:space="preserve">Обычный свет слепит, звук голоса оглушает, прикосновение ощущается как тягостное. </w:t>
      </w:r>
    </w:p>
    <w:p w14:paraId="52082E24" w14:textId="77777777" w:rsidR="00940C07" w:rsidRPr="00E13E03" w:rsidRDefault="00940C07" w:rsidP="00940C07">
      <w:pPr>
        <w:pStyle w:val="a3"/>
        <w:ind w:right="108" w:firstLine="0"/>
        <w:rPr>
          <w:sz w:val="24"/>
          <w:szCs w:val="24"/>
        </w:rPr>
      </w:pPr>
      <w:r w:rsidRPr="00E13E03">
        <w:rPr>
          <w:b/>
          <w:sz w:val="24"/>
          <w:szCs w:val="24"/>
        </w:rPr>
        <w:t xml:space="preserve">Гипестезия - </w:t>
      </w:r>
      <w:r w:rsidRPr="00E13E03">
        <w:rPr>
          <w:sz w:val="24"/>
          <w:szCs w:val="24"/>
        </w:rPr>
        <w:t xml:space="preserve">снижение субъективной яркости и интенсивности ощущений и восприятий, проявляющееся в утрате ими чувственной живости, яркости, конкретности, вплоть до возникновения чувства их чуждости. </w:t>
      </w:r>
    </w:p>
    <w:p w14:paraId="68C8BFAA" w14:textId="77777777" w:rsidR="00940C07" w:rsidRPr="00E13E03" w:rsidRDefault="00940C07" w:rsidP="00940C07">
      <w:pPr>
        <w:pStyle w:val="a3"/>
        <w:ind w:right="108" w:firstLine="0"/>
        <w:rPr>
          <w:sz w:val="24"/>
          <w:szCs w:val="24"/>
        </w:rPr>
      </w:pPr>
      <w:r w:rsidRPr="00E13E03">
        <w:rPr>
          <w:b/>
          <w:sz w:val="24"/>
          <w:szCs w:val="24"/>
        </w:rPr>
        <w:t xml:space="preserve">Анестезия </w:t>
      </w:r>
      <w:r w:rsidRPr="00E13E03">
        <w:rPr>
          <w:sz w:val="24"/>
          <w:szCs w:val="24"/>
        </w:rPr>
        <w:t xml:space="preserve">- выключение ощущений и восприятий за счет нарушений по ходу </w:t>
      </w:r>
      <w:proofErr w:type="spellStart"/>
      <w:r w:rsidRPr="00E13E03">
        <w:rPr>
          <w:sz w:val="24"/>
          <w:szCs w:val="24"/>
        </w:rPr>
        <w:t>проекционнной</w:t>
      </w:r>
      <w:proofErr w:type="spellEnd"/>
      <w:r w:rsidRPr="00E13E03">
        <w:rPr>
          <w:sz w:val="24"/>
          <w:szCs w:val="24"/>
        </w:rPr>
        <w:t xml:space="preserve"> системы или поражения коркового ядра анализатора (оптическая, слуховая, тактильная и другие анестезии). Наблюдаются при истерии.</w:t>
      </w:r>
    </w:p>
    <w:p w14:paraId="26A37EFE" w14:textId="77777777" w:rsidR="00940C07" w:rsidRPr="00E13E03" w:rsidRDefault="00940C07" w:rsidP="00940C07">
      <w:pPr>
        <w:pStyle w:val="a3"/>
        <w:ind w:right="243" w:firstLine="0"/>
        <w:rPr>
          <w:sz w:val="24"/>
          <w:szCs w:val="24"/>
        </w:rPr>
      </w:pPr>
      <w:proofErr w:type="spellStart"/>
      <w:r w:rsidRPr="00E13E03">
        <w:rPr>
          <w:b/>
          <w:sz w:val="24"/>
          <w:szCs w:val="24"/>
        </w:rPr>
        <w:t>Сенестопатии</w:t>
      </w:r>
      <w:proofErr w:type="spellEnd"/>
      <w:r w:rsidRPr="00E13E03">
        <w:rPr>
          <w:b/>
          <w:sz w:val="24"/>
          <w:szCs w:val="24"/>
        </w:rPr>
        <w:t xml:space="preserve"> </w:t>
      </w:r>
      <w:r w:rsidRPr="00E13E03">
        <w:rPr>
          <w:sz w:val="24"/>
          <w:szCs w:val="24"/>
        </w:rPr>
        <w:t>- разнообразные, крайне неприятные, тягостные и необычные ощущения, исходящие из отдельных внутренних органов и различных областей тела, и не имеющие причин их возникновения, определяемых современными методами.</w:t>
      </w:r>
    </w:p>
    <w:p w14:paraId="06C1A223" w14:textId="04BDD467" w:rsidR="0063754B" w:rsidRPr="00E13E03" w:rsidRDefault="0063754B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0499CF" w14:textId="4118E255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2.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Визначення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поняття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«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ранній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дитячий» та «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атиповий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аутизм».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Клінічні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прояви.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Діагностика.Лікування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Принципи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корекції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 xml:space="preserve"> та </w:t>
      </w:r>
      <w:proofErr w:type="spellStart"/>
      <w:r w:rsidRPr="00E13E03">
        <w:rPr>
          <w:rFonts w:ascii="Times New Roman" w:hAnsi="Times New Roman" w:cs="Times New Roman"/>
          <w:b/>
          <w:i/>
          <w:sz w:val="24"/>
          <w:szCs w:val="24"/>
        </w:rPr>
        <w:t>реабілітації</w:t>
      </w:r>
      <w:proofErr w:type="spellEnd"/>
      <w:r w:rsidRPr="00E13E03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68D5AF0" w14:textId="77777777" w:rsidR="00940C07" w:rsidRPr="00E13E03" w:rsidRDefault="00940C07" w:rsidP="00940C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13E03">
        <w:rPr>
          <w:rFonts w:ascii="Times New Roman" w:hAnsi="Times New Roman" w:cs="Times New Roman"/>
          <w:color w:val="000000"/>
          <w:sz w:val="24"/>
          <w:szCs w:val="24"/>
          <w:u w:val="single"/>
        </w:rPr>
        <w:t>Аутизм</w:t>
      </w:r>
      <w:r w:rsidRPr="00E13E03">
        <w:rPr>
          <w:rFonts w:ascii="Times New Roman" w:hAnsi="Times New Roman" w:cs="Times New Roman"/>
          <w:color w:val="000000"/>
          <w:sz w:val="24"/>
          <w:szCs w:val="24"/>
        </w:rPr>
        <w:t xml:space="preserve"> - погружение в мир личных переживаний с ослаблением или потерей контакта с действительностью, утратой интереса к реальности, отсутствием стремления к общению с окружающими людьми, бедностью эмоциональных проявлений; </w:t>
      </w:r>
      <w:r w:rsidRPr="00E13E03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Ранний детский аутизм (с. </w:t>
      </w:r>
      <w:proofErr w:type="spellStart"/>
      <w:r w:rsidRPr="00E13E03">
        <w:rPr>
          <w:rFonts w:ascii="Times New Roman" w:hAnsi="Times New Roman" w:cs="Times New Roman"/>
          <w:color w:val="000000"/>
          <w:sz w:val="24"/>
          <w:szCs w:val="24"/>
          <w:u w:val="single"/>
        </w:rPr>
        <w:t>Каннера</w:t>
      </w:r>
      <w:proofErr w:type="spellEnd"/>
      <w:r w:rsidRPr="00E13E03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E13E03">
        <w:rPr>
          <w:rFonts w:ascii="Times New Roman" w:hAnsi="Times New Roman" w:cs="Times New Roman"/>
          <w:color w:val="000000"/>
          <w:sz w:val="24"/>
          <w:szCs w:val="24"/>
        </w:rPr>
        <w:t xml:space="preserve">, - это </w:t>
      </w:r>
      <w:proofErr w:type="spellStart"/>
      <w:r w:rsidRPr="00E13E03">
        <w:rPr>
          <w:rFonts w:ascii="Times New Roman" w:hAnsi="Times New Roman" w:cs="Times New Roman"/>
          <w:color w:val="000000"/>
          <w:sz w:val="24"/>
          <w:szCs w:val="24"/>
        </w:rPr>
        <w:t>полиэтиологическое</w:t>
      </w:r>
      <w:proofErr w:type="spellEnd"/>
      <w:r w:rsidRPr="00E13E03">
        <w:rPr>
          <w:rFonts w:ascii="Times New Roman" w:hAnsi="Times New Roman" w:cs="Times New Roman"/>
          <w:color w:val="000000"/>
          <w:sz w:val="24"/>
          <w:szCs w:val="24"/>
        </w:rPr>
        <w:t xml:space="preserve"> заболевание, а так же аномалия психического развития, заключается главным образом в субъективной изоляции ребенка от окружающего мира, проявляется до 2,5-3,0 года. </w:t>
      </w:r>
    </w:p>
    <w:p w14:paraId="37E680A1" w14:textId="77777777" w:rsidR="00940C07" w:rsidRPr="00E13E03" w:rsidRDefault="00940C07" w:rsidP="00940C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gramStart"/>
      <w:r w:rsidRPr="00E13E03">
        <w:rPr>
          <w:rFonts w:ascii="Times New Roman" w:hAnsi="Times New Roman" w:cs="Times New Roman"/>
          <w:i/>
          <w:color w:val="000000"/>
          <w:sz w:val="24"/>
          <w:szCs w:val="24"/>
        </w:rPr>
        <w:t>В Чем</w:t>
      </w:r>
      <w:proofErr w:type="gramEnd"/>
      <w:r w:rsidRPr="00E13E0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разница между ранним детским и атипичным аутизмом? Я не нашел.</w:t>
      </w:r>
    </w:p>
    <w:p w14:paraId="20E1795B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  <w:u w:val="single"/>
        </w:rPr>
        <w:t>Клиника,</w:t>
      </w:r>
      <w:r w:rsidRPr="00E13E03">
        <w:rPr>
          <w:rFonts w:ascii="Times New Roman" w:hAnsi="Times New Roman" w:cs="Times New Roman"/>
          <w:sz w:val="24"/>
          <w:szCs w:val="24"/>
        </w:rPr>
        <w:t xml:space="preserve"> нарушение речи, отсутствие эмоционального контакта, проблемы в социализации, приступы агрессии, стереотипность поведения, отстраненность и обособленность, отсутствие реакции на раздражители, полнейшее отсутствие мотивации и воли;</w:t>
      </w:r>
    </w:p>
    <w:p w14:paraId="04F95BDF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  <w:u w:val="single"/>
        </w:rPr>
        <w:t>Диагностика,</w:t>
      </w:r>
      <w:r w:rsidRPr="00E13E03">
        <w:rPr>
          <w:rFonts w:ascii="Times New Roman" w:hAnsi="Times New Roman" w:cs="Times New Roman"/>
          <w:sz w:val="24"/>
          <w:szCs w:val="24"/>
        </w:rPr>
        <w:t xml:space="preserve"> невозможность устанавливать полноценные отношения с людьми с начала жизни; крайнее отстранения от окружающего мира с игнорированием средовых раздражителей до тех пор, пока они не становятся болезненными; недостаточность коммуникативного использования языка; Отсутствие или недостаточность зрительного контакта; Страх изменений в окружающей обстановке; Непосредственные и отдаленные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эхофонии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; Задержка развития "Я"; Стереотипные игры с неигровыми предметами; Клиническое проявление симптоматики не позднее 2-3 лет;</w:t>
      </w:r>
    </w:p>
    <w:p w14:paraId="6D463C3F" w14:textId="77777777" w:rsidR="00940C07" w:rsidRPr="00E13E03" w:rsidRDefault="00940C07" w:rsidP="00940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  <w:u w:val="single"/>
        </w:rPr>
        <w:t>Л.К.Р</w:t>
      </w:r>
      <w:r w:rsidRPr="00E13E03">
        <w:rPr>
          <w:rFonts w:ascii="Times New Roman" w:hAnsi="Times New Roman" w:cs="Times New Roman"/>
          <w:sz w:val="24"/>
          <w:szCs w:val="24"/>
        </w:rPr>
        <w:t xml:space="preserve">, стимуляция речевого и социального развития ребенка и контроль над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дезадаптивным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 поведением, программа поведенческой терапии должна быть направлена ​​на развитие эмоционального контакта и взаимодействия ребенка со взрослым и с окружающими, формирование адаптивных механизмов поведения, в свою очередь повышает общую социальную адаптацию аутичного ребенка. Наиболее оптимальная - поведенческая терапия, направленная на формирование независимости и самостоятельности ребенка в его повседневном поведении (оперантного научения и обучения по программе ТЕАСН); детям-аутистам строго запрещается потребление пшеницы, ржи, овса, геркулеса, толокна, манки, ячменной и перловой круп, молока и молочных продуктов, продуктов, содержащих солод,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глутаминовая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 кислота и аспартам; медикаментозное лечение, патогенетический эффект максимален до 7-8 лет, после препараты оказывают симптоматическое действие: амитриптилин (основное психотропное средство), атипичные нейролептики, витамины группы В, транквилизаторы,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антисеротониннергичные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диуретики, препараты улучшающие мозговое кровообращение,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церебролизин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;</w:t>
      </w:r>
    </w:p>
    <w:p w14:paraId="3A822C9B" w14:textId="77777777" w:rsidR="00940C07" w:rsidRPr="00E13E03" w:rsidRDefault="00940C07" w:rsidP="00940C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14:paraId="1E1D6F0B" w14:textId="214800EB" w:rsidR="00940C07" w:rsidRPr="00E13E03" w:rsidRDefault="00940C07" w:rsidP="00940C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13E03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13E03">
        <w:rPr>
          <w:rFonts w:ascii="Times New Roman" w:hAnsi="Times New Roman" w:cs="Times New Roman"/>
          <w:b/>
          <w:i/>
          <w:sz w:val="24"/>
          <w:szCs w:val="24"/>
        </w:rPr>
        <w:t>. Методы лечения алкоголизма.</w:t>
      </w:r>
    </w:p>
    <w:p w14:paraId="6A39BE01" w14:textId="7CEB008E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Лечение алкоголизма. Длительное, постоянное, комплексное и</w:t>
      </w:r>
      <w:r w:rsidRPr="00E13E03">
        <w:rPr>
          <w:rFonts w:ascii="Times New Roman" w:hAnsi="Times New Roman" w:cs="Times New Roman"/>
          <w:sz w:val="24"/>
          <w:szCs w:val="24"/>
        </w:rPr>
        <w:t xml:space="preserve"> </w:t>
      </w:r>
      <w:r w:rsidRPr="00E13E03">
        <w:rPr>
          <w:rFonts w:ascii="Times New Roman" w:hAnsi="Times New Roman" w:cs="Times New Roman"/>
          <w:sz w:val="24"/>
          <w:szCs w:val="24"/>
        </w:rPr>
        <w:t>максимально дифференцированное лечение, начиная с ранних стадий алкоголизма.</w:t>
      </w:r>
    </w:p>
    <w:p w14:paraId="443B115E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Этапы терапии:</w:t>
      </w:r>
    </w:p>
    <w:p w14:paraId="2916174B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I этап - лечение острых и подострых болезненных проявлений, возникающих из</w:t>
      </w:r>
    </w:p>
    <w:p w14:paraId="4F887169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lastRenderedPageBreak/>
        <w:t>алкогольную интоксикацию (прерывание запоя, купирование абстиненции).</w:t>
      </w:r>
    </w:p>
    <w:p w14:paraId="4073A8D4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II этап - восстановительная терапия, направленная на нормализацию соматоневрологических</w:t>
      </w:r>
    </w:p>
    <w:p w14:paraId="3020A522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функций, а также борьба с влечением к алкоголю.</w:t>
      </w:r>
    </w:p>
    <w:p w14:paraId="6F6BD434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III этап - реабилитация больных, стабилизирующая терапия, направленная на поддержку</w:t>
      </w:r>
    </w:p>
    <w:p w14:paraId="16B8BA57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ремиссии и профилактику рецидивов.</w:t>
      </w:r>
    </w:p>
    <w:p w14:paraId="47D1615D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Первому этапу терапии должно предшествовать полное прекращение употребления алкоголя, так как</w:t>
      </w:r>
    </w:p>
    <w:p w14:paraId="46910ABF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постепенное снижение доз больной переносит тяжелее.</w:t>
      </w:r>
    </w:p>
    <w:p w14:paraId="455612AF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 xml:space="preserve">Для стойкого отвращения к алкоголю применяют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условнорефлекторную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,</w:t>
      </w:r>
    </w:p>
    <w:p w14:paraId="1217A07D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сенсибилизирующие терапию и психотерапию.</w:t>
      </w:r>
    </w:p>
    <w:p w14:paraId="2F7497E1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 xml:space="preserve">Отрицательная (рвотное) реакция на вид, запах и вкус алкоголя с помощью </w:t>
      </w:r>
    </w:p>
    <w:p w14:paraId="26F35C9F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условно-рефлекторной терапии (УРТ). Закрепление терапии → рвотные</w:t>
      </w:r>
    </w:p>
    <w:p w14:paraId="6134F6FB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>средства, чаще → апоморфин.</w:t>
      </w:r>
    </w:p>
    <w:p w14:paraId="47F3F65E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</w:rPr>
        <w:t xml:space="preserve">Кроме апоморфина </w:t>
      </w:r>
      <w:proofErr w:type="gramStart"/>
      <w:r w:rsidRPr="00E13E03">
        <w:rPr>
          <w:rFonts w:ascii="Times New Roman" w:hAnsi="Times New Roman" w:cs="Times New Roman"/>
          <w:sz w:val="24"/>
          <w:szCs w:val="24"/>
        </w:rPr>
        <w:t>→ :</w:t>
      </w:r>
      <w:proofErr w:type="gramEnd"/>
      <w:r w:rsidRPr="00E13E03">
        <w:rPr>
          <w:rFonts w:ascii="Times New Roman" w:hAnsi="Times New Roman" w:cs="Times New Roman"/>
          <w:sz w:val="24"/>
          <w:szCs w:val="24"/>
        </w:rPr>
        <w:t xml:space="preserve"> эметин, барашек, тимьян.</w:t>
      </w:r>
    </w:p>
    <w:p w14:paraId="753F3F4C" w14:textId="77777777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r w:rsidRPr="00E13E03"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E13E03">
        <w:rPr>
          <w:rFonts w:ascii="Times New Roman" w:hAnsi="Times New Roman" w:cs="Times New Roman"/>
          <w:sz w:val="24"/>
          <w:szCs w:val="24"/>
        </w:rPr>
        <w:t xml:space="preserve"> Патологическое влечение к алкоголю → сенсибилизирующая терапия → создание химического барьера → физически невозможное потребление алкоголя. </w:t>
      </w:r>
    </w:p>
    <w:p w14:paraId="166C4DEF" w14:textId="1EA3999D" w:rsidR="00940C07" w:rsidRPr="00E13E03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Сенсабилизирующая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 терапия -</w:t>
      </w:r>
      <w:r w:rsidRPr="00E13E03">
        <w:rPr>
          <w:rFonts w:ascii="Times New Roman" w:hAnsi="Times New Roman" w:cs="Times New Roman"/>
          <w:sz w:val="24"/>
          <w:szCs w:val="24"/>
        </w:rPr>
        <w:t xml:space="preserve"> </w:t>
      </w:r>
      <w:r w:rsidRPr="00E13E03">
        <w:rPr>
          <w:rFonts w:ascii="Times New Roman" w:hAnsi="Times New Roman" w:cs="Times New Roman"/>
          <w:sz w:val="24"/>
          <w:szCs w:val="24"/>
        </w:rPr>
        <w:t>антабус (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тетурам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дисульфирам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эспераль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метронидазол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флагил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трихопол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),</w:t>
      </w:r>
    </w:p>
    <w:p w14:paraId="53F67F19" w14:textId="77777777" w:rsidR="00940C07" w:rsidRPr="00940C07" w:rsidRDefault="00940C07" w:rsidP="00940C07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фурадонин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E03">
        <w:rPr>
          <w:rFonts w:ascii="Times New Roman" w:hAnsi="Times New Roman" w:cs="Times New Roman"/>
          <w:sz w:val="24"/>
          <w:szCs w:val="24"/>
        </w:rPr>
        <w:t>фуразолидон</w:t>
      </w:r>
      <w:proofErr w:type="spellEnd"/>
      <w:r w:rsidRPr="00E13E03">
        <w:rPr>
          <w:rFonts w:ascii="Times New Roman" w:hAnsi="Times New Roman" w:cs="Times New Roman"/>
          <w:sz w:val="24"/>
          <w:szCs w:val="24"/>
        </w:rPr>
        <w:t>.</w:t>
      </w:r>
    </w:p>
    <w:sectPr w:rsidR="00940C07" w:rsidRPr="00940C07" w:rsidSect="00940C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52BC6"/>
    <w:multiLevelType w:val="hybridMultilevel"/>
    <w:tmpl w:val="3FDC42EC"/>
    <w:lvl w:ilvl="0" w:tplc="74DC853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8EF6726"/>
    <w:multiLevelType w:val="hybridMultilevel"/>
    <w:tmpl w:val="057A6FE2"/>
    <w:lvl w:ilvl="0" w:tplc="D4569BB6">
      <w:start w:val="1"/>
      <w:numFmt w:val="upperRoman"/>
      <w:lvlText w:val="%1."/>
      <w:lvlJc w:val="left"/>
      <w:pPr>
        <w:ind w:left="760" w:hanging="500"/>
        <w:jc w:val="right"/>
      </w:pPr>
      <w:rPr>
        <w:rFonts w:ascii="Times New Roman" w:eastAsia="Times New Roman" w:hAnsi="Times New Roman" w:cs="Times New Roman" w:hint="default"/>
        <w:b/>
        <w:spacing w:val="-24"/>
        <w:w w:val="99"/>
        <w:sz w:val="28"/>
        <w:szCs w:val="28"/>
        <w:lang w:val="ru-RU" w:eastAsia="ru-RU" w:bidi="ru-RU"/>
      </w:rPr>
    </w:lvl>
    <w:lvl w:ilvl="1" w:tplc="E3942464">
      <w:start w:val="1"/>
      <w:numFmt w:val="decimal"/>
      <w:lvlText w:val="%2."/>
      <w:lvlJc w:val="left"/>
      <w:pPr>
        <w:ind w:left="760" w:hanging="360"/>
      </w:pPr>
      <w:rPr>
        <w:rFonts w:hint="default"/>
        <w:spacing w:val="-60"/>
        <w:highlight w:val="yellow"/>
        <w:lang w:val="ru-RU" w:eastAsia="ru-RU" w:bidi="ru-RU"/>
      </w:rPr>
    </w:lvl>
    <w:lvl w:ilvl="2" w:tplc="716CCA10">
      <w:start w:val="1"/>
      <w:numFmt w:val="decimal"/>
      <w:lvlText w:val="%3."/>
      <w:lvlJc w:val="left"/>
      <w:pPr>
        <w:ind w:left="400" w:hanging="699"/>
      </w:pPr>
      <w:rPr>
        <w:rFonts w:ascii="Times New Roman" w:eastAsia="Times New Roman" w:hAnsi="Times New Roman" w:cs="Times New Roman" w:hint="default"/>
        <w:spacing w:val="-22"/>
        <w:w w:val="100"/>
        <w:sz w:val="24"/>
        <w:szCs w:val="24"/>
        <w:lang w:val="ru-RU" w:eastAsia="ru-RU" w:bidi="ru-RU"/>
      </w:rPr>
    </w:lvl>
    <w:lvl w:ilvl="3" w:tplc="70000A28">
      <w:numFmt w:val="bullet"/>
      <w:lvlText w:val="•"/>
      <w:lvlJc w:val="left"/>
      <w:pPr>
        <w:ind w:left="2037" w:hanging="699"/>
      </w:pPr>
      <w:rPr>
        <w:rFonts w:hint="default"/>
        <w:lang w:val="ru-RU" w:eastAsia="ru-RU" w:bidi="ru-RU"/>
      </w:rPr>
    </w:lvl>
    <w:lvl w:ilvl="4" w:tplc="173CE0B0">
      <w:numFmt w:val="bullet"/>
      <w:lvlText w:val="•"/>
      <w:lvlJc w:val="left"/>
      <w:pPr>
        <w:ind w:left="3314" w:hanging="699"/>
      </w:pPr>
      <w:rPr>
        <w:rFonts w:hint="default"/>
        <w:lang w:val="ru-RU" w:eastAsia="ru-RU" w:bidi="ru-RU"/>
      </w:rPr>
    </w:lvl>
    <w:lvl w:ilvl="5" w:tplc="441C4570">
      <w:numFmt w:val="bullet"/>
      <w:lvlText w:val="•"/>
      <w:lvlJc w:val="left"/>
      <w:pPr>
        <w:ind w:left="4592" w:hanging="699"/>
      </w:pPr>
      <w:rPr>
        <w:rFonts w:hint="default"/>
        <w:lang w:val="ru-RU" w:eastAsia="ru-RU" w:bidi="ru-RU"/>
      </w:rPr>
    </w:lvl>
    <w:lvl w:ilvl="6" w:tplc="618E1AE6">
      <w:numFmt w:val="bullet"/>
      <w:lvlText w:val="•"/>
      <w:lvlJc w:val="left"/>
      <w:pPr>
        <w:ind w:left="5869" w:hanging="699"/>
      </w:pPr>
      <w:rPr>
        <w:rFonts w:hint="default"/>
        <w:lang w:val="ru-RU" w:eastAsia="ru-RU" w:bidi="ru-RU"/>
      </w:rPr>
    </w:lvl>
    <w:lvl w:ilvl="7" w:tplc="4A5ABCB0">
      <w:numFmt w:val="bullet"/>
      <w:lvlText w:val="•"/>
      <w:lvlJc w:val="left"/>
      <w:pPr>
        <w:ind w:left="7147" w:hanging="699"/>
      </w:pPr>
      <w:rPr>
        <w:rFonts w:hint="default"/>
        <w:lang w:val="ru-RU" w:eastAsia="ru-RU" w:bidi="ru-RU"/>
      </w:rPr>
    </w:lvl>
    <w:lvl w:ilvl="8" w:tplc="43EE6F76">
      <w:numFmt w:val="bullet"/>
      <w:lvlText w:val="•"/>
      <w:lvlJc w:val="left"/>
      <w:pPr>
        <w:ind w:left="8424" w:hanging="699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6E"/>
    <w:rsid w:val="0063754B"/>
    <w:rsid w:val="006B54E7"/>
    <w:rsid w:val="00900E56"/>
    <w:rsid w:val="00940C07"/>
    <w:rsid w:val="00AD4D6E"/>
    <w:rsid w:val="00E1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B7FC"/>
  <w15:chartTrackingRefBased/>
  <w15:docId w15:val="{E1DA4AA7-78D2-4BDF-87B7-F2CDC5BD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40C07"/>
    <w:pPr>
      <w:widowControl w:val="0"/>
      <w:autoSpaceDE w:val="0"/>
      <w:autoSpaceDN w:val="0"/>
      <w:spacing w:after="0" w:line="240" w:lineRule="auto"/>
      <w:ind w:left="5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40C07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40C07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940C0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1"/>
    <w:rsid w:val="00940C07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3</cp:revision>
  <dcterms:created xsi:type="dcterms:W3CDTF">2019-05-11T11:51:00Z</dcterms:created>
  <dcterms:modified xsi:type="dcterms:W3CDTF">2019-05-11T11:59:00Z</dcterms:modified>
</cp:coreProperties>
</file>