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0B98A" w14:textId="3B99B7A2" w:rsidR="00891953" w:rsidRPr="00A12D2C" w:rsidRDefault="00891953" w:rsidP="00AE6E26">
      <w:pPr>
        <w:pStyle w:val="a4"/>
        <w:rPr>
          <w:b/>
          <w:i/>
          <w:sz w:val="24"/>
          <w:szCs w:val="24"/>
        </w:rPr>
      </w:pPr>
      <w:r w:rsidRPr="00A12D2C">
        <w:rPr>
          <w:b/>
          <w:i/>
          <w:sz w:val="24"/>
          <w:szCs w:val="24"/>
        </w:rPr>
        <w:t xml:space="preserve">1. </w:t>
      </w:r>
      <w:proofErr w:type="spellStart"/>
      <w:r w:rsidRPr="00A12D2C">
        <w:rPr>
          <w:b/>
          <w:i/>
          <w:sz w:val="24"/>
          <w:szCs w:val="24"/>
        </w:rPr>
        <w:t>Аментивный</w:t>
      </w:r>
      <w:proofErr w:type="spellEnd"/>
      <w:r w:rsidRPr="00A12D2C">
        <w:rPr>
          <w:b/>
          <w:i/>
          <w:sz w:val="24"/>
          <w:szCs w:val="24"/>
        </w:rPr>
        <w:t xml:space="preserve"> синдром, синдром сумеречного помрачения сознания.</w:t>
      </w:r>
    </w:p>
    <w:p w14:paraId="0FAD9D79" w14:textId="7E3093DD" w:rsidR="00891953" w:rsidRPr="00A12D2C" w:rsidRDefault="00891953" w:rsidP="00AE6E26">
      <w:pPr>
        <w:pStyle w:val="a4"/>
        <w:rPr>
          <w:sz w:val="24"/>
          <w:szCs w:val="24"/>
        </w:rPr>
      </w:pPr>
      <w:proofErr w:type="spellStart"/>
      <w:r w:rsidRPr="00A12D2C">
        <w:rPr>
          <w:i/>
          <w:sz w:val="24"/>
          <w:szCs w:val="24"/>
          <w:u w:val="single"/>
        </w:rPr>
        <w:t>Аментивный</w:t>
      </w:r>
      <w:proofErr w:type="spellEnd"/>
      <w:r w:rsidRPr="00A12D2C">
        <w:rPr>
          <w:sz w:val="24"/>
          <w:szCs w:val="24"/>
        </w:rPr>
        <w:t>: растерянность и бессвязность мышления, обеднение психики, алло-</w:t>
      </w:r>
      <w:proofErr w:type="spellStart"/>
      <w:r w:rsidRPr="00A12D2C">
        <w:rPr>
          <w:sz w:val="24"/>
          <w:szCs w:val="24"/>
        </w:rPr>
        <w:t>аутодезориентирован</w:t>
      </w:r>
      <w:proofErr w:type="spellEnd"/>
      <w:r w:rsidRPr="00A12D2C">
        <w:rPr>
          <w:sz w:val="24"/>
          <w:szCs w:val="24"/>
        </w:rPr>
        <w:t>, отрывочный галлюциноз и бред, аффект недоумения (не осмысляет окружающее, отсутствие содержательных переживания, двигательное возбуждение) → недели-месяцы →полная амнезия периода. При длительных соматогенных, инфекционных психозах и некоторых энцефалитах.</w:t>
      </w:r>
    </w:p>
    <w:p w14:paraId="127EE51B" w14:textId="085F6BBE" w:rsidR="00891953" w:rsidRPr="00A12D2C" w:rsidRDefault="00891953" w:rsidP="00AE6E26">
      <w:pPr>
        <w:pStyle w:val="a4"/>
        <w:rPr>
          <w:sz w:val="24"/>
          <w:szCs w:val="24"/>
        </w:rPr>
      </w:pPr>
      <w:r w:rsidRPr="00A12D2C">
        <w:rPr>
          <w:i/>
          <w:sz w:val="24"/>
          <w:szCs w:val="24"/>
          <w:u w:val="single"/>
        </w:rPr>
        <w:t>Сумеречное состояние сознания:</w:t>
      </w:r>
      <w:r w:rsidRPr="00A12D2C">
        <w:rPr>
          <w:sz w:val="24"/>
          <w:szCs w:val="24"/>
        </w:rPr>
        <w:t xml:space="preserve"> </w:t>
      </w:r>
      <w:proofErr w:type="spellStart"/>
      <w:r w:rsidRPr="00A12D2C">
        <w:rPr>
          <w:sz w:val="24"/>
          <w:szCs w:val="24"/>
        </w:rPr>
        <w:t>аллодезориентировка</w:t>
      </w:r>
      <w:proofErr w:type="spellEnd"/>
      <w:r w:rsidRPr="00A12D2C">
        <w:rPr>
          <w:sz w:val="24"/>
          <w:szCs w:val="24"/>
        </w:rPr>
        <w:t xml:space="preserve"> + галлюциноз + острый чувственный бред + аффект тоски, злобы и страха + неистовое возбуждение / реже внешне упорядоченное поведение. Внезапное развитие → часы-дни → внезапный. Склонны к агрессивным действиям, жестоки. При эпилепсии и органических заболеваниях ГМ. Варианты:</w:t>
      </w:r>
    </w:p>
    <w:p w14:paraId="2927EE7D" w14:textId="2A8A6CD9" w:rsidR="00891953" w:rsidRPr="00A12D2C" w:rsidRDefault="00891953" w:rsidP="00AE6E26">
      <w:pPr>
        <w:pStyle w:val="a4"/>
        <w:numPr>
          <w:ilvl w:val="0"/>
          <w:numId w:val="2"/>
        </w:numPr>
        <w:ind w:left="567"/>
        <w:rPr>
          <w:sz w:val="24"/>
          <w:szCs w:val="24"/>
        </w:rPr>
      </w:pPr>
      <w:r w:rsidRPr="00A12D2C">
        <w:rPr>
          <w:i/>
          <w:sz w:val="24"/>
          <w:szCs w:val="24"/>
        </w:rPr>
        <w:t>Бредовой:</w:t>
      </w:r>
      <w:r w:rsidRPr="00A12D2C">
        <w:rPr>
          <w:sz w:val="24"/>
          <w:szCs w:val="24"/>
        </w:rPr>
        <w:t xml:space="preserve"> поведение внешне упорядочено, отсутствующий взгляд, особая сосредоточенность и молчаливость → бердовые переживания → опасные действия (похожи на заранее обдуманные) → ясное сознание – восприятие поступков чуждыми их личности, критичность к бреду.</w:t>
      </w:r>
    </w:p>
    <w:p w14:paraId="7BF4F54B" w14:textId="5AA32A0D" w:rsidR="00891953" w:rsidRPr="00A12D2C" w:rsidRDefault="00891953" w:rsidP="00AE6E26">
      <w:pPr>
        <w:pStyle w:val="a4"/>
        <w:numPr>
          <w:ilvl w:val="0"/>
          <w:numId w:val="2"/>
        </w:numPr>
        <w:ind w:left="567"/>
        <w:rPr>
          <w:sz w:val="24"/>
          <w:szCs w:val="24"/>
        </w:rPr>
      </w:pPr>
      <w:r w:rsidRPr="00A12D2C">
        <w:rPr>
          <w:i/>
          <w:sz w:val="24"/>
          <w:szCs w:val="24"/>
        </w:rPr>
        <w:t>Галлюцинаторный:</w:t>
      </w:r>
      <w:r w:rsidRPr="00A12D2C">
        <w:rPr>
          <w:sz w:val="24"/>
          <w:szCs w:val="24"/>
        </w:rPr>
        <w:t xml:space="preserve"> преобладают галлюцинаторные переживания → выраженное возбуждение с агрессией и разрушениями. </w:t>
      </w:r>
    </w:p>
    <w:p w14:paraId="7F732DD0" w14:textId="6A4FF536" w:rsidR="00891953" w:rsidRPr="00A12D2C" w:rsidRDefault="00891953" w:rsidP="00AE6E26">
      <w:pPr>
        <w:pStyle w:val="a4"/>
        <w:numPr>
          <w:ilvl w:val="0"/>
          <w:numId w:val="2"/>
        </w:numPr>
        <w:ind w:left="567"/>
        <w:rPr>
          <w:sz w:val="24"/>
          <w:szCs w:val="24"/>
        </w:rPr>
      </w:pPr>
      <w:r w:rsidRPr="00A12D2C">
        <w:rPr>
          <w:i/>
          <w:sz w:val="24"/>
          <w:szCs w:val="24"/>
        </w:rPr>
        <w:t>Дисфорический (ориентированный):</w:t>
      </w:r>
      <w:r w:rsidRPr="00A12D2C">
        <w:rPr>
          <w:sz w:val="24"/>
          <w:szCs w:val="24"/>
        </w:rPr>
        <w:t xml:space="preserve"> разрушения и агрессивность как при галлюцинаторном варианте + элементарная ориентировка в окружающем + ретардированная амнезия на поступки (помнят все 1-2 часа после помрачения → забывают)</w:t>
      </w:r>
    </w:p>
    <w:p w14:paraId="0A683E3C" w14:textId="77777777" w:rsidR="00891953" w:rsidRPr="00A12D2C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1CD19AAC" w14:textId="3D7B8A29" w:rsidR="00891953" w:rsidRPr="00A12D2C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b/>
          <w:i/>
          <w:sz w:val="24"/>
          <w:szCs w:val="24"/>
        </w:rPr>
        <w:t>2. Причины умственной отсталости и классификация по этиологическим признакам.</w:t>
      </w:r>
    </w:p>
    <w:p w14:paraId="3639F9B0" w14:textId="0C2CE785" w:rsidR="00891953" w:rsidRPr="00A12D2C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Олигофрения – врожденное / приобретенное на ранних этапах развития слабоумие, проявляющееся общим психическим недоразвитием и интеллектуальным дефектом:</w:t>
      </w:r>
    </w:p>
    <w:p w14:paraId="692CAB41" w14:textId="47D50D79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Наследственно обусловленные нарушения обмена веществ и хромосомные болезни; </w:t>
      </w:r>
    </w:p>
    <w:p w14:paraId="71B2C00A" w14:textId="2885DB3A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Инфекционные агенты → внутриутробное развитие / первый год жизни; </w:t>
      </w:r>
    </w:p>
    <w:p w14:paraId="717E4142" w14:textId="7F6EA7E0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Многочисленные интоксикации; </w:t>
      </w:r>
    </w:p>
    <w:p w14:paraId="139A641C" w14:textId="29871B2F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Воздействие лучистой энергии в период беременности; </w:t>
      </w:r>
    </w:p>
    <w:p w14:paraId="24FF45A3" w14:textId="64517D7F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Иммунологическая несовместимость тканей матери и плода; </w:t>
      </w:r>
    </w:p>
    <w:p w14:paraId="701F5248" w14:textId="65CC8B67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Нарушения питания развивающегося, кислородное голодание мозга; </w:t>
      </w:r>
    </w:p>
    <w:p w14:paraId="7CA48CB6" w14:textId="257A9CE3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Недоношенность беременности, механические травмы во время родов, травмы беременной / ребенка в первые годы жизни; </w:t>
      </w:r>
    </w:p>
    <w:p w14:paraId="4FB72C5C" w14:textId="4E9E39E8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Влияние негативных социально-культурных факторов.</w:t>
      </w:r>
    </w:p>
    <w:p w14:paraId="001B77D9" w14:textId="77777777" w:rsidR="00B3059F" w:rsidRPr="00A12D2C" w:rsidRDefault="00B3059F" w:rsidP="00B3059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2D2C">
        <w:rPr>
          <w:rFonts w:ascii="Times New Roman" w:hAnsi="Times New Roman" w:cs="Times New Roman"/>
          <w:b/>
          <w:sz w:val="24"/>
          <w:szCs w:val="24"/>
        </w:rPr>
        <w:t xml:space="preserve">Классификация форм олигофрении по этиологическим признакам </w:t>
      </w:r>
      <w:proofErr w:type="spellStart"/>
      <w:r w:rsidRPr="00A12D2C">
        <w:rPr>
          <w:rFonts w:ascii="Times New Roman" w:hAnsi="Times New Roman" w:cs="Times New Roman"/>
          <w:b/>
          <w:sz w:val="24"/>
          <w:szCs w:val="24"/>
        </w:rPr>
        <w:t>М.С.Певзнер</w:t>
      </w:r>
      <w:proofErr w:type="spellEnd"/>
    </w:p>
    <w:p w14:paraId="2C119FF5" w14:textId="56B46A33" w:rsidR="00B3059F" w:rsidRPr="007B3599" w:rsidRDefault="00B3059F" w:rsidP="007B3599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B3599">
        <w:rPr>
          <w:rFonts w:ascii="Times New Roman" w:hAnsi="Times New Roman" w:cs="Times New Roman"/>
          <w:b/>
          <w:sz w:val="24"/>
          <w:szCs w:val="24"/>
        </w:rPr>
        <w:t>Олигофрения</w:t>
      </w:r>
      <w:r w:rsidRPr="007B3599">
        <w:rPr>
          <w:rFonts w:ascii="Times New Roman" w:hAnsi="Times New Roman" w:cs="Times New Roman"/>
          <w:b/>
          <w:sz w:val="24"/>
          <w:szCs w:val="24"/>
        </w:rPr>
        <w:t xml:space="preserve"> эндогенного происхождения</w:t>
      </w:r>
    </w:p>
    <w:p w14:paraId="3B323F9D" w14:textId="77777777" w:rsidR="00B3059F" w:rsidRPr="00A12D2C" w:rsidRDefault="00B3059F" w:rsidP="00B608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Хромосомные нарушения (синдром Дауна, синдром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Шершевського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-Тернера, синдром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Клайн-Фалтера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)</w:t>
      </w:r>
    </w:p>
    <w:p w14:paraId="11BF3A10" w14:textId="77777777" w:rsidR="00B3059F" w:rsidRPr="00A12D2C" w:rsidRDefault="00B3059F" w:rsidP="00B608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Энзимопатические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формы олигофрении обусловлены нарушениями белкового, углеводного, липидного и других видов обмена:</w:t>
      </w:r>
    </w:p>
    <w:p w14:paraId="70232AFC" w14:textId="77777777" w:rsidR="00B3059F" w:rsidRPr="00A12D2C" w:rsidRDefault="00B3059F" w:rsidP="00B60875">
      <w:pPr>
        <w:pStyle w:val="a3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Белкового обмена: фенилкетонурия, болезнь «кленов</w:t>
      </w:r>
      <w:bookmarkStart w:id="0" w:name="_GoBack"/>
      <w:bookmarkEnd w:id="0"/>
      <w:r w:rsidRPr="00A12D2C">
        <w:rPr>
          <w:rFonts w:ascii="Times New Roman" w:hAnsi="Times New Roman" w:cs="Times New Roman"/>
          <w:sz w:val="24"/>
          <w:szCs w:val="24"/>
        </w:rPr>
        <w:t>ого сиропа», Н-болезнь.</w:t>
      </w:r>
    </w:p>
    <w:p w14:paraId="10350813" w14:textId="77777777" w:rsidR="00B3059F" w:rsidRPr="00A12D2C" w:rsidRDefault="00B3059F" w:rsidP="00B60875">
      <w:pPr>
        <w:pStyle w:val="a3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Углеводного обмена: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галактоземия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фруктозурия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.</w:t>
      </w:r>
    </w:p>
    <w:p w14:paraId="5D838490" w14:textId="77777777" w:rsidR="00B3059F" w:rsidRPr="00A12D2C" w:rsidRDefault="00B3059F" w:rsidP="00B60875">
      <w:pPr>
        <w:pStyle w:val="a3"/>
        <w:numPr>
          <w:ilvl w:val="1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Липидного обмена: болезнь Тея-Сакса или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амавротична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идиотизм.</w:t>
      </w:r>
    </w:p>
    <w:p w14:paraId="198162FA" w14:textId="0CD0A68F" w:rsidR="00B3059F" w:rsidRPr="00A12D2C" w:rsidRDefault="00B3059F" w:rsidP="00B60875">
      <w:pPr>
        <w:pStyle w:val="a3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Дизостотические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формы олигофрении </w:t>
      </w:r>
      <w:r w:rsidR="00711CFE" w:rsidRPr="00A12D2C">
        <w:rPr>
          <w:rFonts w:ascii="Times New Roman" w:hAnsi="Times New Roman" w:cs="Times New Roman"/>
          <w:sz w:val="24"/>
          <w:szCs w:val="24"/>
        </w:rPr>
        <w:t>–</w:t>
      </w:r>
      <w:r w:rsidRPr="00A12D2C">
        <w:rPr>
          <w:rFonts w:ascii="Times New Roman" w:hAnsi="Times New Roman" w:cs="Times New Roman"/>
          <w:sz w:val="24"/>
          <w:szCs w:val="24"/>
        </w:rPr>
        <w:t xml:space="preserve"> это те формы, связанные с нарушением развития костей и кожи (синдром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Аперта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Морфана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, ихтиоз).</w:t>
      </w:r>
    </w:p>
    <w:p w14:paraId="13BEE26C" w14:textId="5134839E" w:rsidR="00B3059F" w:rsidRPr="00A12D2C" w:rsidRDefault="00B3059F" w:rsidP="007B3599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12D2C">
        <w:rPr>
          <w:rFonts w:ascii="Times New Roman" w:hAnsi="Times New Roman" w:cs="Times New Roman"/>
          <w:b/>
          <w:sz w:val="24"/>
          <w:szCs w:val="24"/>
        </w:rPr>
        <w:t>Эмбрио</w:t>
      </w:r>
      <w:proofErr w:type="spellEnd"/>
      <w:r w:rsidRPr="00A12D2C">
        <w:rPr>
          <w:rFonts w:ascii="Times New Roman" w:hAnsi="Times New Roman" w:cs="Times New Roman"/>
          <w:b/>
          <w:sz w:val="24"/>
          <w:szCs w:val="24"/>
        </w:rPr>
        <w:t xml:space="preserve">- и </w:t>
      </w:r>
      <w:proofErr w:type="spellStart"/>
      <w:r w:rsidRPr="00A12D2C">
        <w:rPr>
          <w:rFonts w:ascii="Times New Roman" w:hAnsi="Times New Roman" w:cs="Times New Roman"/>
          <w:b/>
          <w:sz w:val="24"/>
          <w:szCs w:val="24"/>
        </w:rPr>
        <w:t>фетопатии</w:t>
      </w:r>
      <w:proofErr w:type="spellEnd"/>
      <w:r w:rsidRPr="00A12D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12D2C">
        <w:rPr>
          <w:rFonts w:ascii="Times New Roman" w:hAnsi="Times New Roman" w:cs="Times New Roman"/>
          <w:b/>
          <w:sz w:val="24"/>
          <w:szCs w:val="24"/>
        </w:rPr>
        <w:t>–</w:t>
      </w:r>
      <w:r w:rsidRPr="00A12D2C">
        <w:rPr>
          <w:rFonts w:ascii="Times New Roman" w:hAnsi="Times New Roman" w:cs="Times New Roman"/>
          <w:b/>
          <w:sz w:val="24"/>
          <w:szCs w:val="24"/>
        </w:rPr>
        <w:t xml:space="preserve"> это олигофрении вызванные внутриутробным поражением зародыша или плода.</w:t>
      </w:r>
    </w:p>
    <w:p w14:paraId="1D00F54B" w14:textId="77777777" w:rsidR="00B3059F" w:rsidRPr="00A12D2C" w:rsidRDefault="00B3059F" w:rsidP="00A12D2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Вирусные инфекции.</w:t>
      </w:r>
    </w:p>
    <w:p w14:paraId="48CF1098" w14:textId="77777777" w:rsidR="00B3059F" w:rsidRPr="00A12D2C" w:rsidRDefault="00B3059F" w:rsidP="00A12D2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Врожденный сифилис, токсикозом.</w:t>
      </w:r>
    </w:p>
    <w:p w14:paraId="4ABC6299" w14:textId="77777777" w:rsidR="00B3059F" w:rsidRPr="00A12D2C" w:rsidRDefault="00B3059F" w:rsidP="00A12D2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Гормональными нарушениями.</w:t>
      </w:r>
    </w:p>
    <w:p w14:paraId="381F5715" w14:textId="77777777" w:rsidR="00B3059F" w:rsidRPr="00A12D2C" w:rsidRDefault="00B3059F" w:rsidP="007B3599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2D2C">
        <w:rPr>
          <w:rFonts w:ascii="Times New Roman" w:hAnsi="Times New Roman" w:cs="Times New Roman"/>
          <w:b/>
          <w:sz w:val="24"/>
          <w:szCs w:val="24"/>
        </w:rPr>
        <w:t>Олигофрении обусловлены вредными факторами перинатального периода первых 3х лет жизни:</w:t>
      </w:r>
    </w:p>
    <w:p w14:paraId="255C8FC1" w14:textId="5CE9CF71" w:rsidR="00B3059F" w:rsidRPr="00A12D2C" w:rsidRDefault="00B3059F" w:rsidP="00A12D2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Обусловленные биологической несовместимостью крови матери и плода (например конфликт по</w:t>
      </w:r>
      <w:r w:rsidR="00CA15D7" w:rsidRPr="00A12D2C">
        <w:rPr>
          <w:rFonts w:ascii="Times New Roman" w:hAnsi="Times New Roman" w:cs="Times New Roman"/>
          <w:sz w:val="24"/>
          <w:szCs w:val="24"/>
        </w:rPr>
        <w:t xml:space="preserve"> </w:t>
      </w:r>
      <w:r w:rsidRPr="00A12D2C">
        <w:rPr>
          <w:rFonts w:ascii="Times New Roman" w:hAnsi="Times New Roman" w:cs="Times New Roman"/>
          <w:sz w:val="24"/>
          <w:szCs w:val="24"/>
        </w:rPr>
        <w:t>резус-фактор</w:t>
      </w:r>
      <w:r w:rsidR="00CA15D7" w:rsidRPr="00A12D2C">
        <w:rPr>
          <w:rFonts w:ascii="Times New Roman" w:hAnsi="Times New Roman" w:cs="Times New Roman"/>
          <w:sz w:val="24"/>
          <w:szCs w:val="24"/>
        </w:rPr>
        <w:t>у</w:t>
      </w:r>
      <w:r w:rsidRPr="00A12D2C">
        <w:rPr>
          <w:rFonts w:ascii="Times New Roman" w:hAnsi="Times New Roman" w:cs="Times New Roman"/>
          <w:sz w:val="24"/>
          <w:szCs w:val="24"/>
        </w:rPr>
        <w:t>)</w:t>
      </w:r>
    </w:p>
    <w:p w14:paraId="6B03B1C2" w14:textId="77777777" w:rsidR="00B3059F" w:rsidRPr="00A12D2C" w:rsidRDefault="00B3059F" w:rsidP="00A12D2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Вызванные асфиксией плода и новорожденного, а также родовой травмой</w:t>
      </w:r>
    </w:p>
    <w:p w14:paraId="07C746BB" w14:textId="77777777" w:rsidR="00B3059F" w:rsidRPr="00A12D2C" w:rsidRDefault="00B3059F" w:rsidP="00A12D2C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Вызванные перенесенными в раннем детстве инфекциями и черепно-мозговыми травмами.</w:t>
      </w:r>
    </w:p>
    <w:p w14:paraId="02F1331A" w14:textId="77777777" w:rsidR="00B3059F" w:rsidRPr="00A12D2C" w:rsidRDefault="00B3059F" w:rsidP="007B3599">
      <w:pPr>
        <w:pStyle w:val="a3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2D2C">
        <w:rPr>
          <w:rFonts w:ascii="Times New Roman" w:hAnsi="Times New Roman" w:cs="Times New Roman"/>
          <w:b/>
          <w:sz w:val="24"/>
          <w:szCs w:val="24"/>
        </w:rPr>
        <w:t>Атипичные формы олигофрении:</w:t>
      </w:r>
    </w:p>
    <w:p w14:paraId="7A4224A3" w14:textId="77777777" w:rsidR="00B3059F" w:rsidRPr="00A12D2C" w:rsidRDefault="00B3059F" w:rsidP="00A12D2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Кретинизм</w:t>
      </w:r>
    </w:p>
    <w:p w14:paraId="56848A43" w14:textId="77777777" w:rsidR="00B3059F" w:rsidRPr="00A12D2C" w:rsidRDefault="00B3059F" w:rsidP="00A12D2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lastRenderedPageBreak/>
        <w:t>Олигофрении обусловлены гидроцефалией или краниостеноз</w:t>
      </w:r>
    </w:p>
    <w:p w14:paraId="272064A8" w14:textId="7B59448E" w:rsidR="00B3059F" w:rsidRPr="00A12D2C" w:rsidRDefault="00B3059F" w:rsidP="00A12D2C">
      <w:pPr>
        <w:pStyle w:val="a3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Олигофрении обусловлены опухолями головного мозга.</w:t>
      </w:r>
    </w:p>
    <w:p w14:paraId="2745995A" w14:textId="28D7FC8B" w:rsidR="00891953" w:rsidRPr="00A12D2C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3164F7" w14:textId="514C9A16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bookmarkStart w:id="1" w:name="_Hlk8484990"/>
      <w:r w:rsidRPr="00A12D2C">
        <w:rPr>
          <w:rFonts w:ascii="Times New Roman" w:hAnsi="Times New Roman" w:cs="Times New Roman"/>
          <w:b/>
          <w:i/>
          <w:sz w:val="24"/>
          <w:szCs w:val="24"/>
        </w:rPr>
        <w:t>3. Терапия реактивных психозов.</w:t>
      </w:r>
    </w:p>
    <w:bookmarkEnd w:id="1"/>
    <w:p w14:paraId="3EFB3C6F" w14:textId="0F5E3667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i/>
          <w:sz w:val="24"/>
          <w:szCs w:val="24"/>
          <w:u w:val="single"/>
        </w:rPr>
        <w:t>Аффективно-шоковые реакции</w:t>
      </w:r>
      <w:r w:rsidRPr="00A12D2C">
        <w:rPr>
          <w:rFonts w:ascii="Times New Roman" w:hAnsi="Times New Roman" w:cs="Times New Roman"/>
          <w:sz w:val="24"/>
          <w:szCs w:val="24"/>
        </w:rPr>
        <w:t>: средства для устранения возбуждения, блокирующие аффект тревоги и страха (в/м введение аминазина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хлорпромазина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 / галоперидола). </w:t>
      </w:r>
    </w:p>
    <w:p w14:paraId="474A4CF5" w14:textId="1DC54FDA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Нерезкое возбуждение → транквилизаторы (диазепам, хлордиазепоксид) в/м. Тяжелые истерические психозы → нейролептики в/в (галоперидол,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трифлуперидол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трифлуперазин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) + транквилизаторы.</w:t>
      </w:r>
    </w:p>
    <w:p w14:paraId="08773CA8" w14:textId="78E49F86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i/>
          <w:sz w:val="24"/>
          <w:szCs w:val="24"/>
          <w:u w:val="single"/>
        </w:rPr>
        <w:t>Реактивные депрессии:</w:t>
      </w:r>
      <w:r w:rsidRPr="00A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тимолептические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средства + транквилизаторы (диазепам, хлордиазепоксид) + нейролептики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алимемазин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 + трициклические антидепрессанты (амитриптилин,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имипрамин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кломипрамин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). Неглубокие депрессии → селективные антидепрессанты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мапротилин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пиразидол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тианептин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моклобемид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 + препараты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серотонинергической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группы (флуоксетин,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пароксетин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615EB0DA" w14:textId="739F8DC1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i/>
          <w:sz w:val="24"/>
          <w:szCs w:val="24"/>
          <w:u w:val="single"/>
        </w:rPr>
        <w:t>Подострые и затяжные бредовые психозы:</w:t>
      </w:r>
      <w:r w:rsidRPr="00A12D2C">
        <w:rPr>
          <w:rFonts w:ascii="Times New Roman" w:hAnsi="Times New Roman" w:cs="Times New Roman"/>
          <w:sz w:val="24"/>
          <w:szCs w:val="24"/>
        </w:rPr>
        <w:t xml:space="preserve"> купирование агрессии → нейролептики широкого спектра действия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хлорпромазин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галоперидол,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клопазин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). Устойчивая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постреактивная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астениия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→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).</w:t>
      </w:r>
    </w:p>
    <w:p w14:paraId="169724CB" w14:textId="34458A1A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i/>
          <w:sz w:val="24"/>
          <w:szCs w:val="24"/>
        </w:rPr>
        <w:t>Психотерапия</w:t>
      </w:r>
      <w:r w:rsidRPr="00A12D2C">
        <w:rPr>
          <w:rFonts w:ascii="Times New Roman" w:hAnsi="Times New Roman" w:cs="Times New Roman"/>
          <w:sz w:val="24"/>
          <w:szCs w:val="24"/>
        </w:rPr>
        <w:t>: рациональная, когнитивная, суггестивная и др.</w:t>
      </w:r>
      <w:r w:rsidRPr="00A12D2C">
        <w:rPr>
          <w:rFonts w:ascii="Times New Roman" w:hAnsi="Times New Roman" w:cs="Times New Roman"/>
          <w:sz w:val="24"/>
          <w:szCs w:val="24"/>
        </w:rPr>
        <w:br w:type="page"/>
      </w:r>
    </w:p>
    <w:p w14:paraId="39D4493C" w14:textId="77777777" w:rsidR="00AE6E26" w:rsidRPr="00A12D2C" w:rsidRDefault="00AE6E26" w:rsidP="00AE6E26">
      <w:pPr>
        <w:pStyle w:val="a4"/>
        <w:rPr>
          <w:b/>
          <w:i/>
          <w:sz w:val="24"/>
          <w:szCs w:val="24"/>
        </w:rPr>
      </w:pPr>
      <w:r w:rsidRPr="00A12D2C">
        <w:rPr>
          <w:b/>
          <w:i/>
          <w:sz w:val="24"/>
          <w:szCs w:val="24"/>
        </w:rPr>
        <w:lastRenderedPageBreak/>
        <w:t xml:space="preserve">1. </w:t>
      </w:r>
      <w:proofErr w:type="spellStart"/>
      <w:r w:rsidRPr="00A12D2C">
        <w:rPr>
          <w:b/>
          <w:i/>
          <w:sz w:val="24"/>
          <w:szCs w:val="24"/>
        </w:rPr>
        <w:t>Аментивный</w:t>
      </w:r>
      <w:proofErr w:type="spellEnd"/>
      <w:r w:rsidRPr="00A12D2C">
        <w:rPr>
          <w:b/>
          <w:i/>
          <w:sz w:val="24"/>
          <w:szCs w:val="24"/>
        </w:rPr>
        <w:t xml:space="preserve"> синдром, синдром сумеречного помрачения сознания.</w:t>
      </w:r>
    </w:p>
    <w:p w14:paraId="31E48872" w14:textId="6C45CBCD" w:rsidR="00891953" w:rsidRPr="00A12D2C" w:rsidRDefault="00AE6E26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Аментивный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 </w:t>
      </w:r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аментивный</w:t>
      </w:r>
      <w:proofErr w:type="spellEnd"/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синдром, </w:t>
      </w:r>
      <w:proofErr w:type="spellStart"/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аментивное</w:t>
      </w:r>
      <w:proofErr w:type="spellEnd"/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помрачение со</w:t>
      </w:r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знания) — форма помрачения сознания с явлениями бессвязно</w:t>
      </w:r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сти (</w:t>
      </w:r>
      <w:proofErr w:type="spellStart"/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инкогерентности</w:t>
      </w:r>
      <w:proofErr w:type="spellEnd"/>
      <w:r w:rsidR="00891953"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) мышления, нарушением моторики и растерянностью.</w:t>
      </w:r>
    </w:p>
    <w:p w14:paraId="2753577B" w14:textId="174713B6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Речь больных состоит из отдельных слов обыденного содержа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ния, слогов, нечленораздельных звуков, произносимых тихо, гром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ко или нараспев с одними и теми же интонациями. Часто наблю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даются персеверации. Настроение больных изменчиво — то подав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ленно-тревожное, то несколько повышенное с чертами восторжен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ности, то безразличное. Содержание высказываний всегда соот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ветствует преобладающему в данный момент аффективному фону: печальное -— при депрессивном, с оттенком оптимизма — при по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вышенном аффекте.</w:t>
      </w:r>
    </w:p>
    <w:p w14:paraId="434FC9E6" w14:textId="6981B3FF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Двигательное возбуждение при аменции происходит обычно в пределах постели. Оно исчерпывается отдельными, не оставляю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щими законченного двигательного акта движениями: больные совершают вращательные движения, изгибаются, вздрагивают, откидывают в стороны конечности, разбрасываются в постели, принимают «внутриутробную позу» или «позу распятого Христа». Такого рода возбуждение называют метанием. В ряде случаев двигательное возбуждение па короткое время сменяется ступором. Речевое и двигательное возбуждение могут сосущест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вовать, но могут возникать и в отдельности.</w:t>
      </w:r>
    </w:p>
    <w:p w14:paraId="67014994" w14:textId="2A222B1E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Вступить в словесное общение с больными не удается. По от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дельным их высказываниям можно сделать заключение о нали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чии у них аффекта недоумения и беспомощности, симптомов по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стоянно встречающихся при растерянности. Периодически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речедвигательное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возбуждение ослабевает и может на какое-то время исчезнуть совсем. В такие периоды обычно преобладает депрес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сивный аффект. Прояснения сознания при этом не происходит, Бред при аменции отрывочен, галлюцинации — единичны.</w:t>
      </w:r>
    </w:p>
    <w:p w14:paraId="3770A87B" w14:textId="5AA0D308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Основываясь на преобладании тех или иных расстройств — ступора, галлюцинаций, бреда — выделяют соответствующие от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дельные формы аменции —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кататоническую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, галлюцинаторную, бредовую. Выделение таких форм очень условно. В ночное время аменция может смениться делирием. В дневное время при утяже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лении аменции возникает оглушение. Продолжительность амен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ции может составить несколько недель. Период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аментивного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стояния полностью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амнезируется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При выздоровлении аменция сменяется или продолжительно существующей астенией, или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психоорганическим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синдромом.</w:t>
      </w:r>
    </w:p>
    <w:p w14:paraId="77FC37DE" w14:textId="09BE7BDE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Аменция возникает чаще всего при острых и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протрагированных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экзогенно-органических психозах (инфекционных, интоксикационных, травматических, сосудистых и т.д.). Ее появление свидетельствует о неблагоприятном развитии основного заболевания.</w:t>
      </w:r>
    </w:p>
    <w:p w14:paraId="4BDE9E22" w14:textId="074D4842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TOC--5"/>
      <w:bookmarkEnd w:id="2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СУМЕРЕЧНОЕ ПОМРАЧЕНИЕ СОЗНАНИЯ </w:t>
      </w:r>
    </w:p>
    <w:p w14:paraId="36654B61" w14:textId="48424EC5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(сумеречное со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знание; «сумерки») — внезапная и кратковременная (минуты, часы, дни — реже более продолжительные сроки) утрата ясности сознания с полной отрешенностью от окружающего или с его от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рывочным и искаженным восприятием при сохранении привыч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ных автоматизированных действий.</w:t>
      </w:r>
    </w:p>
    <w:p w14:paraId="67099796" w14:textId="7E7FD131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Основными признаками сумеречного помрачения сознания являются:</w:t>
      </w:r>
    </w:p>
    <w:p w14:paraId="76093D0A" w14:textId="23778CF4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острое, внезапное начало, часто молниеносное, без каких-либо предвестников;</w:t>
      </w:r>
    </w:p>
    <w:p w14:paraId="5B77A9E2" w14:textId="15B4C745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транзиторность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, относительная кратковременность (как правило, не превышающая нескольких часов);</w:t>
      </w:r>
    </w:p>
    <w:p w14:paraId="18BD29AE" w14:textId="4EB7C719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охваченность сознания аффектом страха, тоски, злобы, ярости («напряженность аффекта»);</w:t>
      </w:r>
    </w:p>
    <w:p w14:paraId="2BF4C53D" w14:textId="7DA2D76A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дезориентировка, прежде всего, в собственной личности, при которой человек лишается способности содержательно воспринимать действительность и одновременно осуществлять целенаправленную деятельность в соответствии с требованиями общественного запрета и даже инстинкта самосохранения;</w:t>
      </w:r>
    </w:p>
    <w:p w14:paraId="683F8482" w14:textId="1676D0F5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яркие галлюцинаторные образы и острый чувственный бред;</w:t>
      </w:r>
    </w:p>
    <w:p w14:paraId="67CB56C6" w14:textId="5BC60B59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либо видимая последовательность, даже обусловленность поступков и действий, что вводит в заблуждение окружающих, либо нецеленаправленное, хаотичное, брутальное, агрессивное возбуждение;</w:t>
      </w:r>
    </w:p>
    <w:p w14:paraId="7ECCEB2D" w14:textId="2D8A0854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критическое окончание;</w:t>
      </w:r>
    </w:p>
    <w:p w14:paraId="16672A37" w14:textId="178A6A7C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терминальный сон;</w:t>
      </w:r>
    </w:p>
    <w:p w14:paraId="0ECB460B" w14:textId="25505820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- полная или частичная амнезия происшедшего.</w:t>
      </w:r>
    </w:p>
    <w:p w14:paraId="274AC11B" w14:textId="6972ABFF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Выделяются следующие формы сумеречного помрачения сознания:</w:t>
      </w:r>
    </w:p>
    <w:p w14:paraId="79DEE99E" w14:textId="1198225B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195968560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Простая форма</w:t>
      </w:r>
      <w:bookmarkEnd w:id="3"/>
    </w:p>
    <w:p w14:paraId="02DE07BB" w14:textId="6F3D4906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Простая форма развивается внезапно. Вольные отключаются от реальности. Перестают отвечать на вопросы. Вступить с ними в общение невозможно. Спонтанная речь или отсутствует, или ограничивается стереотипным повторением отдельных междоме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тий, слов, коротких фраз. Движения то обеднены и замедлены — вплоть до развития кратковременных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ступорозных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состояний, то возникают эпизоды импульсивного возбуждения с негативизмом. В части случаев сохраняются последовательные, чаще — сравни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тельно простые, но внешне целенаправленные действия. Если они сопровождаются непроизвольным блужданием, говорят об амбулаторном автоматизме. Длящийся минуты амбула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торный автоматизм называют фугой или трансом; амбула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торный автоматизм, возникающий во время сна, — сомнамбу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 xml:space="preserve">лизмом пли лунатизмом. Восстановление ясности сознания происходит обычно постепенно и может сопровождаться возникновением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ступидности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— преходящим резким обеднением психической деятельности, в связи с чем больные кажутся сла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боумными. В ряде случаев наступает терминальный сон. Простая форма сумеречного помрачения сознания длится обычно от не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скольких минут до нескольких часов и сопровождается полной амнезией.</w:t>
      </w:r>
      <w:bookmarkStart w:id="4" w:name="TOC--6"/>
      <w:bookmarkEnd w:id="4"/>
    </w:p>
    <w:p w14:paraId="1ADB5532" w14:textId="450A3DBE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5" w:name="_Toc195968561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Параноидная форма</w:t>
      </w:r>
      <w:bookmarkEnd w:id="5"/>
    </w:p>
    <w:p w14:paraId="6B6024D9" w14:textId="275F48B7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Характеризуется внешне последовательным поведением больных, но вместе с этим их поступки определяются острым чувственным бредом, сопровождающимся резко выраженным аффектом тоски, злобы, страха. Параноидные сумеречные помрачения сознания часто приводят к общественно опасным, агрессивным поступкам.  Они сопровождаются зрительными, обонятельными, реже слуховыми галлюцинациями. Как правило, при восстановлении ясного сознания больные относятся к совершенному ими поступку как к чему-то чуждому.</w:t>
      </w:r>
    </w:p>
    <w:p w14:paraId="627286D3" w14:textId="64679024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Иногда в содержании высказываний больных находят отражение прошлые психогенные воздействия, скрытые желания больного, прежние неприязненные отношения с окружающими, что может влиять на его поступки. Например, больной включает «обидчика» в галлюцинаторно-бредовые представления и начинает его преследовать. Внешне это может производить впечатление осмысленного, целенаправленного поведения.</w:t>
      </w:r>
    </w:p>
    <w:p w14:paraId="5EAB3F5E" w14:textId="6E434FF4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Параноидная форма возникает относительно постепенно. Восприятие больными окру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жающего искажено существованием продуктивных расстройств. О них можно узнать из спонтанных высказываний больных, а также потому, что словесное общение с ними в той или иной ме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ре сохраняется. Слова и действия больных отражают существую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щие патологические переживания.</w:t>
      </w:r>
    </w:p>
    <w:p w14:paraId="6AAAD682" w14:textId="1575948E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галлюцинаций преобладают зрительные с устрашающим содержанием. Нередко они чувственно ярки,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сценоподобны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, окра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шены в разные цвета (красный, желтый, белый, синий) или свер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кают. Характерны подвижные теснящие зрительные галлюци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нации — надвигающаяся группа людей или приближающаяся от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дельная фигура; мчащиеся на больного транспорт — автомобиль, самолет, поезд; подступающая вода, погоня, обрушивающиеся здания и т. п. Галлюцинации слуха — это фонемы, часто оглуши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тельные— гром, топот, взрывы; галлюцинации обоняния чаще не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приятны— запах горелого, мочи, жженного пера.</w:t>
      </w:r>
    </w:p>
    <w:p w14:paraId="4E696F61" w14:textId="17F6B325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Преобладают образный бред с идеями преследования, физи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ческого уничтожения, величия, мессианства; часто встречаются религиозно-мистические бредовые высказывания. Бред может со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провождаться ложными узнаваниями.</w:t>
      </w:r>
    </w:p>
    <w:p w14:paraId="3DE2BC12" w14:textId="7774436A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6" w:name="_Toc195968562"/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Делириозная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</w:t>
      </w:r>
      <w:bookmarkEnd w:id="6"/>
    </w:p>
    <w:p w14:paraId="3E55E498" w14:textId="305E24C7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Характеризуется преобладанием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сценоподобных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зрительных галлюцинаций, связанных по содержанию и сменяющих друг друга с последующей полной амнезией. В отличие от типичной картины делирия помрачение сознания развивается остро, отсутствуют характерные для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делириозного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помрачения сознания этапы делирия, описанные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Либермайстером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02F5DD6" w14:textId="219F17CF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7" w:name="_Toc195968563"/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Онейроидная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форма</w:t>
      </w:r>
      <w:bookmarkEnd w:id="7"/>
    </w:p>
    <w:p w14:paraId="342F7A37" w14:textId="0796AD0A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Отличается аффективной напряженностью, необычной интенсивностью переживаний, фантастическим содержанием галлюцинаторно-бредовых расстройств, неполной или полной обездвиженностью, доходящей до степени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ступорозных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состояний. После выхода из состояния помрачения сознания полной амнезии обычно не возникает. </w:t>
      </w:r>
    </w:p>
    <w:p w14:paraId="1C704E8D" w14:textId="507C23B9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8" w:name="_Toc195968564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Дисфорическая форма</w:t>
      </w:r>
      <w:bookmarkEnd w:id="8"/>
    </w:p>
    <w:p w14:paraId="1B822C6D" w14:textId="06F76FF3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Характеризуется неистовым возбуждением, брутальностью с ярко выраженным аффектом тоски и злобы. В таком состоянии больные нападают на окружающих, разрушают все, что попадает под руку. Такое состояние внезапно наступает и также внезапно прекращается.</w:t>
      </w:r>
    </w:p>
    <w:p w14:paraId="6BEF03B9" w14:textId="3C0CD359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9" w:name="_Toc195968565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Ориентированные вариант</w:t>
      </w:r>
      <w:bookmarkEnd w:id="9"/>
    </w:p>
    <w:p w14:paraId="4B6EBDE7" w14:textId="7D28DD67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Характеризуется небольшой глубиной помрачения сознания, сохранностью у больных способности к элементарной ориентировке в окружающем, узнаванию близких. Тем не менее, в связи с появлением на короткое время бредовых, галлюцинаторных переживаний, аффекта злобы и страха, больные могут проявить бессмысленную агрессию с последующей амнезией, хотя на высоте помрачения сознания в общем виде ориентировка сохраняется. В этих случаях бывает трудно отличить тяжелую дисфорию от ориентированного варианта сумеречного помрачения сознания. Сомнения помогает разрешить внешний вид больных.  При сумеречном состоянии они производят впечатление не вполне проснувшихся людей с нетвердой, шаткой походкой, замедленной речью. При ориентированном варианте сумеречного помрачения сознания иногда наблюдается ретардированная амнезия, когда по миновании помрачения сознания в течение короткого времени (до 2-х часов) больные смутно вспоминают, что было с ними (также как в первый момент просыпания человек помнит сновидения), затем наступает окончательная полная амнезия.</w:t>
      </w:r>
    </w:p>
    <w:p w14:paraId="72781DC2" w14:textId="2C5FEF96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Ориентированное сумеречное помрачение сознания отличается тем, что больные в самых общих чертах знают, где они находятся и кто их окружает. Обычно оно развивается на фоне тяжелой дисфории.</w:t>
      </w:r>
    </w:p>
    <w:p w14:paraId="051A8953" w14:textId="04B5789F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Наряду с перечисленными формами сумеречного помрачения сознания встречаются сумеречные расстройства сознания, которые можно определить как истерические. Они возникают после психических травм (см. Реактивные психозы).</w:t>
      </w:r>
    </w:p>
    <w:p w14:paraId="4B1AECC1" w14:textId="1CD52D83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Сумеречное помрачение сознания встречается чаще всего при эпилепсии и травматических поражениях головного мозга; реже — при симптоматических, в том числе интоксикационных психозах. Патологическое </w:t>
      </w:r>
      <w:proofErr w:type="spellStart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>просоночное</w:t>
      </w:r>
      <w:proofErr w:type="spellEnd"/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состояние может возникать при ал</w:t>
      </w:r>
      <w:r w:rsidRPr="00A12D2C">
        <w:rPr>
          <w:rFonts w:ascii="Times New Roman" w:hAnsi="Times New Roman" w:cs="Times New Roman"/>
          <w:color w:val="000000" w:themeColor="text1"/>
          <w:sz w:val="24"/>
          <w:szCs w:val="24"/>
        </w:rPr>
        <w:softHyphen/>
        <w:t>когольном опьянении и хроническом алкоголизме.</w:t>
      </w:r>
    </w:p>
    <w:p w14:paraId="1B682361" w14:textId="77777777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0A04D8D8" w14:textId="4C284B4B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b/>
          <w:i/>
          <w:sz w:val="24"/>
          <w:szCs w:val="24"/>
        </w:rPr>
        <w:tab/>
        <w:t>2. Причины умственной отсталости и классификация по этиологическим признакам.</w:t>
      </w:r>
    </w:p>
    <w:p w14:paraId="6CF7AB1D" w14:textId="3A1E80E9" w:rsidR="00891953" w:rsidRPr="00A12D2C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Олигофрения – врожденное / приобретенное на ранних этапах развития слабоумие, проявляющееся общим психическим недоразвитием и интеллектуальным дефектом:</w:t>
      </w:r>
    </w:p>
    <w:p w14:paraId="746C6F0B" w14:textId="3619078E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Наследственно обусловленные нарушения обмена веществ и хромосомные болезни; </w:t>
      </w:r>
    </w:p>
    <w:p w14:paraId="7EECEE68" w14:textId="1EBD3E77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Инфекционные агенты → внутриутробное развитие / первый год жизни; </w:t>
      </w:r>
    </w:p>
    <w:p w14:paraId="6282FDE5" w14:textId="0CD54F39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Многочисленные интоксикации; </w:t>
      </w:r>
    </w:p>
    <w:p w14:paraId="56532C9B" w14:textId="506AF453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Воздействие лучистой энергии в период беременности; </w:t>
      </w:r>
    </w:p>
    <w:p w14:paraId="4FE31E29" w14:textId="661F31BE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Иммунологическая несовместимость тканей матери и плода; </w:t>
      </w:r>
    </w:p>
    <w:p w14:paraId="5708DB4B" w14:textId="29740B0C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Нарушения питания развивающегося, кислородное голодание мозга; </w:t>
      </w:r>
    </w:p>
    <w:p w14:paraId="09D1A244" w14:textId="2992A268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Недоношенность беременности, механические травмы во время родов, травмы беременной / ребенка в первые годы жизни; </w:t>
      </w:r>
    </w:p>
    <w:p w14:paraId="4A4AD242" w14:textId="7B2A6D28" w:rsidR="00891953" w:rsidRPr="00A12D2C" w:rsidRDefault="00891953" w:rsidP="00AE6E26">
      <w:pPr>
        <w:pStyle w:val="a3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Влияние негативных социально-культурных факторов.</w:t>
      </w:r>
    </w:p>
    <w:p w14:paraId="186E01F3" w14:textId="77777777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56F300E2" w14:textId="48E84F7E" w:rsidR="00891953" w:rsidRPr="00A12D2C" w:rsidRDefault="00891953" w:rsidP="00AE6E26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A12D2C">
        <w:rPr>
          <w:rFonts w:ascii="Times New Roman" w:hAnsi="Times New Roman" w:cs="Times New Roman"/>
          <w:b/>
          <w:i/>
          <w:sz w:val="24"/>
          <w:szCs w:val="24"/>
        </w:rPr>
        <w:t>3. Терапия реактивных психозов.</w:t>
      </w:r>
    </w:p>
    <w:p w14:paraId="36DD876D" w14:textId="2C012899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i/>
          <w:sz w:val="24"/>
          <w:szCs w:val="24"/>
          <w:u w:val="single"/>
        </w:rPr>
        <w:t>Аффективно-шоковые реакции</w:t>
      </w:r>
      <w:r w:rsidRPr="00A12D2C">
        <w:rPr>
          <w:rFonts w:ascii="Times New Roman" w:hAnsi="Times New Roman" w:cs="Times New Roman"/>
          <w:sz w:val="24"/>
          <w:szCs w:val="24"/>
        </w:rPr>
        <w:t>: средства для устранения возбуждения, блокирующие аффект тревоги и страха: в/м введение аминазина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хлорпромазина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 или галоперидола. </w:t>
      </w:r>
    </w:p>
    <w:p w14:paraId="6BA1442D" w14:textId="59780427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В случае нерезко выраженного возбуждения - транквилизаторы (диазепам, хлордиазепоксид) в/м. При наличии тяжелых истерических психозов – нейролептики в/в (галоперидол,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трифлуперидол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трифлуперазин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) в сочетании с транквилизаторами.</w:t>
      </w:r>
    </w:p>
    <w:p w14:paraId="24C15B8D" w14:textId="362EC886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i/>
          <w:sz w:val="24"/>
          <w:szCs w:val="24"/>
          <w:u w:val="single"/>
        </w:rPr>
        <w:t>Реактивные депрессии:</w:t>
      </w:r>
      <w:r w:rsidRPr="00A12D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тимолептические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средства + транквилизаторы (диазепам, хлордиазепоксид) + нейролептики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сульпирид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алимемазин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 + трициклические антидепрессанты (амитриптилин,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имипрамин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кломипрамин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8E1E499" w14:textId="0CBF214B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 xml:space="preserve">При неглубоких </w:t>
      </w:r>
      <w:proofErr w:type="spellStart"/>
      <w:proofErr w:type="gramStart"/>
      <w:r w:rsidRPr="00A12D2C">
        <w:rPr>
          <w:rFonts w:ascii="Times New Roman" w:hAnsi="Times New Roman" w:cs="Times New Roman"/>
          <w:sz w:val="24"/>
          <w:szCs w:val="24"/>
        </w:rPr>
        <w:t>депрессиях:селективные</w:t>
      </w:r>
      <w:proofErr w:type="spellEnd"/>
      <w:proofErr w:type="gramEnd"/>
      <w:r w:rsidRPr="00A12D2C">
        <w:rPr>
          <w:rFonts w:ascii="Times New Roman" w:hAnsi="Times New Roman" w:cs="Times New Roman"/>
          <w:sz w:val="24"/>
          <w:szCs w:val="24"/>
        </w:rPr>
        <w:t xml:space="preserve"> антидепрессанты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мапротилин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пиразидол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тианептин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моклобемид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 + препараты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серотонинергической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группы (флуоксетин,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сертралин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пароксетин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D0B9A25" w14:textId="0F439813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i/>
          <w:sz w:val="24"/>
          <w:szCs w:val="24"/>
          <w:u w:val="single"/>
        </w:rPr>
        <w:t>Подострые и затяжные бредовые психозы:</w:t>
      </w:r>
      <w:r w:rsidRPr="00A12D2C">
        <w:rPr>
          <w:rFonts w:ascii="Times New Roman" w:hAnsi="Times New Roman" w:cs="Times New Roman"/>
          <w:sz w:val="24"/>
          <w:szCs w:val="24"/>
        </w:rPr>
        <w:t xml:space="preserve"> </w:t>
      </w:r>
      <w:r w:rsidR="00AE6E26" w:rsidRPr="00A12D2C">
        <w:rPr>
          <w:rFonts w:ascii="Times New Roman" w:hAnsi="Times New Roman" w:cs="Times New Roman"/>
          <w:sz w:val="24"/>
          <w:szCs w:val="24"/>
        </w:rPr>
        <w:t>для купирования</w:t>
      </w:r>
      <w:r w:rsidRPr="00A12D2C">
        <w:rPr>
          <w:rFonts w:ascii="Times New Roman" w:hAnsi="Times New Roman" w:cs="Times New Roman"/>
          <w:sz w:val="24"/>
          <w:szCs w:val="24"/>
        </w:rPr>
        <w:t xml:space="preserve"> агрессии - нейролептики широкого спектра действия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хлорпромазин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галоперидол,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клопазин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). В случае устойчивой</w:t>
      </w:r>
    </w:p>
    <w:p w14:paraId="4125721B" w14:textId="68B0965D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постреактивной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астении показаны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пирацетам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энцефабол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2D2C">
        <w:rPr>
          <w:rFonts w:ascii="Times New Roman" w:hAnsi="Times New Roman" w:cs="Times New Roman"/>
          <w:sz w:val="24"/>
          <w:szCs w:val="24"/>
        </w:rPr>
        <w:t>аминалон</w:t>
      </w:r>
      <w:proofErr w:type="spellEnd"/>
      <w:r w:rsidRPr="00A12D2C">
        <w:rPr>
          <w:rFonts w:ascii="Times New Roman" w:hAnsi="Times New Roman" w:cs="Times New Roman"/>
          <w:sz w:val="24"/>
          <w:szCs w:val="24"/>
        </w:rPr>
        <w:t>).</w:t>
      </w:r>
    </w:p>
    <w:p w14:paraId="5497489A" w14:textId="30D87021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Используют различные виды психотерапии:</w:t>
      </w:r>
    </w:p>
    <w:p w14:paraId="4AC93122" w14:textId="69786859" w:rsidR="00891953" w:rsidRPr="00A12D2C" w:rsidRDefault="00891953" w:rsidP="00AE6E2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D2C">
        <w:rPr>
          <w:rFonts w:ascii="Times New Roman" w:hAnsi="Times New Roman" w:cs="Times New Roman"/>
          <w:sz w:val="24"/>
          <w:szCs w:val="24"/>
        </w:rPr>
        <w:t>рациональную, когнитивную, суггестивную и др.</w:t>
      </w:r>
    </w:p>
    <w:p w14:paraId="010034CB" w14:textId="347909E7" w:rsidR="00891953" w:rsidRPr="00A12D2C" w:rsidRDefault="00891953" w:rsidP="00AE6E2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91953" w:rsidRPr="00A12D2C" w:rsidSect="00AE6E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93C58"/>
    <w:multiLevelType w:val="hybridMultilevel"/>
    <w:tmpl w:val="8158A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C86A32F0">
      <w:start w:val="1"/>
      <w:numFmt w:val="russianLower"/>
      <w:lvlText w:val="(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C3F7E"/>
    <w:multiLevelType w:val="hybridMultilevel"/>
    <w:tmpl w:val="E3AE4586"/>
    <w:lvl w:ilvl="0" w:tplc="0268BA6A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2E11"/>
    <w:multiLevelType w:val="hybridMultilevel"/>
    <w:tmpl w:val="13608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EC3998"/>
    <w:multiLevelType w:val="hybridMultilevel"/>
    <w:tmpl w:val="81229490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C2839"/>
    <w:multiLevelType w:val="hybridMultilevel"/>
    <w:tmpl w:val="7918F39E"/>
    <w:lvl w:ilvl="0" w:tplc="76028FD2">
      <w:start w:val="1"/>
      <w:numFmt w:val="decimal"/>
      <w:lvlText w:val="(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3BA178E"/>
    <w:multiLevelType w:val="hybridMultilevel"/>
    <w:tmpl w:val="1832AEC2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D4ED2"/>
    <w:multiLevelType w:val="hybridMultilevel"/>
    <w:tmpl w:val="17BE1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4043A"/>
    <w:multiLevelType w:val="hybridMultilevel"/>
    <w:tmpl w:val="8DE02B52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4075A5"/>
    <w:multiLevelType w:val="hybridMultilevel"/>
    <w:tmpl w:val="F7AC37EA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375FC"/>
    <w:multiLevelType w:val="hybridMultilevel"/>
    <w:tmpl w:val="241A5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21CB2"/>
    <w:multiLevelType w:val="hybridMultilevel"/>
    <w:tmpl w:val="EAFC66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BA65AF"/>
    <w:multiLevelType w:val="hybridMultilevel"/>
    <w:tmpl w:val="5A4C7DD6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4345CD"/>
    <w:multiLevelType w:val="hybridMultilevel"/>
    <w:tmpl w:val="9F340F96"/>
    <w:lvl w:ilvl="0" w:tplc="08981B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0757A5"/>
    <w:multiLevelType w:val="hybridMultilevel"/>
    <w:tmpl w:val="1E589F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6"/>
  </w:num>
  <w:num w:numId="5">
    <w:abstractNumId w:val="2"/>
  </w:num>
  <w:num w:numId="6">
    <w:abstractNumId w:val="9"/>
  </w:num>
  <w:num w:numId="7">
    <w:abstractNumId w:val="13"/>
  </w:num>
  <w:num w:numId="8">
    <w:abstractNumId w:val="8"/>
  </w:num>
  <w:num w:numId="9">
    <w:abstractNumId w:val="7"/>
  </w:num>
  <w:num w:numId="10">
    <w:abstractNumId w:val="11"/>
  </w:num>
  <w:num w:numId="11">
    <w:abstractNumId w:val="1"/>
  </w:num>
  <w:num w:numId="12">
    <w:abstractNumId w:val="12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BAC"/>
    <w:rsid w:val="004C7BAC"/>
    <w:rsid w:val="0063754B"/>
    <w:rsid w:val="006B54E7"/>
    <w:rsid w:val="00711CFE"/>
    <w:rsid w:val="007B3599"/>
    <w:rsid w:val="00891953"/>
    <w:rsid w:val="00900E56"/>
    <w:rsid w:val="00A12D2C"/>
    <w:rsid w:val="00AE6E26"/>
    <w:rsid w:val="00B3059F"/>
    <w:rsid w:val="00B60875"/>
    <w:rsid w:val="00CA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DA435"/>
  <w15:chartTrackingRefBased/>
  <w15:docId w15:val="{47782DC7-4DD9-4CAD-A51D-EF61D1E3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1953"/>
    <w:pPr>
      <w:spacing w:after="200" w:line="276" w:lineRule="auto"/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891953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891953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2410</Words>
  <Characters>13743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Дамир Кутиков</cp:lastModifiedBy>
  <cp:revision>8</cp:revision>
  <dcterms:created xsi:type="dcterms:W3CDTF">2019-05-11T13:29:00Z</dcterms:created>
  <dcterms:modified xsi:type="dcterms:W3CDTF">2019-05-13T14:50:00Z</dcterms:modified>
</cp:coreProperties>
</file>