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&lt;em&gt;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&lt;br&gt;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&lt;img&gt;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r w:rsidRPr="007D31D7">
        <w:rPr>
          <w:rFonts w:ascii="Consolas" w:eastAsia="Times New Roman" w:hAnsi="Consolas" w:cs="Times New Roman"/>
          <w:color w:val="A52A2A"/>
          <w:sz w:val="23"/>
          <w:szCs w:val="23"/>
        </w:rPr>
        <w:t>img</w:t>
      </w:r>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is used to specify stuff when the image doesn’t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Metadata is information about the page that isn’t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element will contain all of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r>
        <w:rPr>
          <w:rStyle w:val="HTMLCode"/>
          <w:rFonts w:ascii="Consolas" w:hAnsi="Consolas"/>
          <w:color w:val="15141F"/>
          <w:shd w:val="clear" w:color="auto" w:fill="EAE9ED"/>
        </w:rPr>
        <w:t>&lt;!--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&lt;th&gt;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r>
        <w:rPr>
          <w:rStyle w:val="HTMLCode"/>
          <w:rFonts w:ascii="Consolas" w:hAnsi="Consolas"/>
          <w:color w:val="15141F"/>
          <w:shd w:val="clear" w:color="auto" w:fill="EAE9ED"/>
        </w:rPr>
        <w:t>colspan</w:t>
      </w:r>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r>
        <w:rPr>
          <w:rStyle w:val="HTMLCode"/>
          <w:rFonts w:ascii="Consolas" w:hAnsi="Consolas"/>
          <w:color w:val="15141F"/>
          <w:shd w:val="clear" w:color="auto" w:fill="EAE9ED"/>
        </w:rPr>
        <w:t>rowspan</w:t>
      </w:r>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&lt;thead&gt;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&lt;tbody&gt;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&lt;tfoot&gt;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&lt;datalist&gt;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&lt;datalist&gt;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&lt;textarea&gt;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minlength</w:t>
      </w:r>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maxlength</w:t>
      </w:r>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&lt;nav&gt;</w:t>
      </w:r>
      <w:r>
        <w:rPr>
          <w:rFonts w:ascii="Segoe UI" w:hAnsi="Segoe UI" w:cs="Segoe UI"/>
          <w:color w:val="484848"/>
          <w:sz w:val="26"/>
          <w:szCs w:val="26"/>
        </w:rPr>
        <w:t> ,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contains information that is related to the main content, but not required in order to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&lt;figcaption&gt;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3A8795E9"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7E8EDEBD" w14:textId="52FFCD79" w:rsidR="00A33F7B" w:rsidRDefault="00A33F7B" w:rsidP="00A33F7B">
      <w:pPr>
        <w:pStyle w:val="Heading2"/>
      </w:pPr>
      <w:r>
        <w:t>Scripts</w:t>
      </w:r>
    </w:p>
    <w:p w14:paraId="72AAF35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HTML creates the skeleton of a webpage, but JavaScript introduces interactivity</w:t>
      </w:r>
    </w:p>
    <w:p w14:paraId="2346FA26"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&lt;script&gt;</w:t>
      </w:r>
      <w:r>
        <w:rPr>
          <w:rFonts w:ascii="Segoe UI" w:hAnsi="Segoe UI" w:cs="Segoe UI"/>
          <w:color w:val="484848"/>
          <w:sz w:val="26"/>
          <w:szCs w:val="26"/>
        </w:rPr>
        <w:t> element has an opening and closing tag. You can embed JavaScript code inbetween the opening and closing </w:t>
      </w:r>
      <w:r>
        <w:rPr>
          <w:rStyle w:val="HTMLCode"/>
          <w:rFonts w:ascii="Consolas" w:hAnsi="Consolas"/>
          <w:color w:val="15141F"/>
          <w:shd w:val="clear" w:color="auto" w:fill="EAE9ED"/>
        </w:rPr>
        <w:t>&lt;script&gt;</w:t>
      </w:r>
      <w:r>
        <w:rPr>
          <w:rFonts w:ascii="Segoe UI" w:hAnsi="Segoe UI" w:cs="Segoe UI"/>
          <w:color w:val="484848"/>
          <w:sz w:val="26"/>
          <w:szCs w:val="26"/>
        </w:rPr>
        <w:t> tags.</w:t>
      </w:r>
    </w:p>
    <w:p w14:paraId="74F742AB"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link to external JavaScript files with the </w:t>
      </w:r>
      <w:r>
        <w:rPr>
          <w:rStyle w:val="Strong"/>
          <w:rFonts w:ascii="Segoe UI" w:hAnsi="Segoe UI" w:cs="Segoe UI"/>
          <w:color w:val="484848"/>
          <w:sz w:val="26"/>
          <w:szCs w:val="26"/>
        </w:rPr>
        <w:t>src</w:t>
      </w:r>
      <w:r>
        <w:rPr>
          <w:rFonts w:ascii="Segoe UI" w:hAnsi="Segoe UI" w:cs="Segoe UI"/>
          <w:color w:val="484848"/>
          <w:sz w:val="26"/>
          <w:szCs w:val="26"/>
        </w:rPr>
        <w:t> attribute in the opening </w:t>
      </w:r>
      <w:r>
        <w:rPr>
          <w:rStyle w:val="HTMLCode"/>
          <w:rFonts w:ascii="Consolas" w:hAnsi="Consolas"/>
          <w:color w:val="15141F"/>
          <w:shd w:val="clear" w:color="auto" w:fill="EAE9ED"/>
        </w:rPr>
        <w:t>&lt;script&gt;</w:t>
      </w:r>
      <w:r>
        <w:rPr>
          <w:rFonts w:ascii="Segoe UI" w:hAnsi="Segoe UI" w:cs="Segoe UI"/>
          <w:color w:val="484848"/>
          <w:sz w:val="26"/>
          <w:szCs w:val="26"/>
        </w:rPr>
        <w:t> tag.</w:t>
      </w:r>
    </w:p>
    <w:p w14:paraId="4CC5832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default, scripts are loaded and executed as soon as the HTML parser encounters them in the HTML file, the HTML parser waits to load the entire script before from proceeding to parse the rest of the page elements.</w:t>
      </w:r>
    </w:p>
    <w:p w14:paraId="5045FBEF"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defer</w:t>
      </w:r>
      <w:r>
        <w:rPr>
          <w:rFonts w:ascii="Segoe UI" w:hAnsi="Segoe UI" w:cs="Segoe UI"/>
          <w:color w:val="484848"/>
          <w:sz w:val="26"/>
          <w:szCs w:val="26"/>
        </w:rPr>
        <w:t> attribute ensures that the entire HTML file has been parsed before the script is executed.</w:t>
      </w:r>
    </w:p>
    <w:p w14:paraId="27DEEE92"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w:t>
      </w:r>
      <w:r>
        <w:rPr>
          <w:rStyle w:val="HTMLCode"/>
          <w:rFonts w:ascii="Consolas" w:hAnsi="Consolas"/>
          <w:color w:val="15141F"/>
          <w:shd w:val="clear" w:color="auto" w:fill="EAE9ED"/>
        </w:rPr>
        <w:t>async</w:t>
      </w:r>
      <w:r>
        <w:rPr>
          <w:rFonts w:ascii="Segoe UI" w:hAnsi="Segoe UI" w:cs="Segoe UI"/>
          <w:color w:val="484848"/>
          <w:sz w:val="26"/>
          <w:szCs w:val="26"/>
        </w:rPr>
        <w:t> attribute will allow the </w:t>
      </w:r>
      <w:r>
        <w:rPr>
          <w:rStyle w:val="Emphasis"/>
          <w:rFonts w:ascii="Segoe UI" w:hAnsi="Segoe UI" w:cs="Segoe UI"/>
          <w:color w:val="484848"/>
          <w:sz w:val="26"/>
          <w:szCs w:val="26"/>
        </w:rPr>
        <w:t>HTML parser</w:t>
      </w:r>
      <w:r>
        <w:rPr>
          <w:rFonts w:ascii="Segoe UI" w:hAnsi="Segoe UI" w:cs="Segoe UI"/>
          <w:color w:val="484848"/>
          <w:sz w:val="26"/>
          <w:szCs w:val="26"/>
        </w:rPr>
        <w:t> to continue parsing as the script is being downloaded, but will execute immediately after it has been downloaded.</w:t>
      </w:r>
    </w:p>
    <w:p w14:paraId="2E731C59" w14:textId="77777777" w:rsidR="00A33F7B" w:rsidRDefault="00A33F7B" w:rsidP="00A33F7B">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old convention was to put scripts right before the </w:t>
      </w:r>
      <w:r>
        <w:rPr>
          <w:rStyle w:val="HTMLCode"/>
          <w:rFonts w:ascii="Consolas" w:hAnsi="Consolas"/>
          <w:color w:val="15141F"/>
          <w:shd w:val="clear" w:color="auto" w:fill="EAE9ED"/>
        </w:rPr>
        <w:t>&lt;/body&gt;</w:t>
      </w:r>
      <w:r>
        <w:rPr>
          <w:rFonts w:ascii="Segoe UI" w:hAnsi="Segoe UI" w:cs="Segoe UI"/>
          <w:color w:val="484848"/>
          <w:sz w:val="26"/>
          <w:szCs w:val="26"/>
        </w:rPr>
        <w:t> tag to prevent the script from blocking the rest of the HTML content. Now, the convention is to put the script tag in the </w:t>
      </w:r>
      <w:r>
        <w:rPr>
          <w:rStyle w:val="HTMLCode"/>
          <w:rFonts w:ascii="Consolas" w:hAnsi="Consolas"/>
          <w:color w:val="15141F"/>
          <w:shd w:val="clear" w:color="auto" w:fill="EAE9ED"/>
        </w:rPr>
        <w:t>&lt;head&gt;</w:t>
      </w:r>
      <w:r>
        <w:rPr>
          <w:rFonts w:ascii="Segoe UI" w:hAnsi="Segoe UI" w:cs="Segoe UI"/>
          <w:color w:val="484848"/>
          <w:sz w:val="26"/>
          <w:szCs w:val="26"/>
        </w:rPr>
        <w:t> element and to use the </w:t>
      </w:r>
      <w:r>
        <w:rPr>
          <w:rStyle w:val="HTMLCode"/>
          <w:rFonts w:ascii="Consolas" w:hAnsi="Consolas"/>
          <w:color w:val="15141F"/>
          <w:shd w:val="clear" w:color="auto" w:fill="EAE9ED"/>
        </w:rPr>
        <w:t>defer</w:t>
      </w:r>
      <w:r>
        <w:rPr>
          <w:rFonts w:ascii="Segoe UI" w:hAnsi="Segoe UI" w:cs="Segoe UI"/>
          <w:color w:val="484848"/>
          <w:sz w:val="26"/>
          <w:szCs w:val="26"/>
        </w:rPr>
        <w:t> and </w:t>
      </w:r>
      <w:r>
        <w:rPr>
          <w:rStyle w:val="HTMLCode"/>
          <w:rFonts w:ascii="Consolas" w:hAnsi="Consolas"/>
          <w:color w:val="15141F"/>
          <w:shd w:val="clear" w:color="auto" w:fill="EAE9ED"/>
        </w:rPr>
        <w:t>async</w:t>
      </w:r>
      <w:r>
        <w:rPr>
          <w:rFonts w:ascii="Segoe UI" w:hAnsi="Segoe UI" w:cs="Segoe UI"/>
          <w:color w:val="484848"/>
          <w:sz w:val="26"/>
          <w:szCs w:val="26"/>
        </w:rPr>
        <w:t> attributes.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the HTML content on a web page. If you’re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change the look of HTML elements. In order to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selectors can be chained together to select an element. This raises the specificity, but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r w:rsidRPr="00B81105">
        <w:rPr>
          <w:rFonts w:asciiTheme="minorHAnsi" w:hAnsiTheme="minorHAnsi" w:cstheme="minorHAnsi"/>
          <w:color w:val="484848"/>
          <w:sz w:val="26"/>
          <w:szCs w:val="26"/>
          <w:highlight w:val="lightGray"/>
        </w:rPr>
        <w:t>{ .nutrition ui }</w:t>
      </w:r>
      <w:r>
        <w:rPr>
          <w:rFonts w:ascii="Segoe UI" w:hAnsi="Segoe UI" w:cs="Segoe UI"/>
          <w:color w:val="484848"/>
          <w:sz w:val="26"/>
          <w:szCs w:val="26"/>
        </w:rPr>
        <w:t>– means ui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sidRPr="00B81105">
        <w:rPr>
          <w:rFonts w:ascii="Segoe UI" w:hAnsi="Segoe UI" w:cs="Segoe UI"/>
          <w:color w:val="484848"/>
          <w:sz w:val="26"/>
          <w:szCs w:val="26"/>
          <w:highlight w:val="lightGray"/>
        </w:rPr>
        <w:t>{ ui.nutrition}</w:t>
      </w:r>
      <w:r>
        <w:rPr>
          <w:rFonts w:ascii="Segoe UI" w:hAnsi="Segoe UI" w:cs="Segoe UI"/>
          <w:color w:val="484848"/>
          <w:sz w:val="26"/>
          <w:szCs w:val="26"/>
        </w:rPr>
        <w:t xml:space="preserve"> – means ui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!important</w:t>
      </w:r>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r>
        <w:t>Rule-Sets</w:t>
      </w:r>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url(“location-of-image.png”);</w:t>
      </w:r>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you’d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“D:/Folder/AnotherFolder/file.typ”</w:t>
      </w:r>
    </w:p>
    <w:p w14:paraId="10970EDA" w14:textId="12C91499" w:rsidR="002D267A" w:rsidRDefault="002D267A" w:rsidP="002D267A">
      <w:pPr>
        <w:pStyle w:val="ListParagraph"/>
        <w:numPr>
          <w:ilvl w:val="0"/>
          <w:numId w:val="9"/>
        </w:numPr>
      </w:pPr>
      <w:r>
        <w:t>Notations: “./” used to denote the directory of the current file you’re working on.</w:t>
      </w:r>
    </w:p>
    <w:p w14:paraId="3B7845DC" w14:textId="6FE43FF6" w:rsidR="002D267A" w:rsidRDefault="002D267A" w:rsidP="002D267A">
      <w:pPr>
        <w:ind w:left="720"/>
      </w:pPr>
      <w:r>
        <w:t>Eg. For index.html, the folder which contains it is denoted as  “./”</w:t>
      </w:r>
    </w:p>
    <w:p w14:paraId="070D0872" w14:textId="497865CA" w:rsidR="002D267A" w:rsidRDefault="002D267A" w:rsidP="002D267A">
      <w:pPr>
        <w:pStyle w:val="ListParagraph"/>
        <w:numPr>
          <w:ilvl w:val="0"/>
          <w:numId w:val="9"/>
        </w:numPr>
      </w:pPr>
      <w:r>
        <w:t>Notation: “../” used to denote the directory containing the current files directory (if the current is not the root).</w:t>
      </w:r>
    </w:p>
    <w:p w14:paraId="4242908F" w14:textId="50CC46E8" w:rsidR="002D267A" w:rsidRDefault="002D267A" w:rsidP="002D267A">
      <w:pPr>
        <w:pStyle w:val="ListParagraph"/>
      </w:pPr>
      <w:r>
        <w:t>Eg. If path to file is “D:/folder/root/sub-root/file.html”, then “../” denotes: “D:/folder/root/”</w:t>
      </w:r>
    </w:p>
    <w:p w14:paraId="65A429EA" w14:textId="07B201E1" w:rsidR="002D267A" w:rsidRDefault="002D267A" w:rsidP="002D267A">
      <w:pPr>
        <w:pStyle w:val="ListParagraph"/>
      </w:pPr>
      <w:r>
        <w:t>And “./”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horizontally centers an element inside of its parent content area, if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name&gt;:hover to make it change during hover, and have 2 properties, eg:</w:t>
      </w:r>
    </w:p>
    <w:p w14:paraId="38FEBA50" w14:textId="77777777" w:rsidR="00A52CB6" w:rsidRDefault="00A52CB6" w:rsidP="00A52CB6">
      <w:pPr>
        <w:pStyle w:val="ListParagraph"/>
        <w:numPr>
          <w:ilvl w:val="1"/>
          <w:numId w:val="9"/>
        </w:numPr>
      </w:pPr>
      <w:r>
        <w:t>.class{</w:t>
      </w:r>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.class:hover{</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elements take up as little space as possible, and they cannot have manually-adjusted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elements take up the width of their container and can have manually-adjusted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Doesn’t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em</w:t>
      </w:r>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r w:rsidRPr="00861603">
        <w:rPr>
          <w:rStyle w:val="cm-tag"/>
          <w:rFonts w:ascii="Consolas" w:hAnsi="Consolas"/>
          <w:color w:val="E85D7F"/>
          <w:sz w:val="21"/>
          <w:szCs w:val="21"/>
          <w:highlight w:val="black"/>
        </w:rPr>
        <w:t>img</w:t>
      </w:r>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max-width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max-height: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When a website responds to the size of the screen it’s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inline-flex</w:t>
      </w:r>
      <w:r w:rsidRPr="00FD42DC">
        <w:rPr>
          <w:rFonts w:eastAsia="Times New Roman"/>
          <w:color w:val="484848"/>
          <w:sz w:val="26"/>
          <w:szCs w:val="26"/>
        </w:rPr>
        <w:t> allows multiple flex containers to appear inline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display: inline-flex</w:t>
      </w:r>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flex-wrap;</w:t>
      </w:r>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3"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and specify values of red, blue and green using hexademical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r>
        <w:rPr>
          <w:rStyle w:val="HTMLCode"/>
          <w:rFonts w:ascii="Consolas" w:hAnsi="Consolas"/>
          <w:color w:val="15141F"/>
          <w:shd w:val="clear" w:color="auto" w:fill="EAE9ED"/>
        </w:rPr>
        <w:t>rgb()</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r>
        <w:rPr>
          <w:rStyle w:val="HTMLCode"/>
          <w:rFonts w:ascii="Consolas" w:hAnsi="Consolas"/>
          <w:color w:val="15141F"/>
          <w:shd w:val="clear" w:color="auto" w:fill="EAE9ED"/>
        </w:rPr>
        <w:t>rgb(7,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r>
        <w:rPr>
          <w:rStyle w:val="HTMLCode"/>
          <w:rFonts w:ascii="Consolas" w:hAnsi="Consolas"/>
          <w:color w:val="15141F"/>
          <w:shd w:val="clear" w:color="auto" w:fill="EAE9ED"/>
        </w:rPr>
        <w:t>hsl(200,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r>
        <w:rPr>
          <w:rStyle w:val="HTMLCode"/>
          <w:rFonts w:ascii="Consolas" w:hAnsi="Consolas"/>
          <w:color w:val="15141F"/>
          <w:shd w:val="clear" w:color="auto" w:fill="EAE9ED"/>
        </w:rPr>
        <w:t>console.log()</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There are 7 fundamental data types in JavaScript: strings, numbers, booleans,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properties, stored information. The properties are denoted with a </w:t>
      </w:r>
      <w:r>
        <w:rPr>
          <w:rStyle w:val="HTMLCode"/>
          <w:rFonts w:ascii="Consolas" w:hAnsi="Consolas"/>
          <w:color w:val="15141F"/>
          <w:shd w:val="clear" w:color="auto" w:fill="EAE9ED"/>
        </w:rPr>
        <w:t>.</w:t>
      </w:r>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'Hello'.length</w:t>
      </w:r>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'hello'.toUpperCase()</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access properties and methods by using the </w:t>
      </w:r>
      <w:r>
        <w:rPr>
          <w:rStyle w:val="HTMLCode"/>
          <w:rFonts w:ascii="Consolas" w:hAnsi="Consolas"/>
          <w:color w:val="15141F"/>
          <w:shd w:val="clear" w:color="auto" w:fill="EAE9ED"/>
        </w:rPr>
        <w:t>.</w:t>
      </w:r>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typeof</w:t>
      </w:r>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 </w:t>
      </w:r>
      <w:r>
        <w:rPr>
          <w:rStyle w:val="HTMLCode"/>
          <w:rFonts w:ascii="Consolas" w:hAnsi="Consolas"/>
          <w:color w:val="15141F"/>
          <w:shd w:val="clear" w:color="auto" w:fill="EAE9ED"/>
        </w:rPr>
        <w:t>!</w:t>
      </w:r>
      <w:r>
        <w:rPr>
          <w:rFonts w:ascii="Segoe UI" w:hAnsi="Segoe UI" w:cs="Segoe UI"/>
          <w:color w:val="484848"/>
          <w:sz w:val="26"/>
          <w:szCs w:val="26"/>
        </w:rPr>
        <w:t>, switches the truthiness and falsiness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The list of falsy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NaN</w:t>
      </w:r>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Here, if value of username is falsy,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lists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r>
        <w:rPr>
          <w:rStyle w:val="HTMLCode"/>
          <w:rFonts w:ascii="Consolas" w:hAnsi="Consolas"/>
          <w:color w:val="15141F"/>
          <w:shd w:val="clear" w:color="auto" w:fill="EAE9ED"/>
        </w:rPr>
        <w:t>myArray[0]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r>
        <w:rPr>
          <w:rStyle w:val="HTMLCode"/>
          <w:rFonts w:ascii="Consolas" w:hAnsi="Consolas"/>
          <w:color w:val="15141F"/>
          <w:shd w:val="clear" w:color="auto" w:fill="EAE9ED"/>
        </w:rPr>
        <w:t>myArray[0]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their own methods, including </w:t>
      </w:r>
      <w:r>
        <w:rPr>
          <w:rStyle w:val="HTMLCode"/>
          <w:rFonts w:ascii="Consolas" w:hAnsi="Consolas"/>
          <w:color w:val="15141F"/>
          <w:shd w:val="clear" w:color="auto" w:fill="EAE9ED"/>
        </w:rPr>
        <w:t>.push()</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1"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r w:rsidRPr="003A7F8D">
        <w:rPr>
          <w:rFonts w:ascii="Consolas" w:eastAsia="Times New Roman" w:hAnsi="Consolas" w:cs="Courier New"/>
          <w:color w:val="15141F"/>
          <w:sz w:val="20"/>
          <w:szCs w:val="20"/>
          <w:shd w:val="clear" w:color="auto" w:fill="EAE9ED"/>
        </w:rPr>
        <w:t>.splice()</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r w:rsidRPr="003A7F8D">
        <w:t>array.splice(indexToStart, numberOfIndices, 'stringToAdd');</w:t>
      </w:r>
    </w:p>
    <w:p w14:paraId="4F099E1E" w14:textId="10CF9629" w:rsidR="008F5DB8" w:rsidRDefault="008F5DB8" w:rsidP="008F5DB8">
      <w:pPr>
        <w:pStyle w:val="ListParagraph"/>
        <w:numPr>
          <w:ilvl w:val="0"/>
          <w:numId w:val="32"/>
        </w:numPr>
        <w:spacing w:after="100" w:afterAutospacing="1" w:line="240" w:lineRule="auto"/>
      </w:pPr>
      <w:r>
        <w:t>.join()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Loops perform repetitive actions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lastRenderedPageBreak/>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.forEach()</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.map()</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.filter()</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.findIndex()</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.reduce()</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 xml:space="preserve">.some()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.every()</w:t>
      </w:r>
      <w:r>
        <w:rPr>
          <w:rFonts w:ascii="Segoe UI" w:hAnsi="Segoe UI" w:cs="Segoe UI"/>
          <w:color w:val="484848"/>
          <w:sz w:val="26"/>
          <w:szCs w:val="26"/>
        </w:rPr>
        <w:t> iterates through an array and returns true if all members return truthy on the calback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All iterator methods takes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Abstraction allows us to write complicated code in a way that’s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1B16CE41" w:rsidR="003B6964" w:rsidRDefault="00AD6483" w:rsidP="00AD6483">
      <w:pPr>
        <w:pStyle w:val="Heading2"/>
      </w:pPr>
      <w:r>
        <w:lastRenderedPageBreak/>
        <w:t>Objects</w:t>
      </w:r>
    </w:p>
    <w:p w14:paraId="73462FC7" w14:textId="2A2920DB"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6A3DE00" w14:textId="4FBC2F66"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378897D1" w14:textId="3266182F"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An object literal is composed of comma-separated key-value pairs surrounded by curly braces.</w:t>
      </w:r>
    </w:p>
    <w:p w14:paraId="0E350365" w14:textId="54F351A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sidRPr="00AD6483">
        <w:rPr>
          <w:noProof/>
        </w:rPr>
        <w:drawing>
          <wp:anchor distT="0" distB="0" distL="114300" distR="114300" simplePos="0" relativeHeight="251668480" behindDoc="0" locked="0" layoutInCell="1" allowOverlap="1" wp14:anchorId="61D1D031" wp14:editId="15905CCC">
            <wp:simplePos x="0" y="0"/>
            <wp:positionH relativeFrom="margin">
              <wp:align>center</wp:align>
            </wp:positionH>
            <wp:positionV relativeFrom="paragraph">
              <wp:posOffset>495935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You can access, add or edit a property within an object by using dot notation or bracket notation.</w:t>
      </w:r>
    </w:p>
    <w:p w14:paraId="22D004B2"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2150F3B0"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39A1644E"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mutable—we can change their properties even when they’re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7F91D51B"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18A965AC" w14:textId="7B61CBCD"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r>
        <w:rPr>
          <w:rStyle w:val="HTMLCode"/>
          <w:rFonts w:ascii="Consolas" w:hAnsi="Consolas"/>
          <w:color w:val="15141F"/>
          <w:shd w:val="clear" w:color="auto" w:fill="EAE9ED"/>
        </w:rPr>
        <w:t>For...in</w:t>
      </w:r>
      <w:r>
        <w:rPr>
          <w:rFonts w:ascii="Segoe UI" w:hAnsi="Segoe UI" w:cs="Segoe UI"/>
          <w:color w:val="484848"/>
          <w:sz w:val="26"/>
          <w:szCs w:val="26"/>
        </w:rPr>
        <w:t> syntax.</w:t>
      </w:r>
    </w:p>
    <w:p w14:paraId="71D46936" w14:textId="1D78C701" w:rsidR="00A16386" w:rsidRDefault="00A16386" w:rsidP="00A16386">
      <w:pPr>
        <w:pStyle w:val="li1kqbjwbwa3ze6v0bvxq9rx"/>
        <w:numPr>
          <w:ilvl w:val="1"/>
          <w:numId w:val="37"/>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For(let key in object){</w:t>
      </w:r>
    </w:p>
    <w:p w14:paraId="3D7734A6" w14:textId="36DC7FC6"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Console.log(key); //prints name of key</w:t>
      </w:r>
    </w:p>
    <w:p w14:paraId="441E94EA" w14:textId="3D0F3BEC"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Console.log(object[key]); //prints value</w:t>
      </w:r>
    </w:p>
    <w:p w14:paraId="7FCE36AA" w14:textId="7DE53884" w:rsidR="00CF7CA5" w:rsidRDefault="00A16386"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w:t>
      </w:r>
    </w:p>
    <w:p w14:paraId="5DB6166A" w14:textId="77777777" w:rsidR="00881DC7" w:rsidRPr="00881DC7" w:rsidRDefault="00881DC7"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p>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2AC6A55E" w14:textId="49348012" w:rsidR="00725D38" w:rsidRDefault="007474B7" w:rsidP="007474B7">
      <w:r w:rsidRPr="007474B7">
        <w:t xml:space="preserve">DON’T FORGET </w:t>
      </w:r>
      <w:r w:rsidRPr="007474B7">
        <w:rPr>
          <w:b/>
          <w:bCs/>
        </w:rPr>
        <w:t>COMMA</w:t>
      </w:r>
      <w:r w:rsidRPr="007474B7">
        <w:t xml:space="preserve"> BETWEEN Functions or key-value pairs</w:t>
      </w:r>
    </w:p>
    <w:p w14:paraId="5591A59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object that a method belongs to is called the </w:t>
      </w:r>
      <w:r>
        <w:rPr>
          <w:rStyle w:val="Emphasis"/>
          <w:rFonts w:ascii="Segoe UI" w:hAnsi="Segoe UI" w:cs="Segoe UI"/>
          <w:color w:val="484848"/>
          <w:sz w:val="26"/>
          <w:szCs w:val="26"/>
        </w:rPr>
        <w:t>calling object</w:t>
      </w:r>
      <w:r>
        <w:rPr>
          <w:rFonts w:ascii="Segoe UI" w:hAnsi="Segoe UI" w:cs="Segoe UI"/>
          <w:color w:val="484848"/>
          <w:sz w:val="26"/>
          <w:szCs w:val="26"/>
        </w:rPr>
        <w:t>.</w:t>
      </w:r>
    </w:p>
    <w:p w14:paraId="4F8B94DC"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this</w:t>
      </w:r>
      <w:r>
        <w:rPr>
          <w:rFonts w:ascii="Segoe UI" w:hAnsi="Segoe UI" w:cs="Segoe UI"/>
          <w:color w:val="484848"/>
          <w:sz w:val="26"/>
          <w:szCs w:val="26"/>
        </w:rPr>
        <w:t> keyword refers the calling object and can be used to access properties of the calling object.</w:t>
      </w:r>
    </w:p>
    <w:p w14:paraId="38DA9C6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Methods do not automatically have access to other internal properties of the calling object.</w:t>
      </w:r>
    </w:p>
    <w:p w14:paraId="35B00001"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value of </w:t>
      </w:r>
      <w:r>
        <w:rPr>
          <w:rStyle w:val="HTMLCode"/>
          <w:rFonts w:ascii="Consolas" w:hAnsi="Consolas"/>
          <w:color w:val="15141F"/>
          <w:shd w:val="clear" w:color="auto" w:fill="EAE9ED"/>
        </w:rPr>
        <w:t>this</w:t>
      </w:r>
      <w:r>
        <w:rPr>
          <w:rFonts w:ascii="Segoe UI" w:hAnsi="Segoe UI" w:cs="Segoe UI"/>
          <w:color w:val="484848"/>
          <w:sz w:val="26"/>
          <w:szCs w:val="26"/>
        </w:rPr>
        <w:t> depends on where the </w:t>
      </w:r>
      <w:r>
        <w:rPr>
          <w:rStyle w:val="HTMLCode"/>
          <w:rFonts w:ascii="Consolas" w:hAnsi="Consolas"/>
          <w:color w:val="15141F"/>
          <w:shd w:val="clear" w:color="auto" w:fill="EAE9ED"/>
        </w:rPr>
        <w:t>this</w:t>
      </w:r>
      <w:r>
        <w:rPr>
          <w:rFonts w:ascii="Segoe UI" w:hAnsi="Segoe UI" w:cs="Segoe UI"/>
          <w:color w:val="484848"/>
          <w:sz w:val="26"/>
          <w:szCs w:val="26"/>
        </w:rPr>
        <w:t> is being accessed from.</w:t>
      </w:r>
    </w:p>
    <w:p w14:paraId="3BFCEA40"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cannot use arrow functions as methods if we want to access other internal properties.</w:t>
      </w:r>
    </w:p>
    <w:p w14:paraId="70B3627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JavaScript objects do not have built-in privacy, rather there are conventions to follow to notify other developers about the intent of the code.</w:t>
      </w:r>
    </w:p>
    <w:p w14:paraId="2CD4E7BD"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usage of an underscore before a property name means that the original developer did not intend for that property to be directly changed.</w:t>
      </w:r>
    </w:p>
    <w:p w14:paraId="7ECB113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Setters and getter methods allow for more detailed ways of accessing and assigning properties.</w:t>
      </w:r>
    </w:p>
    <w:p w14:paraId="4F5FE609" w14:textId="117AE19C"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Factory functions allow us to create object instances quickly and repeatedly.</w:t>
      </w:r>
      <w:r>
        <w:rPr>
          <w:rFonts w:ascii="Segoe UI" w:hAnsi="Segoe UI" w:cs="Segoe UI"/>
          <w:color w:val="484848"/>
          <w:sz w:val="26"/>
          <w:szCs w:val="26"/>
        </w:rPr>
        <w:br/>
        <w:t xml:space="preserve">eg. </w:t>
      </w:r>
      <w:bookmarkStart w:id="0" w:name="OLE_LINK1"/>
      <w:bookmarkStart w:id="1" w:name="OLE_LINK2"/>
      <w:r>
        <w:rPr>
          <w:rFonts w:ascii="Segoe UI" w:hAnsi="Segoe UI" w:cs="Segoe UI"/>
          <w:color w:val="484848"/>
          <w:sz w:val="26"/>
          <w:szCs w:val="26"/>
        </w:rPr>
        <w:t>Const factFunc =(key1) =&gt; {return { key1: key1, key2: key1, key3: ‘yo’,} };</w:t>
      </w:r>
      <w:bookmarkEnd w:id="0"/>
      <w:bookmarkEnd w:id="1"/>
    </w:p>
    <w:p w14:paraId="2D08C1B6" w14:textId="322DDDF6"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There are different ways to use object destructuring: one way is the property value shorthand and another is destructured assignment.</w:t>
      </w:r>
    </w:p>
    <w:p w14:paraId="24A8FA5D" w14:textId="4DD14CC5"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Property value shorthand: </w:t>
      </w:r>
    </w:p>
    <w:p w14:paraId="0F90CC19" w14:textId="5B0A99B2" w:rsidR="007474B7" w:rsidRDefault="00725D38" w:rsidP="007474B7">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factFunc =(key1, key2) =&gt; {return { key1, key2};</w:t>
      </w:r>
    </w:p>
    <w:p w14:paraId="7247739B"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Destructures assignment: </w:t>
      </w:r>
    </w:p>
    <w:p w14:paraId="40B729AA" w14:textId="4558948B"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key1 = oldObject.key1;</w:t>
      </w:r>
    </w:p>
    <w:p w14:paraId="0DED34B9" w14:textId="05EB232E"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Is same as: const { key1 } = oldObject;</w:t>
      </w:r>
    </w:p>
    <w:p w14:paraId="7138C9E1" w14:textId="77777777" w:rsidR="004663B6" w:rsidRDefault="004663B6" w:rsidP="004663B6">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Built in methods: </w:t>
      </w:r>
    </w:p>
    <w:p w14:paraId="28B144C6" w14:textId="2AA5A557" w:rsidR="004663B6" w:rsidRDefault="004663B6" w:rsidP="00487FBC">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Object.assign(target, source): adds source to target and returns target, this MODIFIES target</w:t>
      </w:r>
    </w:p>
    <w:p w14:paraId="2FC4C3F6" w14:textId="0EF3B8D6"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Object.keys(object): returns array of all keys in object</w:t>
      </w:r>
    </w:p>
    <w:p w14:paraId="37069E58" w14:textId="2D86C118" w:rsidR="004663B6" w:rsidRDefault="004663B6" w:rsidP="001D6991">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Object.entries(object): returns array of arrays of key-value pairs</w:t>
      </w:r>
    </w:p>
    <w:p w14:paraId="1B159C7C" w14:textId="77777777" w:rsidR="00881DC7" w:rsidRDefault="00881DC7" w:rsidP="00881DC7">
      <w:pPr>
        <w:pStyle w:val="li1kqbjwbwa3ze6v0bvxq9rx"/>
        <w:numPr>
          <w:ilvl w:val="0"/>
          <w:numId w:val="36"/>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Tip: const obj = (name){</w:t>
      </w:r>
    </w:p>
    <w:p w14:paraId="36238C6C" w14:textId="5151741D"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_name,</w:t>
      </w:r>
    </w:p>
    <w:p w14:paraId="13D667D8" w14:textId="77777777"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Get name(){</w:t>
      </w:r>
    </w:p>
    <w:p w14:paraId="2D221FFB" w14:textId="29794257"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return this._name;   /*error, cuz ‘_’ before property, but not in parameter*/</w:t>
      </w:r>
    </w:p>
    <w:p w14:paraId="78A130F7" w14:textId="62CB5253"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w:t>
      </w:r>
    </w:p>
    <w:p w14:paraId="25AA6E5E" w14:textId="2720F353" w:rsidR="00881DC7" w:rsidRPr="00725D38"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w:t>
      </w:r>
    </w:p>
    <w:sectPr w:rsidR="00881DC7" w:rsidRPr="00725D38"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727"/>
    <w:multiLevelType w:val="multilevel"/>
    <w:tmpl w:val="3A90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B5ADF"/>
    <w:multiLevelType w:val="multilevel"/>
    <w:tmpl w:val="B50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2C1C15"/>
    <w:multiLevelType w:val="hybridMultilevel"/>
    <w:tmpl w:val="35C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B76844"/>
    <w:multiLevelType w:val="multilevel"/>
    <w:tmpl w:val="8C72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7"/>
  </w:num>
  <w:num w:numId="4">
    <w:abstractNumId w:val="4"/>
  </w:num>
  <w:num w:numId="5">
    <w:abstractNumId w:val="13"/>
  </w:num>
  <w:num w:numId="6">
    <w:abstractNumId w:val="36"/>
  </w:num>
  <w:num w:numId="7">
    <w:abstractNumId w:val="14"/>
  </w:num>
  <w:num w:numId="8">
    <w:abstractNumId w:val="29"/>
  </w:num>
  <w:num w:numId="9">
    <w:abstractNumId w:val="33"/>
  </w:num>
  <w:num w:numId="10">
    <w:abstractNumId w:val="11"/>
  </w:num>
  <w:num w:numId="11">
    <w:abstractNumId w:val="5"/>
  </w:num>
  <w:num w:numId="12">
    <w:abstractNumId w:val="27"/>
  </w:num>
  <w:num w:numId="13">
    <w:abstractNumId w:val="15"/>
  </w:num>
  <w:num w:numId="14">
    <w:abstractNumId w:val="25"/>
  </w:num>
  <w:num w:numId="15">
    <w:abstractNumId w:val="16"/>
  </w:num>
  <w:num w:numId="16">
    <w:abstractNumId w:val="0"/>
  </w:num>
  <w:num w:numId="17">
    <w:abstractNumId w:val="21"/>
  </w:num>
  <w:num w:numId="18">
    <w:abstractNumId w:val="6"/>
  </w:num>
  <w:num w:numId="19">
    <w:abstractNumId w:val="19"/>
  </w:num>
  <w:num w:numId="20">
    <w:abstractNumId w:val="24"/>
  </w:num>
  <w:num w:numId="21">
    <w:abstractNumId w:val="37"/>
  </w:num>
  <w:num w:numId="22">
    <w:abstractNumId w:val="8"/>
  </w:num>
  <w:num w:numId="23">
    <w:abstractNumId w:val="26"/>
  </w:num>
  <w:num w:numId="24">
    <w:abstractNumId w:val="7"/>
  </w:num>
  <w:num w:numId="25">
    <w:abstractNumId w:val="12"/>
  </w:num>
  <w:num w:numId="26">
    <w:abstractNumId w:val="28"/>
  </w:num>
  <w:num w:numId="27">
    <w:abstractNumId w:val="10"/>
  </w:num>
  <w:num w:numId="28">
    <w:abstractNumId w:val="22"/>
  </w:num>
  <w:num w:numId="29">
    <w:abstractNumId w:val="34"/>
  </w:num>
  <w:num w:numId="30">
    <w:abstractNumId w:val="31"/>
  </w:num>
  <w:num w:numId="31">
    <w:abstractNumId w:val="32"/>
  </w:num>
  <w:num w:numId="32">
    <w:abstractNumId w:val="18"/>
  </w:num>
  <w:num w:numId="33">
    <w:abstractNumId w:val="20"/>
  </w:num>
  <w:num w:numId="34">
    <w:abstractNumId w:val="30"/>
  </w:num>
  <w:num w:numId="35">
    <w:abstractNumId w:val="23"/>
  </w:num>
  <w:num w:numId="36">
    <w:abstractNumId w:val="3"/>
  </w:num>
  <w:num w:numId="37">
    <w:abstractNumId w:val="35"/>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xMagEXrscWLQAAAA=="/>
  </w:docVars>
  <w:rsids>
    <w:rsidRoot w:val="00503CC3"/>
    <w:rsid w:val="000A2560"/>
    <w:rsid w:val="000B45AD"/>
    <w:rsid w:val="000C27AD"/>
    <w:rsid w:val="000C3CC2"/>
    <w:rsid w:val="00137AB2"/>
    <w:rsid w:val="001C2A01"/>
    <w:rsid w:val="001C47FC"/>
    <w:rsid w:val="001D18CE"/>
    <w:rsid w:val="001D6991"/>
    <w:rsid w:val="00214DB8"/>
    <w:rsid w:val="002303EE"/>
    <w:rsid w:val="00235056"/>
    <w:rsid w:val="00242932"/>
    <w:rsid w:val="0028263F"/>
    <w:rsid w:val="002D267A"/>
    <w:rsid w:val="002E070A"/>
    <w:rsid w:val="002E1DD0"/>
    <w:rsid w:val="002F50FB"/>
    <w:rsid w:val="00395EEA"/>
    <w:rsid w:val="003A7F8D"/>
    <w:rsid w:val="003B1399"/>
    <w:rsid w:val="003B58AA"/>
    <w:rsid w:val="003B6964"/>
    <w:rsid w:val="004122FC"/>
    <w:rsid w:val="00426F87"/>
    <w:rsid w:val="004663B6"/>
    <w:rsid w:val="00487FBC"/>
    <w:rsid w:val="004B39A1"/>
    <w:rsid w:val="004B71A0"/>
    <w:rsid w:val="00503CC3"/>
    <w:rsid w:val="00522E07"/>
    <w:rsid w:val="0054786E"/>
    <w:rsid w:val="00560901"/>
    <w:rsid w:val="005B1EE7"/>
    <w:rsid w:val="00626FBF"/>
    <w:rsid w:val="0065563C"/>
    <w:rsid w:val="00706206"/>
    <w:rsid w:val="00725D38"/>
    <w:rsid w:val="007474B7"/>
    <w:rsid w:val="007D31D7"/>
    <w:rsid w:val="00804044"/>
    <w:rsid w:val="00807B3B"/>
    <w:rsid w:val="008326E8"/>
    <w:rsid w:val="00861603"/>
    <w:rsid w:val="00881DC7"/>
    <w:rsid w:val="00892395"/>
    <w:rsid w:val="008A6CFF"/>
    <w:rsid w:val="008B25E0"/>
    <w:rsid w:val="008C28EA"/>
    <w:rsid w:val="008F5DB8"/>
    <w:rsid w:val="00927ED2"/>
    <w:rsid w:val="0094660B"/>
    <w:rsid w:val="00952125"/>
    <w:rsid w:val="00973A68"/>
    <w:rsid w:val="00995960"/>
    <w:rsid w:val="009970FE"/>
    <w:rsid w:val="009F6FD4"/>
    <w:rsid w:val="00A16386"/>
    <w:rsid w:val="00A33F7B"/>
    <w:rsid w:val="00A52CB6"/>
    <w:rsid w:val="00A53782"/>
    <w:rsid w:val="00AA161C"/>
    <w:rsid w:val="00AA5FCA"/>
    <w:rsid w:val="00AC291D"/>
    <w:rsid w:val="00AD6483"/>
    <w:rsid w:val="00AE6FB4"/>
    <w:rsid w:val="00B20D80"/>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CF7CA5"/>
    <w:rsid w:val="00D47E59"/>
    <w:rsid w:val="00D7629E"/>
    <w:rsid w:val="00DC53A7"/>
    <w:rsid w:val="00E06D3C"/>
    <w:rsid w:val="00E41472"/>
    <w:rsid w:val="00E862B2"/>
    <w:rsid w:val="00E9151D"/>
    <w:rsid w:val="00E97FAF"/>
    <w:rsid w:val="00EC72F0"/>
    <w:rsid w:val="00F250FA"/>
    <w:rsid w:val="00F406DB"/>
    <w:rsid w:val="00F46071"/>
    <w:rsid w:val="00F825B9"/>
    <w:rsid w:val="00F97985"/>
    <w:rsid w:val="00FC7242"/>
    <w:rsid w:val="00FD42DC"/>
    <w:rsid w:val="00FE6F96"/>
    <w:rsid w:val="00FF7E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474370230">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41629225">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24109041">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aa358802(v=vs.85).aspx"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3130</TotalTime>
  <Pages>21</Pages>
  <Words>4774</Words>
  <Characters>27215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92</cp:revision>
  <dcterms:created xsi:type="dcterms:W3CDTF">2020-05-05T11:31:00Z</dcterms:created>
  <dcterms:modified xsi:type="dcterms:W3CDTF">2020-05-23T05:15:00Z</dcterms:modified>
</cp:coreProperties>
</file>