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 1. Zebrafish benchmark (Zebrahub time split).</w:t>
      </w:r>
    </w:p>
    <w:p>
      <w:pPr>
        <w:spacing w:after="120"/>
      </w:pPr>
      <w:r>
        <w:t>Accuracy of every method under the identical protocol: frozen embeddings scored by kNN reference mapping (k = 15, cosine, distance-weighted; Section 2.4). The Adaptation column states the test-time protocol (frozen, transductive, or surgery variant; Section 2.3) and the Input-genes column the harmonization matrix consumed by each model. 95% CIs are percentile bootstraps over the 24 test fish; scVI is reported as mean ± SD over three seeds; the Summary-statistic column records which is shown per row.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 w:val="true"/>
        </w:trPr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Adaptation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Input genes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Summary statistic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 acc (95% CI)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Cluster acc, shared (95% CI)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 acc on novel clusters (95% CI)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Balanced acc (lineage)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Macro F1 (lineage)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Majority class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fixed baseline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0.352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0.100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PCA-50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2,581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0.497 [0.402,0.605]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0.046 [0.032,0.059]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0.372 [0.317,0.433]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0.483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0.483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Harmony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transductive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2,581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0.711 [0.671,0.759]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0.042 [0.030,0.056]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0.571 [0.537,0.612]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0.671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0.593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scVI (frozen)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2,581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3-seed mean ± SD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0.715 ± 0.001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0.043 ± 0.002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0.633 ± 0.016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scVI (surgery, unfrozen)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query-training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2,581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3-seed mean ± SD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0.757 ± 0.028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0.058 ± 0.009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0.675 ± 0.010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STATE SE-600M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2,058 / 2,581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0.710 [0.658,0.766]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 [0.051,0.088]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0.673 [0.648,0.696]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0.657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0.582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UCE (4-layer)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2,468 / 2,581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0.725 [0.687,0.768]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0.061 [0.042,0.082]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0.657 [0.611,0.699]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0.636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0.593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Geneformer V1-10M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2,454 ENSG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0.726 [0.684,0.773]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0.063 [0.046,0.082]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0.606 [0.560,0.639]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0.600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0.578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TranscriptFormer tf-metazoa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3,816 ENSDARG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0.864 [0.839,0.891]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0.040 [0.029,0.055]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0.798 [0.765,0.828]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0.810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0.774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TranscriptFormer (gene-set control)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2,994 ENSDARG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0.869 [0.844,0.894]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0.043 [0.032,0.058]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0.796 [0.767,0.827]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0.814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0.777</w:t>
            </w:r>
          </w:p>
        </w:tc>
      </w:tr>
    </w:tbl>
    <w:p>
      <w:pPr>
        <w:pageBreakBefore/>
      </w:pPr>
      <w:r>
        <w:rPr>
          <w:b/>
          <w:sz w:val="20"/>
        </w:rPr>
        <w:t>Table 2. Mouse benchmark (E-MTAB-6967 time split).</w:t>
      </w:r>
    </w:p>
    <w:p>
      <w:pPr>
        <w:spacing w:after="120"/>
      </w:pPr>
      <w:r>
        <w:t>As Table 1, with bootstraps over embryos. The scVI row is the fully-unfrozen query-training variant, summarized as mean ± SD over three seeds.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 w:val="true"/>
        </w:trPr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Adaptation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Input genes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Summary statistic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 acc (95% CI)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Cluster acc, shared (95% CI)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 acc on novel clusters (95% CI)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Balanced acc (lineage)</w:t>
            </w:r>
          </w:p>
        </w:tc>
        <w:tc>
          <w:tcPr>
            <w:tcW w:type="dxa" w:w="12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Macro F1 (lineage)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Majority class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fixed baseline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0.266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0.117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PCA-50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4,000 ENSMUSG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0.687 [0.624,0.760]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 [0.040,0.101]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0.647 [0.565,0.755]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0.664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0.562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Harmony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transductive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4,000 ENSMUSG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0.657 [0.596,0.730]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0.064 [0.035,0.095]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0.612 [0.532,0.715]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0.622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0.557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scVI (query-unfrozen)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query-training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4,000 ENSMUSG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3-seed mean ± SD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0.644 ± 0.018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0.073 ± 0.016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0.571 ± 0.032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UCE (4-layer)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3,268 / 4,000 ENSMUSG (via MGI symbols)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0.638 [0.589,0.698]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0.062 [0.043,0.083]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0.588 [0.515,0.670]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0.517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0.474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TranscriptFormer tf-metazoa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3,687 / 4,000 ENSMUSG</w:t>
            </w:r>
          </w:p>
        </w:tc>
        <w:tc>
          <w:tcPr>
            <w:tcW w:type="dxa" w:w="12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0.657 [0.599,0.724]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0.071 [0.043,0.102]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0.597 [0.523,0.695]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0.575</w:t>
            </w:r>
          </w:p>
        </w:tc>
        <w:tc>
          <w:tcPr>
            <w:tcW w:type="dxa" w:w="12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0.517</w:t>
            </w:r>
          </w:p>
        </w:tc>
      </w:tr>
    </w:tbl>
    <w:p>
      <w:pPr>
        <w:pageBreakBefore/>
      </w:pPr>
      <w:r>
        <w:rPr>
          <w:b/>
          <w:sz w:val="20"/>
        </w:rPr>
        <w:t>Supplementary Table S1.</w:t>
      </w:r>
    </w:p>
    <w:p>
      <w:pPr>
        <w:spacing w:after="120"/>
      </w:pPr>
      <w:r>
        <w:t>Full metrics for both datasets (accuracy, balanced accuracy and macro-F1 across the lineage, shared-cluster and novel-cluster tasks), with the adaptation protocol and summary statistic explicit per row.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true"/>
        </w:trPr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Dataset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Adaptation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Summary statistic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lineage_acc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lineage_bacc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lineage_macroF1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cluster_acc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cluster_bacc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cluster_macroF1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novel_lineage_acc</w:t>
            </w:r>
          </w:p>
        </w:tc>
        <w:tc>
          <w:tcPr>
            <w:tcW w:type="dxa" w:w="9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novel_lineage_via_cluster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PCA-50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0.49678018273318025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0.4834111920292762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0.48280240545653746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0.04551155900607686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0.04968009507774726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0.03230135336780945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0.3717649446868974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0.13894245407490105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Harmony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transductive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0.7107245810328822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0.6713194073584263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0.5932239753453967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0.042440691161523325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0.03494723354756601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0.0299932372093341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0.5710950979397138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0.29513853648634936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scVI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seed 42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0.7164117848243514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0.7023883721877304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0.5856898959239951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0.041316148007179775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0.036198456088714796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0.026864450267717586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0.627423119861971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0.34009946209276365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scVI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3-seed mean (SD reported in main table)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0.7153987720069707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0.043392227676737095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0.6328698535133124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0.34009946209276365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scVI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fully-unfrozen query-training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seed 42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0.7495773684467679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0.6786823286085476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0.6265642975189809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0.0576977141497805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0.03889134262913291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0.030432307139539434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0.6745153760276058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0.45468385263371563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scVI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fully-unfrozen query-training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3-seed mean (SD reported in main table)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0.7573101415286395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0.05816987810240551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0.6749213437531716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0.45468385263371563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STATE SE-600M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0.7099623784628915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0.6565145004490625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0.582415295660186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0.06939728812093164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0.053116032560304866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0.048928336625499294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0.6730944889881254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0.3559322033898305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UCE (4-layer)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0.7248351004055309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0.635762009887698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0.5929571826848885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0.06134166648645142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0.045825197885752365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0.04233220232330362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0.6567542880341013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0.3600933725768801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Geneformer V1-10M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0.7259979479161577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0.5999779797342673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0.5778497032127446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0.06324473951687896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0.04679535076235346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0.04150704772249772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0.6060083223383741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0.32172942251091036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TranscriptFormer tf-metazoa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0.8644061171642156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0.8095299942931998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0.7739031754818152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0.04001859821370645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0.030644352006669956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0.026072784928635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0.7975235968740485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0.46463006191007816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TranscriptFormer tf-metazoa (gene-set control)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0.8685982312991645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0.8138563165835466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0.7767491529123871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0.04328409852728098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0.0329544716302617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0.027945736218528278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0.7957982340403937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0.4541763929767583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PCA-50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0.6870546251228133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0.6643081938902933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0.5616669533213102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0.06901463161983686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0.0739129387313549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0.05936251364979414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0.6469643190734168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0.41714926209602093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Harmony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transductive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0.6573874352053665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0.6220120413525135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0.5570777948763687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0.06383529716431438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0.06429937546208558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0.05655914875585282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0.6122174481599103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0.4333271062955352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scVI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fully-unfrozen query-training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seed 42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0.6678336288382704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0.585415612225489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0.5433017823948652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0.09470089343519358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0.09448210763189273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0.07493302372509457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0.5946572015692135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0.4190920978890342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UCE (4-layer)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0.6383697162023286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0.51725069958037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0.47424984513676904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0.06223294056713712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0.06579812138315033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0.0458342048337379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0.5875583784793573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0.4024285447412666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TranscriptFormer tf-metazoa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frozen</w:t>
            </w:r>
          </w:p>
        </w:tc>
        <w:tc>
          <w:tcPr>
            <w:tcW w:type="dxa" w:w="900"/>
          </w:tcPr>
          <w:p>
            <w:r/>
            <w:r>
              <w:rPr>
                <w:rFonts w:ascii="Arial" w:hAnsi="Arial"/>
                <w:sz w:val="15"/>
              </w:rPr>
              <w:t>single run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0.6570373465538855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0.5745661702526819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0.5174399617619285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0.0712320341836074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0.07533549336812025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0.06704663343393841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0.597496730805156</w:t>
            </w:r>
          </w:p>
        </w:tc>
        <w:tc>
          <w:tcPr>
            <w:tcW w:type="dxa" w:w="9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0.4231645806090043</w:t>
            </w:r>
          </w:p>
        </w:tc>
      </w:tr>
    </w:tbl>
    <w:p>
      <w:pPr>
        <w:pageBreakBefore/>
      </w:pPr>
      <w:r>
        <w:rPr>
          <w:b/>
          <w:sz w:val="20"/>
        </w:rPr>
        <w:t>Supplementary Table S2.</w:t>
      </w:r>
    </w:p>
    <w:p>
      <w:pPr>
        <w:spacing w:after="120"/>
      </w:pPr>
      <w:r>
        <w:t>In-distribution controls (long format); n_cells_total is the total number of cells at a timepoint, not the held-out 20% query count.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Dataset</w:t>
            </w:r>
          </w:p>
        </w:tc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timepoint</w:t>
            </w:r>
          </w:p>
        </w:tc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cluster_accuracy</w:t>
            </w:r>
          </w:p>
        </w:tc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n_cells_total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0.9442231075697212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1251.0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0.9760956175298805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1251.0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0.896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1251.0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1251.0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1251.0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12hpf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0.9149253731343283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6699.0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12hpf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0.9574626865671642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6699.0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12hpf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0.899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6699.0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12hpf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6699.0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12hpf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6699.0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0.9482535575679172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3862.0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0.9663648124191462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3862.0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3862.0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0.739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3862.0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0.789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3862.0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16hpf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0.9071428571428571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6297.0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16hpf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0.9547619047619048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6297.0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16hpf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0.917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6297.0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16hpf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0.702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6297.0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16hpf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0.765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6297.0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19hpf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0.8940677966101694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5899.0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19hpf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0.9466101694915254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5899.0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19hpf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0.942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5899.0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19hpf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5899.0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19hpf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5899.0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0.9070847851335656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12914.0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0.943089430894309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12914.0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12914.0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12914.0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24hpf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0.759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12914.0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0.897965773329028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15483.0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0.9283177268324184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15483.0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15483.0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15483.0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0.812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15483.0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3dpf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0.9377085650723026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22473.0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3dpf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0.9528364849833147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22473.0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3dpf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22473.0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3dpf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0.757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22473.0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3dpf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22473.0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5dpf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0.9247699079631853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24987.0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5dpf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0.9503801520608244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24987.0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5dpf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24987.0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5dpf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24987.0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5dpf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0.804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24987.0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0.8965014577259475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20579.0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0.923955296404276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20579.0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0.897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20579.0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0.743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20579.0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10dpf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0.814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20579.0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E6.5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0.824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E6.5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0.627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E6.75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0.853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E6.75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0.742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E7.0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0.853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E7.0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E7.25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E7.25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0.692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E7.5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0.881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E7.5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0.755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E7.75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E7.75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0.821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E8.0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0.953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E8.0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0.876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E8.25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E8.25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0.773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E8.5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0.931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E8.5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0.763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</w:tbl>
    <w:p>
      <w:pPr>
        <w:pageBreakBefore/>
      </w:pPr>
      <w:r>
        <w:rPr>
          <w:b/>
          <w:sz w:val="20"/>
        </w:rPr>
        <w:t>Supplementary Table S3.</w:t>
      </w:r>
    </w:p>
    <w:p>
      <w:pPr>
        <w:spacing w:after="120"/>
      </w:pPr>
      <w:r>
        <w:t>Global and per-timepoint OOD AUROC; NA denotes not applicable to that species or timepoint.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Dataset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Global AUROC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AUROC@10dpf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AUROC@19hpf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AUROC@24hpf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AUROC@2dpf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AUROC@3dpf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AUROC@5dpf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AUROC@E7.25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AUROC@E7.5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AUROC@E7.75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AUROC@E8.0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AUROC@E8.25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AUROC@E8.5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STATE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0.567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0.764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TF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0.621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0.487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0.521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0.665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Geneformer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0.626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0.529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0.932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0.572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0.508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0.394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0.532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0.776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0.817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0.193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0.654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ZF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0.661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0.583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0.767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0.616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0.562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MS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5"/>
              </w:rPr>
              <w:t>NA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0.409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0.589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0.311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0.643</w:t>
            </w:r>
          </w:p>
        </w:tc>
      </w:tr>
    </w:tbl>
    <w:p>
      <w:pPr>
        <w:pageBreakBefore/>
      </w:pPr>
      <w:r>
        <w:rPr>
          <w:b/>
          <w:sz w:val="20"/>
        </w:rPr>
        <w:t>Supplementary Table S4.</w:t>
      </w:r>
    </w:p>
    <w:p>
      <w:pPr>
        <w:spacing w:after="120"/>
      </w:pPr>
      <w:r>
        <w:t>k-sensitivity (k in {5, 15, 30}) for single runs or seed 42, with fixed majority baselines included.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blHeader w:val="true"/>
        </w:trPr>
        <w:tc>
          <w:tcPr>
            <w:tcW w:type="dxa" w:w="135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135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k=5 lineage</w:t>
            </w:r>
          </w:p>
        </w:tc>
        <w:tc>
          <w:tcPr>
            <w:tcW w:type="dxa" w:w="135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k=15 lineage</w:t>
            </w:r>
          </w:p>
        </w:tc>
        <w:tc>
          <w:tcPr>
            <w:tcW w:type="dxa" w:w="135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k=30 lineage</w:t>
            </w:r>
          </w:p>
        </w:tc>
        <w:tc>
          <w:tcPr>
            <w:tcW w:type="dxa" w:w="135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k=5 cluster</w:t>
            </w:r>
          </w:p>
        </w:tc>
        <w:tc>
          <w:tcPr>
            <w:tcW w:type="dxa" w:w="135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k=15 cluster</w:t>
            </w:r>
          </w:p>
        </w:tc>
        <w:tc>
          <w:tcPr>
            <w:tcW w:type="dxa" w:w="135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k=30 cluster</w:t>
            </w:r>
          </w:p>
        </w:tc>
        <w:tc>
          <w:tcPr>
            <w:tcW w:type="dxa" w:w="135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Statistic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ZF PCA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0.487418771681243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0.49678018273318025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0.5213367860458299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0.0444735191712982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0.04551155900607686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0.04625765013732402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ZF Harmony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0.7122978453119656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0.7107245810328822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0.710372795231348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0.03984559157457668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0.042440691161523325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0.044419454596570145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ZF scVI(frozen,s42)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0.7144085601211707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0.7164117848243514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0.7167440269702448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0.042581259055816265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0.041316148007179775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0.04039705023680284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ZF scVI(unfrozen,s42)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0.741662187912249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0.7495773684467679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0.7525773195876289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0.05556756990549512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0.0576977141497805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0.05886550896390649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ZF STATE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0.7306591097864855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0.7099623784628915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0.6883861826354619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0.0620120672130793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0.06939728812093164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0.06971086265435436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ZF UCE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0.7176137196462599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0.7248351004055309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0.7222553378609469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0.0576977141497805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0.06134166648645142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0.0629852295581843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ZF Geneformer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0.7169883226657546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0.7259979479161577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0.719304245859188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0.056724551804675505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0.06324473951687896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0.06579658744404317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ZF TF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0.8671031416426442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0.8644061171642156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0.864640641031905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0.0346770182305746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0.04001859821370645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0.04152159339114639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MS PCA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0.6929722526510745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0.6870546251228133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0.6837005499779782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0.07144244464586301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0.06901463161983686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0.06839958565324356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MS scVI(s42)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0.6622999695084077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0.6678336288382704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0.670995719883906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0.09334131814061893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0.09470089343519358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0.09546160818334844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MS UCE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0.6380535070977651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0.6383697162023286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0.636201425199607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0.06195778842418749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0.06223294056713712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0.06375437006344685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MS TF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0.6718201221922325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0.6570373465538855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0.6318761363764696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0.07254305321766152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0.0712320341836074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0.07107017998187233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seed 42 or single run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ZF majority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0.35152196218302634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0.35152196218302634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0.35152196218302634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0.10038710235505288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0.10038710235505288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0.10038710235505288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fixed baseline</w:t>
            </w:r>
          </w:p>
        </w:tc>
      </w:tr>
      <w:tr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MS majority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0.26633841150097687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0.26633841150097687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0.26633841150097687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0.11685873365272563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0.11685873365272563</w:t>
            </w:r>
          </w:p>
        </w:tc>
        <w:tc>
          <w:tcPr>
            <w:tcW w:type="dxa" w:w="135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0.11685873365272563</w:t>
            </w:r>
          </w:p>
        </w:tc>
        <w:tc>
          <w:tcPr>
            <w:tcW w:type="dxa" w:w="1350"/>
          </w:tcPr>
          <w:p>
            <w:r/>
            <w:r>
              <w:rPr>
                <w:rFonts w:ascii="Arial" w:hAnsi="Arial"/>
                <w:sz w:val="15"/>
              </w:rPr>
              <w:t>fixed baseline</w:t>
            </w:r>
          </w:p>
        </w:tc>
      </w:tr>
    </w:tbl>
    <w:p>
      <w:pPr>
        <w:pageBreakBefore/>
      </w:pPr>
      <w:r>
        <w:rPr>
          <w:b/>
          <w:sz w:val="20"/>
        </w:rPr>
        <w:t>Supplementary Table S5.</w:t>
      </w:r>
    </w:p>
    <w:p>
      <w:pPr>
        <w:spacing w:after="120"/>
      </w:pPr>
      <w:r>
        <w:t>Measured wall-time and memory; 'not recorded' denotes a missing measurement rather than zero.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Parameters</w:t>
            </w:r>
          </w:p>
        </w:tc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Inference device</w:t>
            </w:r>
          </w:p>
        </w:tc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Peak GPU mem</w:t>
            </w:r>
          </w:p>
        </w:tc>
        <w:tc>
          <w:tcPr>
            <w:tcW w:type="dxa" w:w="216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Wall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PCA-50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CPU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not applicable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part of 14-min unified classical run (11b)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Harmony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CPU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not applicable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part of 14-min unified classical run (11b)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scVI (60ep train + 30ep query, x3 seeds, frozen+surgery)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~1.5M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GPU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&lt;2 GB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unified run total 857 s (classical + scVI)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STATE SE-600M (frozen)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~600M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GPU (batch 8)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&lt;=16 GB (RTX 5080)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not recorded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 4-layer CXG (frozen, zebrafish)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~4M transformer + frozen ESM2 protein-embedding tokens (143,574 x 5,120)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GPU (batch 16)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&lt;=16 GB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1,791 s, 120,444 cells (14.9 ms/cell)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UCE 4-layer CXG (frozen, mouse)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~4M transformer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GPU (batch 16)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&lt;=16 GB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2,291 s, 108,857 cells (21.1 ms/cell)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Geneformer V1-10M (frozen)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~10M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GPU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&lt;4 GB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455 s forward, 120,444 cells (3.78 ms/cell)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 tf-metazoa (zebrafish)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~1.2B (fp32 checkpoint 8.6 GB)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GPU (chunked, length-sorted)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&lt;=16 GB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4,748 s, 120,444 cells (39.4 ms/cell)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TranscriptFormer tf-metazoa (mouse)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~1.2B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GPU (chunked, length-sorted)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&lt;=16 GB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5"/>
              </w:rPr>
              <w:t>3,203 s for 108,857 cells (29.4 ms/cell; timed rerun)</w:t>
            </w:r>
          </w:p>
        </w:tc>
      </w:tr>
    </w:tbl>
    <w:p>
      <w:pPr>
        <w:pageBreakBefore/>
      </w:pPr>
      <w:r>
        <w:rPr>
          <w:b/>
          <w:sz w:val="20"/>
        </w:rPr>
        <w:t>Supplementary Table S6.</w:t>
      </w:r>
    </w:p>
    <w:p>
      <w:pPr>
        <w:spacing w:after="120"/>
      </w:pPr>
      <w:r>
        <w:t>Novel-cluster marker summaries with an explicit cluster_id column, together with the module-score validation (Section 3.4).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cluster_id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n_cells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timepoints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lineage_top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lineage_frac</w:t>
            </w:r>
          </w:p>
        </w:tc>
        <w:tc>
          <w:tcPr>
            <w:tcW w:type="dxa" w:w="1800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markers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29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1027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10dpf,19hpf,24hpf,2dpf,3dpf,5dpf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hematopoietic_system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0.36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six1b, eya1, atp1b1a, fosab, CR936442.1, anxa4, capgb, egr1, lgals2a, jun, slc29a1b, si:dkey-172h23.2, phlda2, tcima, si:ch73-335l21.4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30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1001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10dpf,24hpf,2dpf,3dpf,5dpf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endoderm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lgals2b, sgk1, tm4sf4, dspa, krt18a.1, ezra, krt94, abcc2, fabp2, mpp1, krt8, plecb, crip1, idh1, krt92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31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939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10dpf,24hpf,2dpf,3dpf,5dpf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gapdhs, CR318588.4, calm1b, cotl1, cebpb, tmsb4x, sat1a.2, scinlb, cebpa, basp1, arhgdig, syt11a, mpx, il6r, aldocb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32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841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10dpf,24hpf,2dpf,3dpf,5dpf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rbp4, igfbp2a, tob1a, nfasca, igfbp1a, elovl1b, fabp2, si:dkey-262k9.2, itm2bb, tjp2b, fxyd1, apoeb, mbpb, lpin1, hbegfa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33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685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mesenchyme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0.27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gstp1, fxyd1, icn, ucp2, igfbp2a, fabp2, slc7a8a, mt-cyb, nfe2l2a, gadd45ba, fosb, fosab, si:ch211-195b13.1, krt97, tmsb1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34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632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periderm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dusp2, itm2bb, gstp1, gsto2, cebpb, cd63, gapdh, mgst1.2, wu:fj16a03, gatm, nfe2l2a, myh9a, SMIM22, si:ch211-212k18.7, vamp8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35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694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0.33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btg1, rgcc, phlda2, atp1b1a, zwi, lpin1, pcdh7a, gpm6ab, pmp22b, myo18ab, mcamb, bhlhe40, zeb2a, irs2b, sox10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36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420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intermediate_mesoderm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0.61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krt94, fabp11a, CR318588.4, cd63, cdh5, fstl1b, gata5, clic2, tie1, icn, tmem88b, hand2, cavin2b, clec14a, id2b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37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574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mesenchyme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0.36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krt18a.1, krt8, ier2b, jun, elovl1b, hapln1a, tuft1a, eps8l2, DAB2, fosab, cpeb4b, ier2a, egr1, gcnt4a, loxl2a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38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462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0.33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icn, nfe2l2a, jun, f11r.1, fxyd1, h1-0, fosab, cldnh, fa2h, ugt8, CR318588.4, txn, itpk1a, si:dkey-172h23.2, epcam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39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478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hematopoietic_system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0.38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mef2cb, slc3a2a, lgals2a, atp1b1a, nfe2l2a, smox, ctsba, mpp1, sat1a.2, cndp2, mpeg1.1, elovl1b, pcbp4, tmsb4x, swap70b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40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435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fabp7a, slc4a4a, ndrg1a, gapdhs, rbp4l, tob1a, msi1, ckbb, zbtb18, arl3l2, bhlhe40, aldocb, selenop, cox4i2, gnat1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41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366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gapdh, si:dkey-16p21.8, atp1b1a, mt-cyb, pvalb9, cela1.6, atp5if1b, rida, gamt, cebpa, ndrg1a, pklr, crybb1, selenop, acy3.2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42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231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10dpf,2dpf,5dpf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cryba4, crybb1, crygmx, cryba1b, cryba2b, atp1b1a, cryba2a, CT027638.1, mt-cyb, si:dkey-16p21.8, vim, si:dkey-164f24.2, gja8b, pitx3, mdh1ab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43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162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rtn1a, atp6v0cb, calm1b, upf3a, scg3, vamp2, camk2n1a, rnasekb, cpeb4b, gapdhs, syt1a, sncb, kif1aa, pcloa, mbnl3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44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315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stmn1b, gpm6ab, btg1, ckbb, epb41a, gapdhs, atp1a3a, tuba1c, atp6v0cb, marcksl1b, rnasekb, vamp2, atpv0e2, RASSF5, cpe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45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264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10dpf,3dpf,5dpf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mesenchyme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fxyd1, gstp1, si:ch211-195b13.1, calm1a, ucp2, slc12a2, foxo1a, glula, nfe2l2a, slc7a8a, ppt1, igfbp2a, cx43, tfpia, phactr3b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46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113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10dpf,5dpf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atp1b1a, fbln7, col9a2, si:ch211-243g18.2, cebpd, stm, sox10, col2a1a, thbs1b, cldnb, sec61g, six1b, fosab, agr2, CR382327.3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47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mesenchyme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sat1a.1, fxyd1, rbp4, mdka, selenop, CABZ01073265.1, smox, tfpia, ctsla, slc7a8a, zic3, slc13a4, sat1a.2, si:ch73-86n18.1, cst3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72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traf4a, tmem178b, olig2, bcan, qkia, gpm6ab, smox, nkx2.2a, sox10, aplnrb, gria4a, zcchc24, ptgdsb.2, syt11a, slc1a2b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49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46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central_nervous_system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btg1, neurod1, syt5b, ly6pge, anp32e, zbtb18, otx5, ckbb, ppdpfa, fabp7a, epb41a, gngt2a, gpm6ab, gapdhs, msi1</w:t>
            </w:r>
          </w:p>
        </w:tc>
      </w:tr>
      <w:tr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51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10dpf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intermediate_mesoderm</w:t>
            </w:r>
          </w:p>
        </w:tc>
        <w:tc>
          <w:tcPr>
            <w:tcW w:type="dxa" w:w="1800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sz w:val="15"/>
              </w:rPr>
              <w:t>rap1b, tln1, myh11a, rpz5, apln, thbs1b, zeb2a, tmsb4x, flna, ccnd2a, cald1a, tpm4a, pfn1, bmp16, hacd3</w:t>
            </w:r>
          </w:p>
        </w:tc>
      </w:tr>
    </w:tbl>
    <w:p>
      <w:pPr>
        <w:pageBreakBefore/>
      </w:pPr>
      <w:r>
        <w:rPr>
          <w:b/>
          <w:sz w:val="20"/>
        </w:rPr>
        <w:t>Supplementary Table S7.</w:t>
      </w:r>
    </w:p>
    <w:p>
      <w:pPr>
        <w:spacing w:after="120"/>
      </w:pPr>
      <w:r>
        <w:t>kNN and linear-probe metrics on identical frozen embeddings (Section 3.8).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blHeader w:val="true"/>
        </w:trPr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kNN lineage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Linear-probe lineage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kNN cluster (shared)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Linear-probe cluster (shared)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kNN novel-lineage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Linear-probe novel-lineage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PCA-50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0.497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0.649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0.046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0.163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0.372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0.552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Harmony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0.626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0.042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0.134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0.571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0.551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scVI (frozen)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0.715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0.768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0.152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0.633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0.603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STATE SE-600M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0.554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0.197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0.673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0.431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0.725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0.689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0.188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0.657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0.56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Geneformer V1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0.726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0.757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0.135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0.606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0.598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0.864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0.518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0.198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0.798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0.39</w:t>
            </w:r>
          </w:p>
        </w:tc>
      </w:tr>
    </w:tbl>
    <w:p>
      <w:pPr>
        <w:pageBreakBefore/>
      </w:pPr>
      <w:r>
        <w:rPr>
          <w:b/>
          <w:sz w:val="20"/>
        </w:rPr>
        <w:t>Supplementary Table S8.</w:t>
      </w:r>
    </w:p>
    <w:p>
      <w:pPr>
        <w:spacing w:after="120"/>
      </w:pPr>
      <w:r>
        <w:t>Shifted-window sweep and interpolation control, one block per window (window layout, majority baselines, then per-model lineage and shared-cluster accuracy with the by-fish 95% CI and the per-timepoint 19-hpf value where defined; Section 3.9).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rPr>
          <w:tblHeader w:val="true"/>
        </w:trPr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Window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Type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Train timepoints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Test timepoints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n_train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n_test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Shared clusters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Majority lineage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Majority cluster (shared)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 acc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Cluster acc (shared)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 acc @19hpf</w:t>
            </w:r>
          </w:p>
        </w:tc>
        <w:tc>
          <w:tcPr>
            <w:tcW w:type="dxa" w:w="831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 95% CI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E16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extrapolation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10hpf+12hpf+14hpf+16hpf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19hpf+24hpf+2dpf+3dpf+5dpf+10dpf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18109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102335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29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0.352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E16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STATE SE-600M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0.9513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[0.658,0.766]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E16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TranscriptFormer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0.8644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0.9778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[0.839,0.891]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E16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Geneformer V1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0.726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0.0632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0.9213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[0.684,0.773]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E16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PCA-50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0.4968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0.0455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0.9725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[0.402,0.605]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E16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Harmony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0.7094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0.0427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0.9656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[0.670,0.758]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E16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scVI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0.7164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0.0413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0.9732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[0.656,0.783]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E16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UCE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0.7248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0.0613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0.9332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[0.687,0.768]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extrapolation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10hpf+12hpf+14hpf+16hpf+19hpf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24hpf+2dpf+3dpf+5dpf+10dpf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24008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96436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30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0.338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STATE SE-600M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0.7706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0.0511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[0.725,0.818]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TranscriptFormer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0.8485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0.0391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[0.820,0.877]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Geneformer V1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0.7424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0.0537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[0.695,0.791]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PCA-50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0.3197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0.0521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[0.245,0.397]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Harmony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0.303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0.0515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[0.234,0.373]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scVI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0.7381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0.0352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[0.679,0.799]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UCE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0.7323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0.0514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[0.688,0.777]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E24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extrapolation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10hpf+12hpf+14hpf+16hpf+19hpf+24hpf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2dpf+3dpf+5dpf+10dpf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36922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83522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33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0.324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0.098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E24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STATE SE-600M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0.8043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0.0568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[0.768,0.844]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E24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TranscriptFormer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0.8288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0.0271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[0.799,0.862]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E24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Geneformer V1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0.7552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0.0402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[0.711,0.802]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E24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PCA-50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0.3025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0.0522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[0.221,0.385]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E24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Harmony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0.2934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[0.216,0.372]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E24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scVI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0.8526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0.0433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[0.829,0.876]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E24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UCE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0.7062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0.0422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[0.661,0.751]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E72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extrapolation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10hpf+12hpf+14hpf+16hpf+19hpf+24hpf+2dpf+3dpf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5dpf+10dpf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74878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45566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45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0.344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0.094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E72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STATE SE-600M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0.9498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0.0143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[0.940,0.959]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E72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TranscriptFormer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0.9426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0.0115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[0.931,0.954]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E72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Geneformer V1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0.8704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0.024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[0.853,0.891]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E72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PCA-50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0.2193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0.0484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[0.155,0.298]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E72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Harmony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0.2178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0.0478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[0.155,0.295]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E72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scVI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0.9564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0.0093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[0.946,0.966]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E72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UCE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0.9044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0.0172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[0.885,0.925]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I19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interpolation control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10hpf+12hpf+14hpf+16hpf+24hpf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19hpf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31023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5899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29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0.58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0.091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I19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STATE SE-600M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0.9647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0.0653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0.9647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[0.962,0.967]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I19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TranscriptFormer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0.9841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0.0654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0.9841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[0.982,0.986]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I19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Geneformer V1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0.7639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0.0452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0.9278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[0.722,0.812]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I19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PCA-50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0.5014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0.0524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0.5014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[0.482,0.537]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I19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Harmony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0.4577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0.0576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0.4577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[0.448,0.476]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I19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scVI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0.9861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0.057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0.9861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[0.986,0.987]</w:t>
            </w:r>
          </w:p>
        </w:tc>
      </w:tr>
      <w:tr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I19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model: UCE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0.9432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0.0837</w:t>
            </w:r>
          </w:p>
        </w:tc>
        <w:tc>
          <w:tcPr>
            <w:tcW w:type="dxa" w:w="831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0.9432</w:t>
            </w:r>
          </w:p>
        </w:tc>
        <w:tc>
          <w:tcPr>
            <w:tcW w:type="dxa" w:w="831"/>
          </w:tcPr>
          <w:p>
            <w:r/>
            <w:r>
              <w:rPr>
                <w:rFonts w:ascii="Arial" w:hAnsi="Arial"/>
                <w:sz w:val="15"/>
              </w:rPr>
              <w:t>[0.939,0.946]</w:t>
            </w:r>
          </w:p>
        </w:tc>
      </w:tr>
    </w:tbl>
    <w:p>
      <w:pPr>
        <w:pageBreakBefore/>
      </w:pPr>
      <w:r>
        <w:rPr>
          <w:b/>
          <w:sz w:val="20"/>
        </w:rPr>
        <w:t>Supplementary Table S9.</w:t>
      </w:r>
    </w:p>
    <w:p>
      <w:pPr>
        <w:spacing w:after="120"/>
      </w:pPr>
      <w:r>
        <w:t>Random-split ceiling comparison (time-split reference versus random 80/20, lineage and shared-cluster accuracy, with deltas; Section 3.9).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blHeader w:val="true"/>
        </w:trPr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Time-split lineage acc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Random-split lineage acc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Lineage delta (random - time)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Time-split cluster acc (shared)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Random-split cluster acc (shared)</w:t>
            </w:r>
          </w:p>
        </w:tc>
        <w:tc>
          <w:tcPr>
            <w:tcW w:type="dxa" w:w="1543"/>
            <w:shd w:val="clear" w:fill="F2F2F2"/>
          </w:tcPr>
          <w:p>
            <w:r/>
            <w:r>
              <w:rPr>
                <w:rFonts w:ascii="Arial" w:hAnsi="Arial"/>
                <w:b/>
                <w:sz w:val="15"/>
              </w:rPr>
              <w:t>Cluster delta (random - time)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PCA-50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0.497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0.971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0.474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0.046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0.89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0.844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Harmony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0.952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0.241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0.042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0.653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0.61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scVI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0.716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0.97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0.253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0.749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0.707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STATE SE-600M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0.963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0.253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0.069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0.837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0.767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TranscriptFormer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0.864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0.972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0.107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0.04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0.853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0.813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Geneformer V1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0.726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0.908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0.182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0.592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0.528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UCE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0.725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0.933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0.208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0.061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0.684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0.622</w:t>
            </w:r>
          </w:p>
        </w:tc>
      </w:tr>
      <w:tr>
        <w:tc>
          <w:tcPr>
            <w:tcW w:type="dxa" w:w="1543"/>
          </w:tcPr>
          <w:p>
            <w:r/>
            <w:r>
              <w:rPr>
                <w:rFonts w:ascii="Arial" w:hAnsi="Arial"/>
                <w:sz w:val="15"/>
              </w:rPr>
              <w:t>Majority class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0.352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0.363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0.011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0.1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0.093</w:t>
            </w:r>
          </w:p>
        </w:tc>
        <w:tc>
          <w:tcPr>
            <w:tcW w:type="dxa" w:w="1543"/>
          </w:tcPr>
          <w:p>
            <w:pPr>
              <w:jc w:val="right"/>
            </w:pPr>
            <w:r/>
            <w:r>
              <w:rPr>
                <w:rFonts w:ascii="Arial" w:hAnsi="Arial"/>
                <w:sz w:val="15"/>
              </w:rPr>
              <w:t>-0.008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