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7B72" w14:textId="77777777" w:rsidR="00D111E6" w:rsidRPr="00D111E6" w:rsidRDefault="00D111E6" w:rsidP="00D111E6">
      <w:pPr>
        <w:widowControl/>
        <w:spacing w:before="100" w:beforeAutospacing="1" w:after="100" w:afterAutospacing="1"/>
        <w:jc w:val="left"/>
        <w:outlineLvl w:val="2"/>
        <w:rPr>
          <w:rFonts w:ascii="宋体" w:eastAsia="宋体" w:hAnsi="宋体" w:cs="宋体"/>
          <w:b/>
          <w:bCs/>
          <w:kern w:val="0"/>
          <w:sz w:val="27"/>
          <w:szCs w:val="27"/>
          <w:lang w:eastAsia="ja-JP"/>
          <w14:ligatures w14:val="none"/>
        </w:rPr>
      </w:pPr>
      <w:r w:rsidRPr="00D111E6">
        <w:rPr>
          <w:rFonts w:ascii="宋体" w:eastAsia="宋体" w:hAnsi="宋体" w:cs="宋体"/>
          <w:b/>
          <w:bCs/>
          <w:kern w:val="0"/>
          <w:sz w:val="27"/>
          <w:szCs w:val="27"/>
          <w:lang w:eastAsia="ja-JP"/>
          <w14:ligatures w14:val="none"/>
        </w:rPr>
        <w:t>日本語報告：『公共領域の構造転換』と現代の公共図書館の役割</w:t>
      </w:r>
    </w:p>
    <w:p w14:paraId="5AD29483" w14:textId="77777777" w:rsidR="00D111E6" w:rsidRPr="00D111E6" w:rsidRDefault="00D111E6" w:rsidP="00D111E6">
      <w:pPr>
        <w:widowControl/>
        <w:spacing w:before="100" w:beforeAutospacing="1" w:after="100" w:afterAutospacing="1"/>
        <w:jc w:val="left"/>
        <w:outlineLvl w:val="3"/>
        <w:rPr>
          <w:rFonts w:ascii="宋体" w:eastAsia="宋体" w:hAnsi="宋体" w:cs="宋体"/>
          <w:b/>
          <w:bCs/>
          <w:kern w:val="0"/>
          <w:sz w:val="24"/>
          <w:lang w:eastAsia="ja-JP"/>
          <w14:ligatures w14:val="none"/>
        </w:rPr>
      </w:pPr>
      <w:r w:rsidRPr="00D111E6">
        <w:rPr>
          <w:rFonts w:ascii="宋体" w:eastAsia="宋体" w:hAnsi="宋体" w:cs="宋体"/>
          <w:b/>
          <w:bCs/>
          <w:kern w:val="0"/>
          <w:sz w:val="24"/>
          <w:lang w:eastAsia="ja-JP"/>
          <w14:ligatures w14:val="none"/>
        </w:rPr>
        <w:t>はじめに</w:t>
      </w:r>
    </w:p>
    <w:p w14:paraId="5B984619"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尤尔根</w:t>
      </w:r>
      <w:r w:rsidRPr="00D111E6">
        <w:rPr>
          <w:rFonts w:ascii="微软雅黑" w:eastAsia="微软雅黑" w:hAnsi="微软雅黑" w:cs="微软雅黑" w:hint="eastAsia"/>
          <w:kern w:val="0"/>
          <w:sz w:val="24"/>
          <w:lang w:eastAsia="ja-JP"/>
          <w14:ligatures w14:val="none"/>
        </w:rPr>
        <w:t>・</w:t>
      </w:r>
      <w:r w:rsidRPr="00D111E6">
        <w:rPr>
          <w:rFonts w:ascii="宋体" w:eastAsia="宋体" w:hAnsi="宋体" w:cs="宋体"/>
          <w:kern w:val="0"/>
          <w:sz w:val="24"/>
          <w:lang w:eastAsia="ja-JP"/>
          <w14:ligatures w14:val="none"/>
        </w:rPr>
        <w:t>ハーバーマスの著作『公共領域の構造転換』は、公共領域の形成と変化について深い洞察を提供しています。この報告では、ハーバーマスの理論を基に、現代の公共図書館が直面している課題とその社会的役割について検討します。私の経験も踏まえ、公共図書館が公共領域にどのように貢献しているかを探ります。</w:t>
      </w:r>
    </w:p>
    <w:p w14:paraId="7BC6051F" w14:textId="77777777" w:rsidR="00D111E6" w:rsidRPr="00D111E6" w:rsidRDefault="00D111E6" w:rsidP="00D111E6">
      <w:pPr>
        <w:widowControl/>
        <w:spacing w:before="100" w:beforeAutospacing="1" w:after="100" w:afterAutospacing="1"/>
        <w:jc w:val="left"/>
        <w:outlineLvl w:val="3"/>
        <w:rPr>
          <w:rFonts w:ascii="宋体" w:eastAsia="宋体" w:hAnsi="宋体" w:cs="宋体"/>
          <w:b/>
          <w:bCs/>
          <w:kern w:val="0"/>
          <w:sz w:val="24"/>
          <w:lang w:eastAsia="ja-JP"/>
          <w14:ligatures w14:val="none"/>
        </w:rPr>
      </w:pPr>
      <w:r w:rsidRPr="00D111E6">
        <w:rPr>
          <w:rFonts w:ascii="宋体" w:eastAsia="宋体" w:hAnsi="宋体" w:cs="宋体"/>
          <w:b/>
          <w:bCs/>
          <w:kern w:val="0"/>
          <w:sz w:val="24"/>
          <w:lang w:eastAsia="ja-JP"/>
          <w14:ligatures w14:val="none"/>
        </w:rPr>
        <w:t>公共領域の概念</w:t>
      </w:r>
    </w:p>
    <w:p w14:paraId="76BF6082"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ハーバーマスは、公共領域を市民が自由に公共の事柄を議論し、公共意見を形成する場と定義しています。公共領域は、市民社会の重要な部分であり、民主主義の根幹を成すものです。彼は、18世紀のヨーロッパにおける公共領域の発展について詳述しており、特にブルジョワジー階級が公共討論において果たした役割を強調しています。ブルジョワジー階級は、文学サロンやカフェハウス、新聞などの場を通じて、政治的および社会的な問題について自由に討論できる場を提供し、市民が公共の問題について意見を交換し、合意形成を行うための重要な役割を担っていました。</w:t>
      </w:r>
    </w:p>
    <w:p w14:paraId="26E64ACC"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しかし、産業革命と共に資本主義が発展するにつれ、公共領域は次第に大衆化し、マスメディアの影響力が増大しました。ハーバーマスは、公共領域がどのようにして進化し、再編成されてきたかを分析し、これにより公共討論の質が低下し、理性的な議論が難しくなったと指摘しています。この背景には、資本主義の発展による経済的な影響や、マスメディアの商業化が含まれています。公共領域が再編成される過程で、理性的で批判的な討論の場が失われ、市民が主体的に関与することが難しくなったのです。</w:t>
      </w:r>
    </w:p>
    <w:p w14:paraId="6BD0396A" w14:textId="77777777" w:rsidR="00D111E6" w:rsidRPr="00D111E6" w:rsidRDefault="00D111E6" w:rsidP="00D111E6">
      <w:pPr>
        <w:widowControl/>
        <w:spacing w:before="100" w:beforeAutospacing="1" w:after="100" w:afterAutospacing="1"/>
        <w:jc w:val="left"/>
        <w:outlineLvl w:val="3"/>
        <w:rPr>
          <w:rFonts w:ascii="宋体" w:eastAsia="宋体" w:hAnsi="宋体" w:cs="宋体"/>
          <w:b/>
          <w:bCs/>
          <w:kern w:val="0"/>
          <w:sz w:val="24"/>
          <w:lang w:eastAsia="ja-JP"/>
          <w14:ligatures w14:val="none"/>
        </w:rPr>
      </w:pPr>
      <w:r w:rsidRPr="00D111E6">
        <w:rPr>
          <w:rFonts w:ascii="宋体" w:eastAsia="宋体" w:hAnsi="宋体" w:cs="宋体"/>
          <w:b/>
          <w:bCs/>
          <w:kern w:val="0"/>
          <w:sz w:val="24"/>
          <w:lang w:eastAsia="ja-JP"/>
          <w14:ligatures w14:val="none"/>
        </w:rPr>
        <w:t>公共図書館の役割</w:t>
      </w:r>
    </w:p>
    <w:p w14:paraId="2E379863"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公共図書館は、ハーバーマスの公共領域の概念において重要な位置を占めています。図書館は、市民に対して情報への自由なアクセスを提供し、知識の普及を図る公共の場です。公共図書館は、情報の自由な流通を確保するだけでなく、教育と社会参加の促進、デジタル時代への適応、多文化社会への対応といった多様な役割を果たしています。</w:t>
      </w:r>
    </w:p>
    <w:p w14:paraId="25DDD1A1"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公共図書館は、多様な情報資源を提供し、市民が自由にアクセスできる環境を整備しています。これにより、公共討論に必要な情報が広く共有されることが可能となり、市民が理性的な議論を行うための基盤が形成されます。また、図書館は教育プログラムやワークショップ、講演会などを通じて、市民の教育を支援し、社会参加を促進しています。これらのプログラムは、市民</w:t>
      </w:r>
      <w:r w:rsidRPr="00D111E6">
        <w:rPr>
          <w:rFonts w:ascii="宋体" w:eastAsia="宋体" w:hAnsi="宋体" w:cs="宋体"/>
          <w:kern w:val="0"/>
          <w:sz w:val="24"/>
          <w:lang w:eastAsia="ja-JP"/>
          <w14:ligatures w14:val="none"/>
        </w:rPr>
        <w:lastRenderedPageBreak/>
        <w:t>が公共の問題について学び、議論する機会を提供し、民主主義社会の健全な発展に寄与しています。</w:t>
      </w:r>
    </w:p>
    <w:p w14:paraId="49BFC1CA"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さらに、現代の公共図書館は、デジタル化の波に対応し、電子書籍やオンラインデータベースなどのデジタルリソースを提供しています。これにより、物理的な制約を超えて広範な情報アクセスが可能となり、公共領域の拡大に寄与しています。デジタル化は情報アクセスを飛躍的に向上させましたが、一方でデジタルデバイドや情報過多の問題も引き起こしました。公共図書館は、これらの課題に対処するため、デジタルリテラシーの教育を提供し、市民がデジタル情報を効果的に利用し、評価する能力を養う取り組みを行っています。</w:t>
      </w:r>
    </w:p>
    <w:p w14:paraId="5C7A33FA"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また、ハーバーマスの公共領域の概念は、多文化社会における公共図書館の役割とも密接に関連しています。図書館は、多様な文化背景を持つ市民が互いに理解し合い、共生する場を提供します。具体的には、多言語の資料やサービスを提供し、異文化間の対話を促進しています。これにより、社会的包摂が進み、公共領域の多様性が豊かになります。公共図書館は、多文化社会の調和と共生を支援する重要な機関として機能しており、異文化理解の促進に貢献しています。</w:t>
      </w:r>
    </w:p>
    <w:p w14:paraId="5728F69B" w14:textId="77777777" w:rsidR="00D111E6" w:rsidRPr="00D111E6" w:rsidRDefault="00D111E6" w:rsidP="00D111E6">
      <w:pPr>
        <w:widowControl/>
        <w:spacing w:before="100" w:beforeAutospacing="1" w:after="100" w:afterAutospacing="1"/>
        <w:jc w:val="left"/>
        <w:outlineLvl w:val="3"/>
        <w:rPr>
          <w:rFonts w:ascii="宋体" w:eastAsia="宋体" w:hAnsi="宋体" w:cs="宋体"/>
          <w:b/>
          <w:bCs/>
          <w:kern w:val="0"/>
          <w:sz w:val="24"/>
          <w:lang w:eastAsia="ja-JP"/>
          <w14:ligatures w14:val="none"/>
        </w:rPr>
      </w:pPr>
      <w:r w:rsidRPr="00D111E6">
        <w:rPr>
          <w:rFonts w:ascii="宋体" w:eastAsia="宋体" w:hAnsi="宋体" w:cs="宋体"/>
          <w:b/>
          <w:bCs/>
          <w:kern w:val="0"/>
          <w:sz w:val="24"/>
          <w:lang w:eastAsia="ja-JP"/>
          <w14:ligatures w14:val="none"/>
        </w:rPr>
        <w:t>公共図書館の地域コミュニティへの貢献</w:t>
      </w:r>
    </w:p>
    <w:p w14:paraId="59896AA7"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公共図書館は単なる情報提供の場ではなく、地域コミュニティの中心的な役割も果たしています。例えば、図書館は地域の歴史や文化を保存し、展示を通じて共有することで、地域アイデンティティの形成を支援しています。また、図書館が提供するプログラムやイベントは、地域住民の交流を促進し、コミュニティの結束を強化します。私自身も地域図書館で行われるイベントに参加することで、地域社会とのつながりを感じることができました。図書館が地域社会に果たす役割は、単に情報や知識を提供するだけでなく、地域住民の結びつきを強化し、コミュニティの発展に寄与するものです。</w:t>
      </w:r>
    </w:p>
    <w:p w14:paraId="07CD7A6A"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現代の公共図書館は、持続可能な社会の実現にも貢献しています。図書館は、環境教育プログラムを通じて市民の環境意識を高め、リサイクルやエネルギー効率の高い建物の利用を促進しています。また、図書館は共有経済の一環として、リソースの共有を推進し、無駄を減らす取り組みを行っています。持続可能な社会の実現に向けた公共図書館の取り組みは、環境保護と資源の有効利用を促進し、次世代にわたる持続可能な発展を支えるものです。</w:t>
      </w:r>
    </w:p>
    <w:p w14:paraId="70DDDDA4" w14:textId="77777777" w:rsidR="00D111E6" w:rsidRPr="00D111E6" w:rsidRDefault="00D111E6" w:rsidP="00D111E6">
      <w:pPr>
        <w:widowControl/>
        <w:spacing w:before="100" w:beforeAutospacing="1" w:after="100" w:afterAutospacing="1"/>
        <w:jc w:val="left"/>
        <w:outlineLvl w:val="3"/>
        <w:rPr>
          <w:rFonts w:ascii="宋体" w:eastAsia="宋体" w:hAnsi="宋体" w:cs="宋体"/>
          <w:b/>
          <w:bCs/>
          <w:kern w:val="0"/>
          <w:sz w:val="24"/>
          <w:lang w:eastAsia="ja-JP"/>
          <w14:ligatures w14:val="none"/>
        </w:rPr>
      </w:pPr>
      <w:r w:rsidRPr="00D111E6">
        <w:rPr>
          <w:rFonts w:ascii="宋体" w:eastAsia="宋体" w:hAnsi="宋体" w:cs="宋体"/>
          <w:b/>
          <w:bCs/>
          <w:kern w:val="0"/>
          <w:sz w:val="24"/>
          <w:lang w:eastAsia="ja-JP"/>
          <w14:ligatures w14:val="none"/>
        </w:rPr>
        <w:t>公共図書館の未来</w:t>
      </w:r>
    </w:p>
    <w:p w14:paraId="0A8CD212"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ハーバーマスの理論を踏まえると、公共図書館はこれからも公共領域の重要な一部であり続けることが予想されます。しかし、図書館がその役割を果たし続けるためには、技術の進化に対応する柔軟性と、多様なニーズに応えるサービスの提供が求められます。図書館は新しい技術の導入に積極的であるべきであり、例えば、AIやVR技術を活用して新しい学習方法を提供するこ</w:t>
      </w:r>
      <w:r w:rsidRPr="00D111E6">
        <w:rPr>
          <w:rFonts w:ascii="宋体" w:eastAsia="宋体" w:hAnsi="宋体" w:cs="宋体"/>
          <w:kern w:val="0"/>
          <w:sz w:val="24"/>
          <w:lang w:eastAsia="ja-JP"/>
          <w14:ligatures w14:val="none"/>
        </w:rPr>
        <w:lastRenderedPageBreak/>
        <w:t>とが考えられます。また、図書館は異なる年齢層や文化背景を持つ利用者のニーズに対応するため、子供向けのプログラムや高齢者向けのサービス、多文化共生を促進するプログラムを提供する必要があります。さらに、図書館は地域の他の公共機関や団体と連携し、より広範なコミュニティ支援を行うことで、地域全体の活性化を図ることが求められます。</w:t>
      </w:r>
    </w:p>
    <w:p w14:paraId="5763A8D2"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結論として、『公共領域の構造転換』におけるハーバーマスの理論は、公共図書館の役割を理解する上で非常に有益です。公共図書館は、情報アクセス、社会参加、多文化間の対話の促進など、公共領域の強化に貢献しています。私自身の経験からも、図書館が提供する多様なサービスとプログラムは、市民の生活の質を向上させ、公共意識の形成に重要な役割を果たしていると感じています。これからも、公共図書館は変化する社会の要求に応え、その使命を果たし続けることが期待されています。</w:t>
      </w:r>
    </w:p>
    <w:p w14:paraId="2550678B" w14:textId="77777777" w:rsidR="00D111E6" w:rsidRPr="00D111E6" w:rsidRDefault="00D111E6" w:rsidP="00D111E6">
      <w:pPr>
        <w:widowControl/>
        <w:spacing w:before="100" w:beforeAutospacing="1" w:after="100" w:afterAutospacing="1"/>
        <w:jc w:val="left"/>
        <w:rPr>
          <w:rFonts w:ascii="宋体" w:eastAsia="宋体" w:hAnsi="宋体" w:cs="宋体"/>
          <w:kern w:val="0"/>
          <w:sz w:val="24"/>
          <w:lang w:eastAsia="ja-JP"/>
          <w14:ligatures w14:val="none"/>
        </w:rPr>
      </w:pPr>
      <w:r w:rsidRPr="00D111E6">
        <w:rPr>
          <w:rFonts w:ascii="宋体" w:eastAsia="宋体" w:hAnsi="宋体" w:cs="宋体"/>
          <w:kern w:val="0"/>
          <w:sz w:val="24"/>
          <w:lang w:eastAsia="ja-JP"/>
          <w14:ligatures w14:val="none"/>
        </w:rPr>
        <w:t>この報告を通じて、公共図書館がいかにして現代の公共領域の中で重要な位置を占め続けているかを明確に示しました。ハーバーマスの理論は、図書館の役割を再評価し、より良い公共サービスの提供に向けた道筋を示しています。公共図書館は、情報の自由な流通、教育と社会参加の促進、多文化対応の場として、現代社会における不可欠な存在であり続けるでしょう。</w:t>
      </w:r>
    </w:p>
    <w:p w14:paraId="4871E64F" w14:textId="458CB4BC" w:rsidR="00807F09" w:rsidRPr="00D111E6" w:rsidRDefault="00807F09" w:rsidP="00D111E6">
      <w:pPr>
        <w:rPr>
          <w:lang w:eastAsia="ja-JP"/>
        </w:rPr>
      </w:pPr>
    </w:p>
    <w:sectPr w:rsidR="00807F09" w:rsidRPr="00D11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E3"/>
    <w:rsid w:val="001118A6"/>
    <w:rsid w:val="00807F09"/>
    <w:rsid w:val="0094405C"/>
    <w:rsid w:val="009B6DE3"/>
    <w:rsid w:val="00D111E6"/>
    <w:rsid w:val="00E2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EF892B"/>
  <w15:chartTrackingRefBased/>
  <w15:docId w15:val="{0E80D599-559B-6048-8808-54CA8C65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D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B6D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B6D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9B6D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6DE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B6DE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6DE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6DE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6DE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D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B6D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B6D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9B6DE3"/>
    <w:rPr>
      <w:rFonts w:cstheme="majorBidi"/>
      <w:color w:val="0F4761" w:themeColor="accent1" w:themeShade="BF"/>
      <w:sz w:val="28"/>
      <w:szCs w:val="28"/>
    </w:rPr>
  </w:style>
  <w:style w:type="character" w:customStyle="1" w:styleId="50">
    <w:name w:val="标题 5 字符"/>
    <w:basedOn w:val="a0"/>
    <w:link w:val="5"/>
    <w:uiPriority w:val="9"/>
    <w:semiHidden/>
    <w:rsid w:val="009B6DE3"/>
    <w:rPr>
      <w:rFonts w:cstheme="majorBidi"/>
      <w:color w:val="0F4761" w:themeColor="accent1" w:themeShade="BF"/>
      <w:sz w:val="24"/>
    </w:rPr>
  </w:style>
  <w:style w:type="character" w:customStyle="1" w:styleId="60">
    <w:name w:val="标题 6 字符"/>
    <w:basedOn w:val="a0"/>
    <w:link w:val="6"/>
    <w:uiPriority w:val="9"/>
    <w:semiHidden/>
    <w:rsid w:val="009B6DE3"/>
    <w:rPr>
      <w:rFonts w:cstheme="majorBidi"/>
      <w:b/>
      <w:bCs/>
      <w:color w:val="0F4761" w:themeColor="accent1" w:themeShade="BF"/>
    </w:rPr>
  </w:style>
  <w:style w:type="character" w:customStyle="1" w:styleId="70">
    <w:name w:val="标题 7 字符"/>
    <w:basedOn w:val="a0"/>
    <w:link w:val="7"/>
    <w:uiPriority w:val="9"/>
    <w:semiHidden/>
    <w:rsid w:val="009B6DE3"/>
    <w:rPr>
      <w:rFonts w:cstheme="majorBidi"/>
      <w:b/>
      <w:bCs/>
      <w:color w:val="595959" w:themeColor="text1" w:themeTint="A6"/>
    </w:rPr>
  </w:style>
  <w:style w:type="character" w:customStyle="1" w:styleId="80">
    <w:name w:val="标题 8 字符"/>
    <w:basedOn w:val="a0"/>
    <w:link w:val="8"/>
    <w:uiPriority w:val="9"/>
    <w:semiHidden/>
    <w:rsid w:val="009B6DE3"/>
    <w:rPr>
      <w:rFonts w:cstheme="majorBidi"/>
      <w:color w:val="595959" w:themeColor="text1" w:themeTint="A6"/>
    </w:rPr>
  </w:style>
  <w:style w:type="character" w:customStyle="1" w:styleId="90">
    <w:name w:val="标题 9 字符"/>
    <w:basedOn w:val="a0"/>
    <w:link w:val="9"/>
    <w:uiPriority w:val="9"/>
    <w:semiHidden/>
    <w:rsid w:val="009B6DE3"/>
    <w:rPr>
      <w:rFonts w:eastAsiaTheme="majorEastAsia" w:cstheme="majorBidi"/>
      <w:color w:val="595959" w:themeColor="text1" w:themeTint="A6"/>
    </w:rPr>
  </w:style>
  <w:style w:type="paragraph" w:styleId="a3">
    <w:name w:val="Title"/>
    <w:basedOn w:val="a"/>
    <w:next w:val="a"/>
    <w:link w:val="a4"/>
    <w:uiPriority w:val="10"/>
    <w:qFormat/>
    <w:rsid w:val="009B6D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6D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6D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6D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6DE3"/>
    <w:pPr>
      <w:spacing w:before="160" w:after="160"/>
      <w:jc w:val="center"/>
    </w:pPr>
    <w:rPr>
      <w:i/>
      <w:iCs/>
      <w:color w:val="404040" w:themeColor="text1" w:themeTint="BF"/>
    </w:rPr>
  </w:style>
  <w:style w:type="character" w:customStyle="1" w:styleId="a8">
    <w:name w:val="引用 字符"/>
    <w:basedOn w:val="a0"/>
    <w:link w:val="a7"/>
    <w:uiPriority w:val="29"/>
    <w:rsid w:val="009B6DE3"/>
    <w:rPr>
      <w:i/>
      <w:iCs/>
      <w:color w:val="404040" w:themeColor="text1" w:themeTint="BF"/>
    </w:rPr>
  </w:style>
  <w:style w:type="paragraph" w:styleId="a9">
    <w:name w:val="List Paragraph"/>
    <w:basedOn w:val="a"/>
    <w:uiPriority w:val="34"/>
    <w:qFormat/>
    <w:rsid w:val="009B6DE3"/>
    <w:pPr>
      <w:ind w:left="720"/>
      <w:contextualSpacing/>
    </w:pPr>
  </w:style>
  <w:style w:type="character" w:styleId="aa">
    <w:name w:val="Intense Emphasis"/>
    <w:basedOn w:val="a0"/>
    <w:uiPriority w:val="21"/>
    <w:qFormat/>
    <w:rsid w:val="009B6DE3"/>
    <w:rPr>
      <w:i/>
      <w:iCs/>
      <w:color w:val="0F4761" w:themeColor="accent1" w:themeShade="BF"/>
    </w:rPr>
  </w:style>
  <w:style w:type="paragraph" w:styleId="ab">
    <w:name w:val="Intense Quote"/>
    <w:basedOn w:val="a"/>
    <w:next w:val="a"/>
    <w:link w:val="ac"/>
    <w:uiPriority w:val="30"/>
    <w:qFormat/>
    <w:rsid w:val="009B6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B6DE3"/>
    <w:rPr>
      <w:i/>
      <w:iCs/>
      <w:color w:val="0F4761" w:themeColor="accent1" w:themeShade="BF"/>
    </w:rPr>
  </w:style>
  <w:style w:type="character" w:styleId="ad">
    <w:name w:val="Intense Reference"/>
    <w:basedOn w:val="a0"/>
    <w:uiPriority w:val="32"/>
    <w:qFormat/>
    <w:rsid w:val="009B6DE3"/>
    <w:rPr>
      <w:b/>
      <w:bCs/>
      <w:smallCaps/>
      <w:color w:val="0F4761" w:themeColor="accent1" w:themeShade="BF"/>
      <w:spacing w:val="5"/>
    </w:rPr>
  </w:style>
  <w:style w:type="paragraph" w:styleId="ae">
    <w:name w:val="Normal (Web)"/>
    <w:basedOn w:val="a"/>
    <w:uiPriority w:val="99"/>
    <w:semiHidden/>
    <w:unhideWhenUsed/>
    <w:rsid w:val="00D111E6"/>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2</cp:revision>
  <dcterms:created xsi:type="dcterms:W3CDTF">2024-06-24T01:15:00Z</dcterms:created>
  <dcterms:modified xsi:type="dcterms:W3CDTF">2024-06-24T01:21:00Z</dcterms:modified>
</cp:coreProperties>
</file>