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55792" w14:textId="0D153F08" w:rsidR="0070668C" w:rsidRPr="00D61D82" w:rsidRDefault="0070668C" w:rsidP="00A7537C">
      <w:pPr>
        <w:jc w:val="center"/>
        <w:rPr>
          <w:rFonts w:hint="eastAsia"/>
          <w:b/>
          <w:bCs/>
          <w:sz w:val="22"/>
          <w:szCs w:val="24"/>
        </w:rPr>
      </w:pPr>
      <w:r w:rsidRPr="00D61D82">
        <w:rPr>
          <w:b/>
          <w:bCs/>
          <w:sz w:val="22"/>
          <w:szCs w:val="24"/>
        </w:rPr>
        <w:t xml:space="preserve">Summary and Opinion on the </w:t>
      </w:r>
      <w:r w:rsidR="004A0C81" w:rsidRPr="00D61D82">
        <w:rPr>
          <w:b/>
          <w:bCs/>
          <w:sz w:val="22"/>
          <w:szCs w:val="24"/>
        </w:rPr>
        <w:t>content of</w:t>
      </w:r>
      <w:r w:rsidR="004A0C81" w:rsidRPr="00D61D82">
        <w:rPr>
          <w:rFonts w:hint="eastAsia"/>
          <w:b/>
          <w:bCs/>
          <w:sz w:val="22"/>
          <w:szCs w:val="24"/>
        </w:rPr>
        <w:t xml:space="preserve"> </w:t>
      </w:r>
      <w:r w:rsidR="004A0C81" w:rsidRPr="00D61D82">
        <w:rPr>
          <w:b/>
          <w:bCs/>
          <w:sz w:val="22"/>
          <w:szCs w:val="24"/>
        </w:rPr>
        <w:t>5th and 6th class</w:t>
      </w:r>
    </w:p>
    <w:p w14:paraId="78DD3BF3" w14:textId="77777777" w:rsidR="0070668C" w:rsidRPr="00CC5344" w:rsidRDefault="0070668C" w:rsidP="0070668C">
      <w:pPr>
        <w:rPr>
          <w:rFonts w:eastAsia="DengXian" w:hint="eastAsia"/>
          <w:lang w:eastAsia="zh-CN"/>
        </w:rPr>
      </w:pPr>
    </w:p>
    <w:p w14:paraId="5A51D728" w14:textId="77777777" w:rsidR="0070668C" w:rsidRDefault="0070668C" w:rsidP="00C17F3E">
      <w:pPr>
        <w:ind w:firstLineChars="100" w:firstLine="210"/>
      </w:pPr>
      <w:r>
        <w:t>Music cognition includes three main elements: melody, rhythm, and harmony, with timbre acting as a spice that adds extra elements to the music. Even if the melody, rhythm, and harmony are the same, using different instruments and playing techniques can produce different music. As a professional researching artificial intelligence and information retrieval, I find that the structured elements of music (melody, rhythm, harmony) can be likened to feature extraction and modeling processes in AI. The diversity of timbre inspires us to consider more varied and detailed features when building models to improve their performance. For example, in music recommendation systems, it's essential to consider not only the user's music preferences but also their preference for different timbres to provide more personalized recommendations.</w:t>
      </w:r>
    </w:p>
    <w:p w14:paraId="10B7F95E" w14:textId="77777777" w:rsidR="0070668C" w:rsidRDefault="0070668C" w:rsidP="00C17F3E">
      <w:pPr>
        <w:ind w:firstLineChars="100" w:firstLine="210"/>
      </w:pPr>
    </w:p>
    <w:p w14:paraId="7CE64AD6" w14:textId="77777777" w:rsidR="0070668C" w:rsidRDefault="0070668C" w:rsidP="00C17F3E">
      <w:pPr>
        <w:ind w:firstLineChars="100" w:firstLine="210"/>
      </w:pPr>
      <w:r>
        <w:t xml:space="preserve">The relationship between </w:t>
      </w:r>
      <w:proofErr w:type="spellStart"/>
      <w:r>
        <w:t>Kansei</w:t>
      </w:r>
      <w:proofErr w:type="spellEnd"/>
      <w:r>
        <w:t xml:space="preserve"> and cognition emphasizes that music is one of the domains where </w:t>
      </w:r>
      <w:proofErr w:type="spellStart"/>
      <w:r>
        <w:t>Kansei</w:t>
      </w:r>
      <w:proofErr w:type="spellEnd"/>
      <w:r>
        <w:t xml:space="preserve"> (emotion/reason) and cognition are most closely linked. Listening to music can evoke emotional or physical responses, such as rhythmic responses, and music has a very specific structure, theoretical and similar to mathematics. I believe the role of </w:t>
      </w:r>
      <w:proofErr w:type="spellStart"/>
      <w:r>
        <w:t>Kansei</w:t>
      </w:r>
      <w:proofErr w:type="spellEnd"/>
      <w:r>
        <w:t xml:space="preserve"> and cognition in music can provide essential insights for applications in emotional computing in AI. For instance, in developing emotion recognition systems, we can borrow the mechanisms by which music affects human emotions and physical responses to design more accurate and sensitive emotion recognition models. This is particularly significant for improving human-computer interaction experiences, such as virtual assistants and intelligent customer service.</w:t>
      </w:r>
    </w:p>
    <w:p w14:paraId="29D1DCB8" w14:textId="77777777" w:rsidR="0070668C" w:rsidRDefault="0070668C" w:rsidP="00C17F3E">
      <w:pPr>
        <w:ind w:firstLineChars="100" w:firstLine="210"/>
      </w:pPr>
    </w:p>
    <w:p w14:paraId="730D44C0" w14:textId="77777777" w:rsidR="0070668C" w:rsidRDefault="0070668C" w:rsidP="00C17F3E">
      <w:pPr>
        <w:ind w:firstLineChars="100" w:firstLine="210"/>
      </w:pPr>
      <w:r>
        <w:t xml:space="preserve">In terms of perception, vision and hearing perceive wave phenomena—vision perceives electromagnetic waves (visible light), and hearing perceives sound waves transmitted through the air. Smell and taste are perceived through chemical phenomena, while touch is perceived through physical contact. Perception is a crucial way for us to interact with the outside world. Understanding these mechanisms can help us design and develop human-computer interaction systems that closely mimic human natural perception. For instance, in virtual reality (VR) and augmented reality (AR) applications, simulating </w:t>
      </w:r>
      <w:proofErr w:type="gramStart"/>
      <w:r>
        <w:t>real</w:t>
      </w:r>
      <w:proofErr w:type="gramEnd"/>
      <w:r>
        <w:t xml:space="preserve"> visual and auditory perceptions can significantly enhance user experience. Moreover, integrating olfactory and gustatory perception technologies is entering the market, potentially bringing more immersive experiences to users in the future.</w:t>
      </w:r>
    </w:p>
    <w:p w14:paraId="5F1365A5" w14:textId="77777777" w:rsidR="0070668C" w:rsidRDefault="0070668C" w:rsidP="00C17F3E">
      <w:pPr>
        <w:ind w:firstLineChars="100" w:firstLine="210"/>
      </w:pPr>
    </w:p>
    <w:p w14:paraId="062F5A5D" w14:textId="77777777" w:rsidR="0070668C" w:rsidRDefault="0070668C" w:rsidP="00C17F3E">
      <w:pPr>
        <w:ind w:firstLineChars="100" w:firstLine="210"/>
      </w:pPr>
      <w:r>
        <w:lastRenderedPageBreak/>
        <w:t>In terms of color and sound perception, light is an electromagnetic wave, with different wavelengths corresponding to different colors, and the colors of the rainbow vary in different cultures. Sound is primarily caused by air vibrations, with the frequency of sound waves corresponding to pitch and amplitude corresponding to loudness. Considering cultural and individual differences in visual and auditory design is crucial for creating more inclusive and diverse user experiences. As an AI researcher, this suggests that when developing multimodal emotion recognition systems, we need to consider different cultural backgrounds and individual differences to improve the model's universality and accuracy. For example, training with large-scale cross-cultural datasets can enhance the model's understanding and recognition of emotional expressions across different cultural backgrounds.</w:t>
      </w:r>
    </w:p>
    <w:p w14:paraId="61AA5915" w14:textId="77777777" w:rsidR="0070668C" w:rsidRDefault="0070668C" w:rsidP="00C17F3E">
      <w:pPr>
        <w:ind w:firstLineChars="100" w:firstLine="210"/>
      </w:pPr>
    </w:p>
    <w:p w14:paraId="5F28566A" w14:textId="77777777" w:rsidR="0070668C" w:rsidRDefault="0070668C" w:rsidP="00C17F3E">
      <w:pPr>
        <w:ind w:firstLineChars="100" w:firstLine="210"/>
      </w:pPr>
      <w:r>
        <w:t>Sensibility Technology (ST) automatically analyzes and visualizes complex human emotions through data such as voice. ST technology has broad application prospects in emotional computing and human-computer interaction, providing more personalized and humanized technical solutions. For instance, ST technology can be introduced into smart home devices, analyzing user voices and behaviors to adjust environmental settings in real-time, enhancing the quality of life. Additionally, ST technology can be applied to psychological health monitoring, analyzing emotional states to provide timely psychological support and intervention.</w:t>
      </w:r>
    </w:p>
    <w:p w14:paraId="29880DE8" w14:textId="77777777" w:rsidR="0070668C" w:rsidRDefault="0070668C" w:rsidP="00C17F3E">
      <w:pPr>
        <w:ind w:firstLineChars="100" w:firstLine="210"/>
      </w:pPr>
    </w:p>
    <w:p w14:paraId="638A383F" w14:textId="77777777" w:rsidR="0070668C" w:rsidRDefault="0070668C" w:rsidP="00C17F3E">
      <w:pPr>
        <w:ind w:firstLineChars="100" w:firstLine="210"/>
      </w:pPr>
      <w:r>
        <w:t>The study of illusions reveals the complexity of human perception through visual and auditory illusions. Researching illusions can help us understand the limitations and workings of the perceptual system, which is essential for augmented reality and virtual reality technologies. For example, when developing AR and VR applications, the principles of illusions can be used to design more immersive experiences. Understanding the mechanisms of illusions can also help improve the robustness of AI vision systems, preventing misrecognition when handling complex visual scenes.</w:t>
      </w:r>
    </w:p>
    <w:p w14:paraId="489CC737" w14:textId="77777777" w:rsidR="0070668C" w:rsidRDefault="0070668C" w:rsidP="00C17F3E">
      <w:pPr>
        <w:ind w:firstLineChars="100" w:firstLine="210"/>
      </w:pPr>
    </w:p>
    <w:p w14:paraId="41936C43" w14:textId="77777777" w:rsidR="0070668C" w:rsidRDefault="0070668C" w:rsidP="00C17F3E">
      <w:pPr>
        <w:ind w:firstLineChars="100" w:firstLine="210"/>
      </w:pPr>
      <w:r>
        <w:t>Human perception and cognition are ambiguous, which is crucial for understanding and decision-making. Allowing computers to have similar ambiguous perception abilities may make them more human-like. The development of fuzzy logic and artificial intelligence can help us create more intelligent and adaptive systems. As a professional in information retrieval research, I believe that introducing ambiguous perception capabilities into search engines can improve the relevance and user satisfaction of search results. For instance, in handling natural language queries, fuzzy matching techniques can better understand user intent, providing more accurate search results.</w:t>
      </w:r>
    </w:p>
    <w:p w14:paraId="4FAD13AA" w14:textId="77777777" w:rsidR="0070668C" w:rsidRDefault="0070668C" w:rsidP="00C17F3E">
      <w:pPr>
        <w:ind w:firstLineChars="100" w:firstLine="210"/>
      </w:pPr>
    </w:p>
    <w:p w14:paraId="3DD84BFB" w14:textId="77777777" w:rsidR="0070668C" w:rsidRDefault="0070668C" w:rsidP="00C17F3E">
      <w:pPr>
        <w:ind w:firstLineChars="100" w:firstLine="210"/>
      </w:pPr>
      <w:r>
        <w:t xml:space="preserve">Cognitive music theory, focusing on human cognition, emerged in the late 20th century, with representative theories including Lerdahl and </w:t>
      </w:r>
      <w:proofErr w:type="spellStart"/>
      <w:r>
        <w:t>Jackendoff's</w:t>
      </w:r>
      <w:proofErr w:type="spellEnd"/>
      <w:r>
        <w:t xml:space="preserve"> GTTM and </w:t>
      </w:r>
      <w:proofErr w:type="spellStart"/>
      <w:r>
        <w:t>Narmour's</w:t>
      </w:r>
      <w:proofErr w:type="spellEnd"/>
      <w:r>
        <w:t xml:space="preserve"> IRM. Cognitive music theory offers significant guidance for music education and creation, helping musicians understand and utilize human cognitive laws to create more moving music. I believe this theory can also be applied to generative music AI, simulating human cognitive processes to generate more natural and emotionally rich music works.</w:t>
      </w:r>
    </w:p>
    <w:p w14:paraId="2DE7B340" w14:textId="77777777" w:rsidR="0070668C" w:rsidRDefault="0070668C" w:rsidP="00C17F3E">
      <w:pPr>
        <w:ind w:firstLineChars="100" w:firstLine="210"/>
      </w:pPr>
    </w:p>
    <w:p w14:paraId="2CD47AA3" w14:textId="77777777" w:rsidR="0070668C" w:rsidRDefault="0070668C" w:rsidP="00C17F3E">
      <w:pPr>
        <w:ind w:firstLineChars="100" w:firstLine="210"/>
      </w:pPr>
      <w:r>
        <w:t>A pure tone consists of a single frequency and can be represented by a sine wave, while compound tones are composed of several pure tones, such as those produced by musical instruments and the human voice. Understanding the physical properties of sound is crucial for audio engineering and music production, helping us create richer and more pleasing sounds. For AI music generation, understanding the composition of pure and compound tones can aid in designing more precise sound synthesis algorithms, generating high-quality music.</w:t>
      </w:r>
    </w:p>
    <w:p w14:paraId="6E7197A1" w14:textId="77777777" w:rsidR="0070668C" w:rsidRDefault="0070668C" w:rsidP="00C17F3E">
      <w:pPr>
        <w:ind w:firstLineChars="100" w:firstLine="210"/>
      </w:pPr>
    </w:p>
    <w:p w14:paraId="16D2E238" w14:textId="77777777" w:rsidR="0070668C" w:rsidRDefault="0070668C" w:rsidP="00C17F3E">
      <w:pPr>
        <w:ind w:firstLineChars="100" w:firstLine="210"/>
      </w:pPr>
      <w:r>
        <w:t>The components of sound include pitch, timbre, and time. Pitch is determined by frequency, timbre by overtones, and time, in some cases, is a feature of the sound signal itself. Different sound components significantly affect the overall effect of music and audio. Audio engineers need to master the regulation of these components. In speech recognition and synthesis, understanding these sound components can help improve the accuracy and naturalness of speech processing systems.</w:t>
      </w:r>
    </w:p>
    <w:p w14:paraId="333D3305" w14:textId="77777777" w:rsidR="0070668C" w:rsidRDefault="0070668C" w:rsidP="00C17F3E">
      <w:pPr>
        <w:ind w:firstLineChars="100" w:firstLine="210"/>
      </w:pPr>
    </w:p>
    <w:p w14:paraId="4DDB14E4" w14:textId="77777777" w:rsidR="0070668C" w:rsidRDefault="0070668C" w:rsidP="00C17F3E">
      <w:pPr>
        <w:ind w:firstLineChars="100" w:firstLine="210"/>
      </w:pPr>
      <w:r>
        <w:t>The form of music data includes acoustic signals, musically meaningful units, and higher-level structures. Understanding different levels of data forms in music information retrieval and analysis can help us better handle and analyze music data. For example, using higher-level structures can achieve more complex music retrieval tasks, such as searching for similar music works based on harmony structures.</w:t>
      </w:r>
    </w:p>
    <w:p w14:paraId="68BD5301" w14:textId="77777777" w:rsidR="0070668C" w:rsidRDefault="0070668C" w:rsidP="00C17F3E">
      <w:pPr>
        <w:ind w:firstLineChars="100" w:firstLine="210"/>
      </w:pPr>
    </w:p>
    <w:p w14:paraId="422647F2" w14:textId="77777777" w:rsidR="0070668C" w:rsidRDefault="0070668C" w:rsidP="00C17F3E">
      <w:pPr>
        <w:ind w:firstLineChars="100" w:firstLine="210"/>
      </w:pPr>
      <w:r>
        <w:t>The relationship between scales and impressions indicates that different scales influence human impressions, with major and minor scales giving different feelings. Music's emotional expression is closely related to the choice of scales, and understanding these relationships can help composers and musicians convey emotions better. For AI composition systems, combining the relationship between scales and emotions can generate music works that meet specific emotional needs, enhancing the emotional expressiveness of generated music.</w:t>
      </w:r>
    </w:p>
    <w:p w14:paraId="21D51B62" w14:textId="2C4FE07A" w:rsidR="00D86E96" w:rsidRDefault="00D86E96" w:rsidP="0070668C">
      <w:pPr>
        <w:rPr>
          <w:rFonts w:eastAsia="DengXian"/>
          <w:lang w:eastAsia="zh-CN"/>
        </w:rPr>
      </w:pPr>
    </w:p>
    <w:p w14:paraId="781D89B6" w14:textId="77777777" w:rsidR="0070668C" w:rsidRPr="0070668C" w:rsidRDefault="0070668C" w:rsidP="0070668C">
      <w:pPr>
        <w:rPr>
          <w:rFonts w:eastAsia="DengXian" w:hint="eastAsia"/>
          <w:lang w:eastAsia="zh-CN"/>
        </w:rPr>
      </w:pPr>
    </w:p>
    <w:sectPr w:rsidR="0070668C" w:rsidRPr="007066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18"/>
    <w:rsid w:val="004A0C81"/>
    <w:rsid w:val="0070668C"/>
    <w:rsid w:val="00881018"/>
    <w:rsid w:val="008C0840"/>
    <w:rsid w:val="00A7537C"/>
    <w:rsid w:val="00C17F3E"/>
    <w:rsid w:val="00CC5344"/>
    <w:rsid w:val="00D61D82"/>
    <w:rsid w:val="00D86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AD8839"/>
  <w15:chartTrackingRefBased/>
  <w15:docId w15:val="{675797C0-256C-4646-B579-24E9DE4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likaipeng</dc:creator>
  <cp:keywords/>
  <dc:description/>
  <cp:lastModifiedBy>likaipeng</cp:lastModifiedBy>
  <cp:revision>7</cp:revision>
  <dcterms:created xsi:type="dcterms:W3CDTF">2024-07-01T02:32:00Z</dcterms:created>
  <dcterms:modified xsi:type="dcterms:W3CDTF">2024-07-01T02:34:00Z</dcterms:modified>
</cp:coreProperties>
</file>