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9E89" w14:textId="77777777" w:rsidR="007A74AB" w:rsidRPr="00B705CD" w:rsidRDefault="00226985" w:rsidP="00B705CD">
      <w:pPr>
        <w:jc w:val="righ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DABEDB" wp14:editId="4C74A670">
                <wp:simplePos x="0" y="0"/>
                <wp:positionH relativeFrom="page">
                  <wp:posOffset>939800</wp:posOffset>
                </wp:positionH>
                <wp:positionV relativeFrom="paragraph">
                  <wp:posOffset>-267123</wp:posOffset>
                </wp:positionV>
                <wp:extent cx="5819775" cy="889000"/>
                <wp:effectExtent l="0" t="0" r="9525" b="12700"/>
                <wp:wrapNone/>
                <wp:docPr id="1" name="角丸四角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88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9C9AFD" w14:textId="73CD0179" w:rsidR="00226985" w:rsidRPr="009E5B43" w:rsidRDefault="00226985" w:rsidP="00226985">
                            <w:pPr>
                              <w:spacing w:line="160" w:lineRule="atLeast"/>
                              <w:jc w:val="left"/>
                              <w:rPr>
                                <w:rFonts w:eastAsia="DengXian"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226985">
                              <w:rPr>
                                <w:rFonts w:eastAsia="ＭＳ Ｐゴシック" w:hint="eastAsia"/>
                                <w:b/>
                                <w:sz w:val="24"/>
                                <w:szCs w:val="24"/>
                              </w:rPr>
                              <w:t>Student number</w:t>
                            </w:r>
                            <w:r w:rsidR="00AA755D">
                              <w:rPr>
                                <w:rFonts w:eastAsia="ＭＳ Ｐゴシック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F2C3E9" w14:textId="182E9FA2" w:rsidR="00B705CD" w:rsidRPr="009E5B43" w:rsidRDefault="00226985" w:rsidP="00226985">
                            <w:pPr>
                              <w:spacing w:line="160" w:lineRule="atLeast"/>
                              <w:jc w:val="left"/>
                              <w:rPr>
                                <w:rFonts w:eastAsia="DengXian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226985">
                              <w:rPr>
                                <w:rFonts w:eastAsia="ＭＳ Ｐゴシック" w:hint="eastAsia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="00AA755D">
                              <w:rPr>
                                <w:rFonts w:eastAsia="ＭＳ Ｐゴシック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DABEDB" id="角丸四角形 1" o:spid="_x0000_s1026" style="position:absolute;left:0;text-align:left;margin-left:74pt;margin-top:-21.05pt;width:458.25pt;height:7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">
                <v:textbox>
                  <w:txbxContent>
                    <w:p w14:paraId="419C9AFD" w14:textId="73CD0179" w:rsidR="00226985" w:rsidRPr="009E5B43" w:rsidRDefault="00226985" w:rsidP="00226985">
                      <w:pPr>
                        <w:spacing w:line="160" w:lineRule="atLeast"/>
                        <w:jc w:val="left"/>
                        <w:rPr>
                          <w:rFonts w:eastAsia="DengXian"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  <w:r w:rsidRPr="00226985">
                        <w:rPr>
                          <w:rFonts w:eastAsia="ＭＳ Ｐゴシック" w:hint="eastAsia"/>
                          <w:b/>
                          <w:sz w:val="24"/>
                          <w:szCs w:val="24"/>
                        </w:rPr>
                        <w:t>Student number</w:t>
                      </w:r>
                      <w:r w:rsidR="00AA755D">
                        <w:rPr>
                          <w:rFonts w:eastAsia="ＭＳ Ｐゴシック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F2C3E9" w14:textId="182E9FA2" w:rsidR="00B705CD" w:rsidRPr="009E5B43" w:rsidRDefault="00226985" w:rsidP="00226985">
                      <w:pPr>
                        <w:spacing w:line="160" w:lineRule="atLeast"/>
                        <w:jc w:val="left"/>
                        <w:rPr>
                          <w:rFonts w:eastAsia="DengXian" w:hint="eastAsia"/>
                          <w:b/>
                          <w:sz w:val="24"/>
                          <w:szCs w:val="24"/>
                        </w:rPr>
                      </w:pPr>
                      <w:r w:rsidRPr="00226985">
                        <w:rPr>
                          <w:rFonts w:eastAsia="ＭＳ Ｐゴシック" w:hint="eastAsia"/>
                          <w:b/>
                          <w:sz w:val="24"/>
                          <w:szCs w:val="24"/>
                        </w:rPr>
                        <w:t>Name</w:t>
                      </w:r>
                      <w:r w:rsidR="00AA755D">
                        <w:rPr>
                          <w:rFonts w:eastAsia="ＭＳ Ｐゴシック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376A9DA6" w14:textId="77777777" w:rsidR="00B705CD" w:rsidRDefault="00B705CD" w:rsidP="00B705CD">
      <w:pPr>
        <w:jc w:val="right"/>
      </w:pPr>
    </w:p>
    <w:p w14:paraId="102EC5C5" w14:textId="5D51F83F" w:rsidR="00B705CD" w:rsidRDefault="00AA755D" w:rsidP="00B705CD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6F4D9" wp14:editId="307A0DA8">
                <wp:simplePos x="0" y="0"/>
                <wp:positionH relativeFrom="margin">
                  <wp:posOffset>-53763</wp:posOffset>
                </wp:positionH>
                <wp:positionV relativeFrom="paragraph">
                  <wp:posOffset>164677</wp:posOffset>
                </wp:positionV>
                <wp:extent cx="6046382" cy="7154333"/>
                <wp:effectExtent l="0" t="0" r="12065" b="889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382" cy="715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B61C" w14:textId="16F8D96D" w:rsidR="007D696B" w:rsidRPr="007D696B" w:rsidRDefault="007D696B" w:rsidP="007D696B">
                            <w:pP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7D696B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The push for globalizing archival education and establishing common curricula in digital preservation, as seen in the Digital Preservation Europe project, highlights the challenge of integrating diverse approaches into a unified educational framework. While this initiative aims to create a transnational accreditation system, reconciling different educational structures and cultural contexts remains a hurdle. One potential solution could involve fostering collaborative networks among institutions globally to exchange best practices, facilitate joint research, and develop adaptable curricula that accommodate varied contexts.</w:t>
                            </w:r>
                          </w:p>
                          <w:p w14:paraId="48A24366" w14:textId="63B9F66C" w:rsidR="007D696B" w:rsidRPr="007D696B" w:rsidRDefault="007D696B" w:rsidP="007D696B">
                            <w:pP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7D696B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Similarly, in the realm of international standards for records management, the implementation of the Model Requirements for the Management of Electronic Records (MOREQ) offers a guide for standard practices. However, the challenge lies in the practical adoption of these standards across varied organizational cultures and systems. Encouraging archivists to play a pivotal role in the coherent application of these standards within their organizations is crucial. Training programs and forums enabling professionals to share case studies and implementation strategies could serve as a solution.</w:t>
                            </w:r>
                          </w:p>
                          <w:p w14:paraId="72708AEE" w14:textId="702F868A" w:rsidR="007D696B" w:rsidRPr="007D696B" w:rsidRDefault="007D696B" w:rsidP="007D696B">
                            <w:pP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7D696B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Access to international archives faces multifaceted challenges, such as multilingual barriers, diverse thematic requests, and complex disclosure rules. Creating user-friendly access systems that transcend language barriers and embracing standardized records classification systems could aid in overcoming these hurdles. Additionally, fostering cross-organizational cooperation through joint digitization projects or shared platforms could enhance access. However, ensuring compliance with stringent data protection regulations like GDPR poses a persistent challenge. Developing protocols that balance data protection with accessibility through anonymization or restricted access could be a potential solution.</w:t>
                            </w:r>
                          </w:p>
                          <w:p w14:paraId="58BB07D8" w14:textId="628EAFBD" w:rsidR="00226985" w:rsidRPr="009F0C21" w:rsidRDefault="007D696B" w:rsidP="007D696B">
                            <w:pP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7D696B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The shift to digital archives in international organizations brings the expectation of remote and user-friendly access. Transitioning from traditional practices to online platforms necessitates a delicate balance between preservation and accessibility. Solutions might involve investing in user-friendly web interfaces, training programs for digital transition, and establishing protocols for the digital preservation of multilingual material.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F4D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-4.25pt;margin-top:12.95pt;width:476.1pt;height:5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">
                <v:textbox>
                  <w:txbxContent>
                    <w:p w14:paraId="6644B61C" w14:textId="16F8D96D" w:rsidR="007D696B" w:rsidRPr="007D696B" w:rsidRDefault="007D696B" w:rsidP="007D696B">
                      <w:pPr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7D696B">
                        <w:rPr>
                          <w:rFonts w:ascii="ＭＳ ゴシック" w:eastAsia="ＭＳ ゴシック" w:hAnsi="ＭＳ ゴシック"/>
                          <w:sz w:val="22"/>
                        </w:rPr>
                        <w:t>The push for globalizing archival education and establishing common curricula in digital preservation, as seen in the Digital Preservation Europe project, highlights the challenge of integrating diverse approaches into a unified educational framework. While this initiative aims to create a transnational accreditation system, reconciling different educational structures and cultural contexts remains a hurdle. One potential solution could involve fostering collaborative networks among institutions globally to exchange best practices, facilitate joint research, and develop adaptable curricula that accommodate varied contexts.</w:t>
                      </w:r>
                    </w:p>
                    <w:p w14:paraId="48A24366" w14:textId="63B9F66C" w:rsidR="007D696B" w:rsidRPr="007D696B" w:rsidRDefault="007D696B" w:rsidP="007D696B">
                      <w:pPr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7D696B">
                        <w:rPr>
                          <w:rFonts w:ascii="ＭＳ ゴシック" w:eastAsia="ＭＳ ゴシック" w:hAnsi="ＭＳ ゴシック"/>
                          <w:sz w:val="22"/>
                        </w:rPr>
                        <w:t>Similarly, in the realm of international standards for records management, the implementation of the Model Requirements for the Management of Electronic Records (MOREQ) offers a guide for standard practices. However, the challenge lies in the practical adoption of these standards across varied organizational cultures and systems. Encouraging archivists to play a pivotal role in the coherent application of these standards within their organizations is crucial. Training programs and forums enabling professionals to share case studies and implementation strategies could serve as a solution.</w:t>
                      </w:r>
                    </w:p>
                    <w:p w14:paraId="72708AEE" w14:textId="702F868A" w:rsidR="007D696B" w:rsidRPr="007D696B" w:rsidRDefault="007D696B" w:rsidP="007D696B">
                      <w:pPr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7D696B">
                        <w:rPr>
                          <w:rFonts w:ascii="ＭＳ ゴシック" w:eastAsia="ＭＳ ゴシック" w:hAnsi="ＭＳ ゴシック"/>
                          <w:sz w:val="22"/>
                        </w:rPr>
                        <w:t>Access to international archives faces multifaceted challenges, such as multilingual barriers, diverse thematic requests, and complex disclosure rules. Creating user-friendly access systems that transcend language barriers and embracing standardized records classification systems could aid in overcoming these hurdles. Additionally, fostering cross-organizational cooperation through joint digitization projects or shared platforms could enhance access. However, ensuring compliance with stringent data protection regulations like GDPR poses a persistent challenge. Developing protocols that balance data protection with accessibility through anonymization or restricted access could be a potential solution.</w:t>
                      </w:r>
                    </w:p>
                    <w:p w14:paraId="58BB07D8" w14:textId="628EAFBD" w:rsidR="00226985" w:rsidRPr="009F0C21" w:rsidRDefault="007D696B" w:rsidP="007D696B">
                      <w:pPr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7D696B">
                        <w:rPr>
                          <w:rFonts w:ascii="ＭＳ ゴシック" w:eastAsia="ＭＳ ゴシック" w:hAnsi="ＭＳ ゴシック"/>
                          <w:sz w:val="22"/>
                        </w:rPr>
                        <w:t>The shift to digital archives in international organizations brings the expectation of remote and user-friendly access. Transitioning from traditional practices to online platforms necessitates a delicate balance between preservation and accessibility. Solutions might involve investing in user-friendly web interfaces, training programs for digital transition, and establishing protocols for the digital preservation of multilingual material.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5CF96" w14:textId="2A6E1CC2" w:rsidR="00B705CD" w:rsidRDefault="00B705CD" w:rsidP="00B705CD">
      <w:pPr>
        <w:jc w:val="right"/>
      </w:pPr>
    </w:p>
    <w:p w14:paraId="75D99018" w14:textId="77777777" w:rsidR="00B705CD" w:rsidRDefault="00B705CD" w:rsidP="00B705CD">
      <w:pPr>
        <w:jc w:val="right"/>
      </w:pPr>
    </w:p>
    <w:p w14:paraId="3679EA6C" w14:textId="77777777" w:rsidR="00B705CD" w:rsidRDefault="00B705CD" w:rsidP="00B705CD">
      <w:pPr>
        <w:jc w:val="right"/>
      </w:pPr>
    </w:p>
    <w:p w14:paraId="7E22F4E4" w14:textId="77777777" w:rsidR="00B705CD" w:rsidRDefault="00B705CD" w:rsidP="00B705CD">
      <w:pPr>
        <w:jc w:val="right"/>
      </w:pPr>
    </w:p>
    <w:p w14:paraId="1E19CFDB" w14:textId="77777777" w:rsidR="00B705CD" w:rsidRDefault="00B705CD" w:rsidP="00B705CD">
      <w:pPr>
        <w:jc w:val="right"/>
      </w:pPr>
    </w:p>
    <w:p w14:paraId="5F47D627" w14:textId="77777777" w:rsidR="00B705CD" w:rsidRDefault="00B705CD" w:rsidP="00B705CD"/>
    <w:p w14:paraId="61EF8EF3" w14:textId="77777777" w:rsidR="00B705CD" w:rsidRDefault="00B705CD" w:rsidP="00B705CD"/>
    <w:p w14:paraId="3E4BF8FD" w14:textId="77777777" w:rsidR="00B705CD" w:rsidRDefault="00B705CD" w:rsidP="00B705CD"/>
    <w:p w14:paraId="039BCD4B" w14:textId="77777777" w:rsidR="00B705CD" w:rsidRDefault="00B705CD" w:rsidP="00B705CD"/>
    <w:p w14:paraId="0B1F5F63" w14:textId="77777777" w:rsidR="00B705CD" w:rsidRDefault="00B705CD" w:rsidP="00B705CD"/>
    <w:p w14:paraId="4D9B01BA" w14:textId="77777777" w:rsidR="00B705CD" w:rsidRDefault="00B705CD" w:rsidP="00B705CD"/>
    <w:p w14:paraId="4E9E0F37" w14:textId="77777777" w:rsidR="00B705CD" w:rsidRDefault="00B705CD" w:rsidP="00B705CD"/>
    <w:p w14:paraId="20BA983C" w14:textId="77777777" w:rsidR="00B705CD" w:rsidRDefault="00B705CD" w:rsidP="00B705CD"/>
    <w:p w14:paraId="316EF4D0" w14:textId="77777777" w:rsidR="00B705CD" w:rsidRDefault="00B705CD" w:rsidP="00B705CD"/>
    <w:p w14:paraId="08B2A030" w14:textId="77777777" w:rsidR="00B705CD" w:rsidRDefault="00B705CD" w:rsidP="00B705CD"/>
    <w:p w14:paraId="47B815FF" w14:textId="77777777" w:rsidR="00B705CD" w:rsidRDefault="00B705CD" w:rsidP="00B705CD"/>
    <w:p w14:paraId="7C30B931" w14:textId="77777777" w:rsidR="00B705CD" w:rsidRDefault="00B705CD" w:rsidP="00B705CD"/>
    <w:p w14:paraId="743D79AB" w14:textId="77777777" w:rsidR="00B705CD" w:rsidRDefault="00B705CD" w:rsidP="00B705CD"/>
    <w:p w14:paraId="75719279" w14:textId="77777777" w:rsidR="00B705CD" w:rsidRDefault="00B705CD" w:rsidP="00B705CD"/>
    <w:p w14:paraId="210D27D1" w14:textId="77777777" w:rsidR="00B705CD" w:rsidRDefault="00B705CD" w:rsidP="00B705CD"/>
    <w:p w14:paraId="10BD3A25" w14:textId="77777777" w:rsidR="00B705CD" w:rsidRDefault="00B705CD" w:rsidP="00B705CD"/>
    <w:p w14:paraId="466C6047" w14:textId="77777777" w:rsidR="00B705CD" w:rsidRDefault="00B705CD" w:rsidP="00B705CD"/>
    <w:p w14:paraId="46B65E88" w14:textId="77777777" w:rsidR="00B705CD" w:rsidRDefault="00B705CD" w:rsidP="00B705CD"/>
    <w:p w14:paraId="5D555FF8" w14:textId="77777777" w:rsidR="00B705CD" w:rsidRDefault="00B705CD" w:rsidP="00B705CD"/>
    <w:p w14:paraId="2F4FA1C2" w14:textId="77777777" w:rsidR="00B705CD" w:rsidRDefault="00B705CD" w:rsidP="00B705CD"/>
    <w:p w14:paraId="1CFD6233" w14:textId="77777777" w:rsidR="00B705CD" w:rsidRDefault="00B705CD" w:rsidP="00B705CD"/>
    <w:p w14:paraId="3FAD0662" w14:textId="77777777" w:rsidR="00B705CD" w:rsidRDefault="00226985" w:rsidP="00B705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C3C5F" wp14:editId="12632953">
                <wp:simplePos x="0" y="0"/>
                <wp:positionH relativeFrom="margin">
                  <wp:posOffset>13970</wp:posOffset>
                </wp:positionH>
                <wp:positionV relativeFrom="paragraph">
                  <wp:posOffset>1146387</wp:posOffset>
                </wp:positionV>
                <wp:extent cx="5905500" cy="993351"/>
                <wp:effectExtent l="0" t="0" r="12700" b="1016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93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4CAD" w14:textId="77777777" w:rsidR="00B705CD" w:rsidRPr="009F0C21" w:rsidRDefault="009F0C21" w:rsidP="00B705CD">
                            <w:pPr>
                              <w:rPr>
                                <w:rFonts w:ascii="Times New Roman" w:eastAsia="ＭＳ ゴシック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0C21">
                              <w:rPr>
                                <w:rFonts w:ascii="Times New Roman" w:eastAsia="ＭＳ ゴシック" w:hAnsi="Times New Roman" w:cs="Times New Roman"/>
                                <w:sz w:val="24"/>
                                <w:szCs w:val="24"/>
                              </w:rPr>
                              <w:t>Comments &amp; Questions</w:t>
                            </w:r>
                          </w:p>
                          <w:p w14:paraId="16CA5E0B" w14:textId="77777777" w:rsidR="00B705CD" w:rsidRPr="009F0C21" w:rsidRDefault="00B705CD" w:rsidP="00B705CD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B705CD"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3C5F" id="テキスト ボックス 3" o:spid="_x0000_s1028" type="#_x0000_t202" style="position:absolute;left:0;text-align:left;margin-left:1.1pt;margin-top:90.25pt;width:465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">
                <v:textbox>
                  <w:txbxContent>
                    <w:p w14:paraId="2D404CAD" w14:textId="77777777" w:rsidR="00B705CD" w:rsidRPr="009F0C21" w:rsidRDefault="009F0C21" w:rsidP="00B705CD">
                      <w:pPr>
                        <w:rPr>
                          <w:rFonts w:ascii="Times New Roman" w:eastAsia="ＭＳ ゴシック" w:hAnsi="Times New Roman" w:cs="Times New Roman"/>
                          <w:sz w:val="24"/>
                          <w:szCs w:val="24"/>
                        </w:rPr>
                      </w:pPr>
                      <w:r w:rsidRPr="009F0C21">
                        <w:rPr>
                          <w:rFonts w:ascii="Times New Roman" w:eastAsia="ＭＳ ゴシック" w:hAnsi="Times New Roman" w:cs="Times New Roman"/>
                          <w:sz w:val="24"/>
                          <w:szCs w:val="24"/>
                        </w:rPr>
                        <w:t>Comments &amp; Questions</w:t>
                      </w:r>
                    </w:p>
                    <w:p w14:paraId="16CA5E0B" w14:textId="77777777" w:rsidR="00B705CD" w:rsidRPr="009F0C21" w:rsidRDefault="00B705CD" w:rsidP="00B705CD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B705CD"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705CD" w:rsidSect="002269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9ECB4" w14:textId="77777777" w:rsidR="008900D8" w:rsidRDefault="008900D8" w:rsidP="008C3E6E">
      <w:r>
        <w:separator/>
      </w:r>
    </w:p>
  </w:endnote>
  <w:endnote w:type="continuationSeparator" w:id="0">
    <w:p w14:paraId="04874D4F" w14:textId="77777777" w:rsidR="008900D8" w:rsidRDefault="008900D8" w:rsidP="008C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A97D7" w14:textId="77777777" w:rsidR="004E3CA2" w:rsidRDefault="004E3C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9AB3" w14:textId="77777777" w:rsidR="004E3CA2" w:rsidRDefault="004E3C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89BB1" w14:textId="77777777" w:rsidR="004E3CA2" w:rsidRDefault="004E3C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21C46" w14:textId="77777777" w:rsidR="008900D8" w:rsidRDefault="008900D8" w:rsidP="008C3E6E">
      <w:r>
        <w:separator/>
      </w:r>
    </w:p>
  </w:footnote>
  <w:footnote w:type="continuationSeparator" w:id="0">
    <w:p w14:paraId="7D21EC11" w14:textId="77777777" w:rsidR="008900D8" w:rsidRDefault="008900D8" w:rsidP="008C3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3B25A" w14:textId="77777777" w:rsidR="004E3CA2" w:rsidRDefault="004E3C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1CB5C" w14:textId="77777777" w:rsidR="008C3E6E" w:rsidRPr="00226985" w:rsidRDefault="008C3E6E" w:rsidP="008C3E6E">
    <w:pPr>
      <w:pStyle w:val="a3"/>
      <w:jc w:val="right"/>
      <w:rPr>
        <w:b/>
        <w:lang w:val="en-GB"/>
      </w:rPr>
    </w:pPr>
    <w:r w:rsidRPr="00226985">
      <w:rPr>
        <w:rFonts w:hint="eastAsia"/>
        <w:b/>
      </w:rPr>
      <w:t>202</w:t>
    </w:r>
    <w:r w:rsidR="004E3CA2">
      <w:rPr>
        <w:b/>
      </w:rPr>
      <w:t>3</w:t>
    </w:r>
    <w:r w:rsidRPr="00226985">
      <w:rPr>
        <w:rFonts w:hint="eastAsia"/>
        <w:b/>
      </w:rPr>
      <w:t xml:space="preserve">　</w:t>
    </w:r>
    <w:r w:rsidR="00226985" w:rsidRPr="00226985">
      <w:rPr>
        <w:b/>
        <w:lang w:val="en-GB"/>
      </w:rPr>
      <w:t>Archives</w:t>
    </w:r>
  </w:p>
  <w:p w14:paraId="24B373A5" w14:textId="77777777" w:rsidR="00226985" w:rsidRDefault="00226985" w:rsidP="008C3E6E">
    <w:pPr>
      <w:pStyle w:val="a3"/>
      <w:jc w:val="right"/>
    </w:pPr>
  </w:p>
  <w:p w14:paraId="13685816" w14:textId="77777777" w:rsidR="005226B9" w:rsidRDefault="005226B9" w:rsidP="008C3E6E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64017" w14:textId="77777777" w:rsidR="004E3CA2" w:rsidRDefault="004E3C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6E"/>
    <w:rsid w:val="00026923"/>
    <w:rsid w:val="00121A8D"/>
    <w:rsid w:val="001E2C7D"/>
    <w:rsid w:val="00226985"/>
    <w:rsid w:val="00444CAC"/>
    <w:rsid w:val="004E3CA2"/>
    <w:rsid w:val="005226B9"/>
    <w:rsid w:val="00664E45"/>
    <w:rsid w:val="006C5434"/>
    <w:rsid w:val="007A74AB"/>
    <w:rsid w:val="007D696B"/>
    <w:rsid w:val="008272A4"/>
    <w:rsid w:val="008900D8"/>
    <w:rsid w:val="008B75C8"/>
    <w:rsid w:val="008C3E6E"/>
    <w:rsid w:val="009E5B43"/>
    <w:rsid w:val="009F0C21"/>
    <w:rsid w:val="00AA755D"/>
    <w:rsid w:val="00B705CD"/>
    <w:rsid w:val="00BA2EE9"/>
    <w:rsid w:val="00D92244"/>
    <w:rsid w:val="00E020DD"/>
    <w:rsid w:val="00E612DA"/>
    <w:rsid w:val="00E9071D"/>
    <w:rsid w:val="00F32D49"/>
    <w:rsid w:val="00F4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526762"/>
  <w15:chartTrackingRefBased/>
  <w15:docId w15:val="{A6360A08-8DF5-4BF4-A8E9-39AEC40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E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C3E6E"/>
  </w:style>
  <w:style w:type="paragraph" w:styleId="a5">
    <w:name w:val="footer"/>
    <w:basedOn w:val="a"/>
    <w:link w:val="a6"/>
    <w:uiPriority w:val="99"/>
    <w:unhideWhenUsed/>
    <w:rsid w:val="008C3E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C3E6E"/>
  </w:style>
  <w:style w:type="character" w:styleId="a7">
    <w:name w:val="footnote reference"/>
    <w:semiHidden/>
    <w:unhideWhenUsed/>
    <w:rsid w:val="000269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Baryshev Eduard</dc:creator>
  <cp:keywords/>
  <dc:description/>
  <cp:lastModifiedBy>likaipeng</cp:lastModifiedBy>
  <cp:revision>5</cp:revision>
  <dcterms:created xsi:type="dcterms:W3CDTF">2023-10-04T07:09:00Z</dcterms:created>
  <dcterms:modified xsi:type="dcterms:W3CDTF">2024-11-06T02:06:00Z</dcterms:modified>
</cp:coreProperties>
</file>