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05DB0" w14:textId="77777777" w:rsidR="00FF6BBB" w:rsidRDefault="00E91AA9">
      <w:pPr>
        <w:pStyle w:val="aa"/>
        <w:rPr>
          <w:rFonts w:ascii="方正小标宋简体" w:eastAsia="方正小标宋简体" w:hAnsi="方正小标宋简体" w:cs="方正小标宋简体"/>
          <w:b w:val="0"/>
          <w:sz w:val="40"/>
          <w:szCs w:val="44"/>
        </w:rPr>
      </w:pPr>
      <w:r>
        <w:rPr>
          <w:rFonts w:ascii="方正小标宋简体" w:eastAsia="方正小标宋简体" w:hAnsi="方正小标宋简体" w:cs="方正小标宋简体" w:hint="eastAsia"/>
          <w:b w:val="0"/>
          <w:sz w:val="40"/>
          <w:szCs w:val="44"/>
        </w:rPr>
        <w:t>一种</w:t>
      </w:r>
      <w:r>
        <w:rPr>
          <w:rFonts w:ascii="方正小标宋简体" w:eastAsia="方正小标宋简体" w:hAnsi="方正小标宋简体" w:cs="方正小标宋简体"/>
          <w:b w:val="0"/>
          <w:sz w:val="40"/>
          <w:szCs w:val="44"/>
        </w:rPr>
        <w:t>基于</w:t>
      </w:r>
      <w:r>
        <w:rPr>
          <w:rFonts w:ascii="方正小标宋简体" w:eastAsia="方正小标宋简体" w:hAnsi="方正小标宋简体" w:cs="方正小标宋简体" w:hint="eastAsia"/>
          <w:b w:val="0"/>
          <w:sz w:val="40"/>
          <w:szCs w:val="44"/>
        </w:rPr>
        <w:t>空间划分的快速航线冲突检测方法</w:t>
      </w:r>
    </w:p>
    <w:p w14:paraId="10E71776" w14:textId="77777777" w:rsidR="00FF6BBB" w:rsidRDefault="00FF6BBB"/>
    <w:p w14:paraId="0C7BBA46" w14:textId="77777777" w:rsidR="00FF6BBB" w:rsidRDefault="00FF6BBB"/>
    <w:p w14:paraId="01A5CFF2" w14:textId="77777777" w:rsidR="00FF6BBB" w:rsidRDefault="00E91AA9">
      <w:r>
        <w:rPr>
          <w:rFonts w:ascii="黑体" w:eastAsia="黑体" w:hAnsi="黑体" w:cs="黑体" w:hint="eastAsia"/>
        </w:rPr>
        <w:t>摘要：</w:t>
      </w:r>
      <w:r>
        <w:rPr>
          <w:rFonts w:hint="eastAsia"/>
        </w:rPr>
        <w:t>航线的冲突检测对于空中交通管制具有重要意义。针对以往的航线冲突检测算法运算量大，时间复杂度高、可靠性低的问题，本文提出一种基于空间划分的快速航线冲突检测方法，将待检测空间划分为若干冲突检测单元，计算航迹的所属冲突检测单元，针对多批航迹存在同一检测单元的情况，预测后续两两航迹之间的距离，如果两批航迹之间距离逐渐缩小，则进行告警。仿真结果表明该算法时间复杂度低、效率高，且适合并行处理，适用于大规模航线飞行冲突检测，具有较高的应用价值。</w:t>
      </w:r>
    </w:p>
    <w:p w14:paraId="51273973" w14:textId="77777777" w:rsidR="00FF6BBB" w:rsidRDefault="00E91AA9">
      <w:r>
        <w:rPr>
          <w:rFonts w:ascii="黑体" w:eastAsia="黑体" w:hAnsi="黑体" w:cs="黑体" w:hint="eastAsia"/>
        </w:rPr>
        <w:t>关键词</w:t>
      </w:r>
      <w:r>
        <w:rPr>
          <w:rFonts w:hint="eastAsia"/>
        </w:rPr>
        <w:t>：冲突检测单元、空中交通管制、空间划分、大地地理坐标系</w:t>
      </w:r>
    </w:p>
    <w:p w14:paraId="68D3D601" w14:textId="77777777" w:rsidR="00FF6BBB" w:rsidRDefault="00E91AA9">
      <w:pPr>
        <w:adjustRightInd w:val="0"/>
        <w:snapToGrid w:val="0"/>
        <w:spacing w:line="312" w:lineRule="atLeast"/>
        <w:ind w:right="425"/>
        <w:jc w:val="left"/>
        <w:rPr>
          <w:rFonts w:ascii="黑体" w:eastAsia="黑体" w:hAnsi="黑体" w:cs="黑体"/>
          <w:b/>
          <w:sz w:val="24"/>
          <w:szCs w:val="24"/>
        </w:rPr>
      </w:pPr>
      <w:r>
        <w:rPr>
          <w:rFonts w:ascii="黑体" w:eastAsia="黑体" w:hAnsi="黑体" w:cs="黑体" w:hint="eastAsia"/>
          <w:b/>
          <w:sz w:val="24"/>
          <w:szCs w:val="24"/>
        </w:rPr>
        <w:t>0引言</w:t>
      </w:r>
    </w:p>
    <w:p w14:paraId="21C5D8E1" w14:textId="77777777" w:rsidR="00FF6BBB" w:rsidRDefault="00E91AA9">
      <w:pPr>
        <w:adjustRightInd w:val="0"/>
        <w:snapToGrid w:val="0"/>
        <w:spacing w:line="312" w:lineRule="atLeast"/>
        <w:ind w:firstLine="425"/>
        <w:rPr>
          <w:rFonts w:ascii="宋体" w:eastAsia="宋体" w:hAnsi="宋体" w:cs="Times New Roman"/>
          <w:szCs w:val="20"/>
        </w:rPr>
      </w:pPr>
      <w:r>
        <w:rPr>
          <w:rFonts w:ascii="宋体" w:eastAsia="宋体" w:hAnsi="宋体" w:cs="Times New Roman" w:hint="eastAsia"/>
          <w:szCs w:val="20"/>
        </w:rPr>
        <w:t>当多架飞机的航线在某一时刻，水平距离小于水平安全距离，且高度差小于安全高度距离时，存在碰撞风险，即航线冲突发生。航线冲突检测是空中交通管制和军事作战指挥的重要部分，对于飞行安全和任务保障具有重要意义。</w:t>
      </w:r>
    </w:p>
    <w:p w14:paraId="3E1DF486" w14:textId="0D684E86" w:rsidR="00FF6BBB" w:rsidRDefault="00E91AA9">
      <w:pPr>
        <w:adjustRightInd w:val="0"/>
        <w:snapToGrid w:val="0"/>
        <w:spacing w:line="312" w:lineRule="atLeast"/>
        <w:ind w:firstLine="425"/>
        <w:rPr>
          <w:rFonts w:ascii="宋体" w:eastAsia="宋体" w:hAnsi="宋体" w:cs="Times New Roman" w:hint="eastAsia"/>
          <w:szCs w:val="20"/>
        </w:rPr>
      </w:pPr>
      <w:r>
        <w:rPr>
          <w:rFonts w:ascii="宋体" w:eastAsia="宋体" w:hAnsi="宋体" w:cs="Times New Roman" w:hint="eastAsia"/>
          <w:szCs w:val="20"/>
        </w:rPr>
        <w:t>航线冲突检测算法在国外开展较早，早在上世纪六十年代，Reich等人提出了飞行器冲突领域最早的模型一一飞行器碰撞模型</w:t>
      </w:r>
      <w:r>
        <w:rPr>
          <w:rFonts w:ascii="宋体" w:eastAsia="宋体" w:hAnsi="宋体" w:cs="Times New Roman" w:hint="eastAsia"/>
          <w:szCs w:val="20"/>
          <w:vertAlign w:val="superscript"/>
        </w:rPr>
        <w:t>[</w:t>
      </w:r>
      <w:r>
        <w:rPr>
          <w:rFonts w:ascii="宋体" w:eastAsia="宋体" w:hAnsi="宋体" w:cs="Times New Roman"/>
          <w:szCs w:val="20"/>
          <w:vertAlign w:val="superscript"/>
        </w:rPr>
        <w:t>1]</w:t>
      </w:r>
      <w:r>
        <w:rPr>
          <w:rFonts w:ascii="宋体" w:eastAsia="宋体" w:hAnsi="宋体" w:cs="Times New Roman" w:hint="eastAsia"/>
          <w:szCs w:val="20"/>
        </w:rPr>
        <w:t>。该模型将飞行器某时刻的飞行空域设定为一个指定大小的长方体，从而将两架飞行器的冲突概率计算转换为点与长方体之间发生飞行冲突的概率。Havel等人在飞行器碰撞模型的基础上提出了圆柱状飞行模型</w:t>
      </w:r>
      <w:r>
        <w:rPr>
          <w:rFonts w:ascii="宋体" w:eastAsia="宋体" w:hAnsi="宋体" w:cs="Times New Roman" w:hint="eastAsia"/>
          <w:szCs w:val="20"/>
          <w:vertAlign w:val="superscript"/>
        </w:rPr>
        <w:t>[</w:t>
      </w:r>
      <w:r>
        <w:rPr>
          <w:rFonts w:ascii="宋体" w:eastAsia="宋体" w:hAnsi="宋体" w:cs="Times New Roman"/>
          <w:szCs w:val="20"/>
          <w:vertAlign w:val="superscript"/>
        </w:rPr>
        <w:t>2]</w:t>
      </w:r>
      <w:r>
        <w:rPr>
          <w:rFonts w:ascii="宋体" w:eastAsia="宋体" w:hAnsi="宋体" w:cs="Times New Roman" w:hint="eastAsia"/>
          <w:szCs w:val="20"/>
        </w:rPr>
        <w:t>。圆柱状飞行模型以飞行器的质心为圆心，以飞行安全半径为半径，根据不同的飞行高度层确定柱面高度，此来建立圆柱体。该模型比飞行器碰撞模型更符合实际情况。</w:t>
      </w:r>
      <w:proofErr w:type="spellStart"/>
      <w:r>
        <w:rPr>
          <w:rFonts w:ascii="宋体" w:eastAsia="宋体" w:hAnsi="宋体" w:cs="Times New Roman" w:hint="eastAsia"/>
          <w:szCs w:val="20"/>
        </w:rPr>
        <w:t>Prielli</w:t>
      </w:r>
      <w:proofErr w:type="spellEnd"/>
      <w:r>
        <w:rPr>
          <w:rFonts w:ascii="宋体" w:eastAsia="宋体" w:hAnsi="宋体" w:cs="Times New Roman" w:hint="eastAsia"/>
          <w:szCs w:val="20"/>
        </w:rPr>
        <w:t>等人提出的空域安全的概率分析法，对于位于同一高度层的两架飞行器冲突检测引入了概率算法</w:t>
      </w:r>
      <w:r>
        <w:rPr>
          <w:rFonts w:ascii="宋体" w:eastAsia="宋体" w:hAnsi="宋体" w:cs="Times New Roman" w:hint="eastAsia"/>
          <w:szCs w:val="20"/>
          <w:vertAlign w:val="superscript"/>
        </w:rPr>
        <w:t>[</w:t>
      </w:r>
      <w:r>
        <w:rPr>
          <w:rFonts w:ascii="宋体" w:eastAsia="宋体" w:hAnsi="宋体" w:cs="Times New Roman"/>
          <w:szCs w:val="20"/>
          <w:vertAlign w:val="superscript"/>
        </w:rPr>
        <w:t>3]</w:t>
      </w:r>
      <w:r>
        <w:rPr>
          <w:rFonts w:ascii="宋体" w:eastAsia="宋体" w:hAnsi="宋体" w:cs="Times New Roman" w:hint="eastAsia"/>
          <w:szCs w:val="20"/>
        </w:rPr>
        <w:t>。在两架飞行器航线上可事先假设固定经过的一系列坐标点位置，且这两个飞行器均有各自恒定的飞行速度，利用概率分布函数求出未来某一时刻一个飞行器进入另一个飞行器安全保护区的概率。而Fulton等人分析了多架飞行器空中飞行的复杂性，并且提出了Voronoi多边形的概念</w:t>
      </w:r>
      <w:r>
        <w:rPr>
          <w:rFonts w:ascii="宋体" w:eastAsia="宋体" w:hAnsi="宋体" w:cs="Times New Roman" w:hint="eastAsia"/>
          <w:szCs w:val="20"/>
          <w:vertAlign w:val="superscript"/>
        </w:rPr>
        <w:t>[</w:t>
      </w:r>
      <w:r>
        <w:rPr>
          <w:rFonts w:ascii="宋体" w:eastAsia="宋体" w:hAnsi="宋体" w:cs="Times New Roman"/>
          <w:szCs w:val="20"/>
          <w:vertAlign w:val="superscript"/>
        </w:rPr>
        <w:t>4]</w:t>
      </w:r>
      <w:r>
        <w:rPr>
          <w:rFonts w:ascii="宋体" w:eastAsia="宋体" w:hAnsi="宋体" w:cs="Times New Roman" w:hint="eastAsia"/>
          <w:szCs w:val="20"/>
        </w:rPr>
        <w:t>，使用该方法可以简化飞行器的数量，提高计算速度。</w:t>
      </w:r>
      <w:r w:rsidR="007B55D1">
        <w:rPr>
          <w:rFonts w:ascii="宋体" w:eastAsia="宋体" w:hAnsi="宋体" w:cs="Times New Roman"/>
          <w:szCs w:val="20"/>
        </w:rPr>
        <w:tab/>
      </w:r>
    </w:p>
    <w:p w14:paraId="1E3A88C8" w14:textId="77777777" w:rsidR="00FF6BBB" w:rsidRDefault="00E91AA9">
      <w:pPr>
        <w:adjustRightInd w:val="0"/>
        <w:snapToGrid w:val="0"/>
        <w:spacing w:line="312" w:lineRule="atLeast"/>
        <w:ind w:firstLine="425"/>
        <w:rPr>
          <w:rFonts w:ascii="宋体" w:eastAsia="宋体" w:hAnsi="宋体" w:cs="Times New Roman"/>
          <w:szCs w:val="20"/>
        </w:rPr>
      </w:pPr>
      <w:r>
        <w:rPr>
          <w:rFonts w:ascii="宋体" w:eastAsia="宋体" w:hAnsi="宋体" w:cs="Times New Roman" w:hint="eastAsia"/>
          <w:szCs w:val="20"/>
        </w:rPr>
        <w:t>航线检测算法硏</w:t>
      </w:r>
      <w:proofErr w:type="gramStart"/>
      <w:r>
        <w:rPr>
          <w:rFonts w:ascii="宋体" w:eastAsia="宋体" w:hAnsi="宋体" w:cs="Times New Roman" w:hint="eastAsia"/>
          <w:szCs w:val="20"/>
        </w:rPr>
        <w:t>究国内</w:t>
      </w:r>
      <w:proofErr w:type="gramEnd"/>
      <w:r>
        <w:rPr>
          <w:rFonts w:ascii="宋体" w:eastAsia="宋体" w:hAnsi="宋体" w:cs="Times New Roman" w:hint="eastAsia"/>
          <w:szCs w:val="20"/>
        </w:rPr>
        <w:t>近些年发展很快。赵洪元等人针对两条交叉飞行航线的飞行器冲突进行了深入研究</w:t>
      </w:r>
      <w:r>
        <w:rPr>
          <w:rFonts w:ascii="宋体" w:eastAsia="宋体" w:hAnsi="宋体" w:cs="Times New Roman" w:hint="eastAsia"/>
          <w:szCs w:val="20"/>
          <w:vertAlign w:val="superscript"/>
        </w:rPr>
        <w:t>[</w:t>
      </w:r>
      <w:r>
        <w:rPr>
          <w:rFonts w:ascii="宋体" w:eastAsia="宋体" w:hAnsi="宋体" w:cs="Times New Roman"/>
          <w:szCs w:val="20"/>
          <w:vertAlign w:val="superscript"/>
        </w:rPr>
        <w:t>5]</w:t>
      </w:r>
      <w:r>
        <w:rPr>
          <w:rFonts w:ascii="宋体" w:eastAsia="宋体" w:hAnsi="宋体" w:cs="Times New Roman" w:hint="eastAsia"/>
          <w:szCs w:val="20"/>
        </w:rPr>
        <w:t>，并提出了空中危险冲突区域的概念，对同一飞行高度层中的航线属于交叉飞行的情况进行了研究，在此基础上计算出空域中各飞行器在单位时间内发生空中飞行冲突次数。陈晨等人以—种基于概率统计的算法对飞行目标冲突检测进行处理</w:t>
      </w:r>
      <w:r>
        <w:rPr>
          <w:rFonts w:ascii="宋体" w:eastAsia="宋体" w:hAnsi="宋体" w:cs="Times New Roman" w:hint="eastAsia"/>
          <w:szCs w:val="20"/>
          <w:vertAlign w:val="superscript"/>
        </w:rPr>
        <w:t>[</w:t>
      </w:r>
      <w:r>
        <w:rPr>
          <w:rFonts w:ascii="宋体" w:eastAsia="宋体" w:hAnsi="宋体" w:cs="Times New Roman"/>
          <w:szCs w:val="20"/>
          <w:vertAlign w:val="superscript"/>
        </w:rPr>
        <w:t>6]</w:t>
      </w:r>
      <w:r>
        <w:rPr>
          <w:rFonts w:ascii="宋体" w:eastAsia="宋体" w:hAnsi="宋体" w:cs="Times New Roman" w:hint="eastAsia"/>
          <w:szCs w:val="20"/>
        </w:rPr>
        <w:t>，对各种影响空域飞行的因素进行了分析，并对基于二维布朗运动的飞行冲突概率进行了计算和仿真。通过对该算法改进的空域交通管制系统的仿真实验，证明这种算法可Ｗ满足空域交通系统中对飞行冲突检测方面的基本需求。刘星等人根据国内空中管制规定</w:t>
      </w:r>
      <w:r>
        <w:rPr>
          <w:rFonts w:ascii="宋体" w:eastAsia="宋体" w:hAnsi="宋体" w:cs="Times New Roman" w:hint="eastAsia"/>
          <w:szCs w:val="20"/>
          <w:vertAlign w:val="superscript"/>
        </w:rPr>
        <w:t>[</w:t>
      </w:r>
      <w:r>
        <w:rPr>
          <w:rFonts w:ascii="宋体" w:eastAsia="宋体" w:hAnsi="宋体" w:cs="Times New Roman"/>
          <w:szCs w:val="20"/>
          <w:vertAlign w:val="superscript"/>
        </w:rPr>
        <w:t>7]</w:t>
      </w:r>
      <w:r>
        <w:rPr>
          <w:rFonts w:ascii="宋体" w:eastAsia="宋体" w:hAnsi="宋体" w:cs="Times New Roman" w:hint="eastAsia"/>
          <w:szCs w:val="20"/>
        </w:rPr>
        <w:t>，使用遗传算法对飞行冲巧检测进行了计算和仿真实验。但是由于遗传算法的算法复杂度较高，不适用于大规模飞行场景下的高效检测。如果同一时间有多架飞机同时飞行，当飞机数量较大时，会导致运算量难以支撑。一般情况下，很多飞机在同一时间相距较远，并不会发生冲突，所以，并无必要对所有飞机进行两两计算比对。可以采用适当的方法，事先将完全不会发生冲突的飞机对过滤掉。传统过滤算法基于三维投影或距离判断，颗粒度较粗，时间复杂度较高</w:t>
      </w:r>
      <w:r>
        <w:rPr>
          <w:rFonts w:ascii="宋体" w:eastAsia="宋体" w:hAnsi="宋体" w:cs="Times New Roman" w:hint="eastAsia"/>
          <w:szCs w:val="20"/>
          <w:vertAlign w:val="superscript"/>
        </w:rPr>
        <w:t>［3</w:t>
      </w:r>
      <w:r>
        <w:rPr>
          <w:rFonts w:ascii="宋体" w:eastAsia="宋体" w:hAnsi="宋体" w:cs="Times New Roman"/>
          <w:szCs w:val="20"/>
          <w:vertAlign w:val="superscript"/>
        </w:rPr>
        <w:t>,8</w:t>
      </w:r>
      <w:r>
        <w:rPr>
          <w:rFonts w:ascii="宋体" w:eastAsia="宋体" w:hAnsi="宋体" w:cs="Times New Roman" w:hint="eastAsia"/>
          <w:szCs w:val="20"/>
          <w:vertAlign w:val="superscript"/>
        </w:rPr>
        <w:t>－</w:t>
      </w:r>
      <w:r>
        <w:rPr>
          <w:rFonts w:ascii="宋体" w:eastAsia="宋体" w:hAnsi="宋体" w:cs="Times New Roman"/>
          <w:szCs w:val="20"/>
          <w:vertAlign w:val="superscript"/>
        </w:rPr>
        <w:t>10</w:t>
      </w:r>
      <w:r>
        <w:rPr>
          <w:rFonts w:ascii="宋体" w:eastAsia="宋体" w:hAnsi="宋体" w:cs="Times New Roman" w:hint="eastAsia"/>
          <w:szCs w:val="20"/>
          <w:vertAlign w:val="superscript"/>
        </w:rPr>
        <w:t>］</w:t>
      </w:r>
      <w:r>
        <w:rPr>
          <w:rFonts w:ascii="宋体" w:eastAsia="宋体" w:hAnsi="宋体" w:cs="Times New Roman" w:hint="eastAsia"/>
          <w:szCs w:val="20"/>
        </w:rPr>
        <w:t>。为降低飞行冲突检测的计算复杂度，近年来已有学者将图像学中的Delaunay理论用于飞行冲突检测，使用Delaunay三角剖分方法筛选潜在冲突对，所用时间与航空器数目无关，降低了计算量</w:t>
      </w:r>
      <w:r>
        <w:rPr>
          <w:rFonts w:ascii="宋体" w:eastAsia="宋体" w:hAnsi="宋体" w:cs="Times New Roman" w:hint="eastAsia"/>
          <w:szCs w:val="20"/>
          <w:vertAlign w:val="superscript"/>
        </w:rPr>
        <w:t>［</w:t>
      </w:r>
      <w:r>
        <w:rPr>
          <w:rFonts w:ascii="宋体" w:eastAsia="宋体" w:hAnsi="宋体" w:cs="Times New Roman"/>
          <w:szCs w:val="20"/>
          <w:vertAlign w:val="superscript"/>
        </w:rPr>
        <w:t>11</w:t>
      </w:r>
      <w:r>
        <w:rPr>
          <w:rFonts w:ascii="宋体" w:eastAsia="宋体" w:hAnsi="宋体" w:cs="Times New Roman" w:hint="eastAsia"/>
          <w:szCs w:val="20"/>
          <w:vertAlign w:val="superscript"/>
        </w:rPr>
        <w:t>－</w:t>
      </w:r>
      <w:r>
        <w:rPr>
          <w:rFonts w:ascii="宋体" w:eastAsia="宋体" w:hAnsi="宋体" w:cs="Times New Roman"/>
          <w:szCs w:val="20"/>
          <w:vertAlign w:val="superscript"/>
        </w:rPr>
        <w:t>12</w:t>
      </w:r>
      <w:r>
        <w:rPr>
          <w:rFonts w:ascii="宋体" w:eastAsia="宋体" w:hAnsi="宋体" w:cs="Times New Roman" w:hint="eastAsia"/>
          <w:szCs w:val="20"/>
          <w:vertAlign w:val="superscript"/>
        </w:rPr>
        <w:t>］</w:t>
      </w:r>
      <w:r>
        <w:rPr>
          <w:rFonts w:ascii="宋体" w:eastAsia="宋体" w:hAnsi="宋体" w:cs="Times New Roman" w:hint="eastAsia"/>
          <w:szCs w:val="20"/>
        </w:rPr>
        <w:t>，局部更新的三角剖分算法</w:t>
      </w:r>
      <w:r>
        <w:rPr>
          <w:rFonts w:ascii="宋体" w:eastAsia="宋体" w:hAnsi="宋体" w:cs="Times New Roman" w:hint="eastAsia"/>
          <w:szCs w:val="20"/>
          <w:vertAlign w:val="superscript"/>
        </w:rPr>
        <w:t>［</w:t>
      </w:r>
      <w:r>
        <w:rPr>
          <w:rFonts w:ascii="宋体" w:eastAsia="宋体" w:hAnsi="宋体" w:cs="Times New Roman"/>
          <w:szCs w:val="20"/>
          <w:vertAlign w:val="superscript"/>
        </w:rPr>
        <w:t>13</w:t>
      </w:r>
      <w:r>
        <w:rPr>
          <w:rFonts w:ascii="宋体" w:eastAsia="宋体" w:hAnsi="宋体" w:cs="Times New Roman" w:hint="eastAsia"/>
          <w:szCs w:val="20"/>
          <w:vertAlign w:val="superscript"/>
        </w:rPr>
        <w:t>－</w:t>
      </w:r>
      <w:r>
        <w:rPr>
          <w:rFonts w:ascii="宋体" w:eastAsia="宋体" w:hAnsi="宋体" w:cs="Times New Roman"/>
          <w:szCs w:val="20"/>
          <w:vertAlign w:val="superscript"/>
        </w:rPr>
        <w:t>15</w:t>
      </w:r>
      <w:r>
        <w:rPr>
          <w:rFonts w:ascii="宋体" w:eastAsia="宋体" w:hAnsi="宋体" w:cs="Times New Roman" w:hint="eastAsia"/>
          <w:szCs w:val="20"/>
          <w:vertAlign w:val="superscript"/>
        </w:rPr>
        <w:t>］</w:t>
      </w:r>
      <w:r>
        <w:rPr>
          <w:rFonts w:ascii="宋体" w:eastAsia="宋体" w:hAnsi="宋体" w:cs="Times New Roman" w:hint="eastAsia"/>
          <w:szCs w:val="20"/>
        </w:rPr>
        <w:t>能够利用飞行器</w:t>
      </w:r>
      <w:proofErr w:type="gramStart"/>
      <w:r>
        <w:rPr>
          <w:rFonts w:ascii="宋体" w:eastAsia="宋体" w:hAnsi="宋体" w:cs="Times New Roman" w:hint="eastAsia"/>
          <w:szCs w:val="20"/>
        </w:rPr>
        <w:t>间位置</w:t>
      </w:r>
      <w:proofErr w:type="gramEnd"/>
      <w:r>
        <w:rPr>
          <w:rFonts w:ascii="宋体" w:eastAsia="宋体" w:hAnsi="宋体" w:cs="Times New Roman" w:hint="eastAsia"/>
          <w:szCs w:val="20"/>
        </w:rPr>
        <w:t>关系在时间上的继承性局部更新网格，对单一时间</w:t>
      </w:r>
      <w:proofErr w:type="gramStart"/>
      <w:r>
        <w:rPr>
          <w:rFonts w:ascii="宋体" w:eastAsia="宋体" w:hAnsi="宋体" w:cs="Times New Roman" w:hint="eastAsia"/>
          <w:szCs w:val="20"/>
        </w:rPr>
        <w:t>段冲突</w:t>
      </w:r>
      <w:proofErr w:type="gramEnd"/>
      <w:r>
        <w:rPr>
          <w:rFonts w:ascii="宋体" w:eastAsia="宋体" w:hAnsi="宋体" w:cs="Times New Roman" w:hint="eastAsia"/>
          <w:szCs w:val="20"/>
        </w:rPr>
        <w:t>检测的计算效率较高，因此多用于短</w:t>
      </w:r>
      <w:proofErr w:type="gramStart"/>
      <w:r>
        <w:rPr>
          <w:rFonts w:ascii="宋体" w:eastAsia="宋体" w:hAnsi="宋体" w:cs="Times New Roman" w:hint="eastAsia"/>
          <w:szCs w:val="20"/>
        </w:rPr>
        <w:t>时冲突</w:t>
      </w:r>
      <w:proofErr w:type="gramEnd"/>
      <w:r>
        <w:rPr>
          <w:rFonts w:ascii="宋体" w:eastAsia="宋体" w:hAnsi="宋体" w:cs="Times New Roman" w:hint="eastAsia"/>
          <w:szCs w:val="20"/>
        </w:rPr>
        <w:t>告警。</w:t>
      </w:r>
    </w:p>
    <w:p w14:paraId="469E1ACD" w14:textId="77777777" w:rsidR="00FF6BBB" w:rsidRDefault="00E91AA9">
      <w:pPr>
        <w:adjustRightInd w:val="0"/>
        <w:snapToGrid w:val="0"/>
        <w:spacing w:line="312" w:lineRule="atLeast"/>
        <w:ind w:firstLine="425"/>
        <w:rPr>
          <w:rFonts w:ascii="宋体" w:eastAsia="宋体" w:hAnsi="宋体" w:cs="Times New Roman"/>
          <w:szCs w:val="20"/>
        </w:rPr>
      </w:pPr>
      <w:r>
        <w:rPr>
          <w:rFonts w:ascii="宋体" w:eastAsia="宋体" w:hAnsi="宋体" w:cs="Times New Roman" w:hint="eastAsia"/>
          <w:szCs w:val="20"/>
        </w:rPr>
        <w:lastRenderedPageBreak/>
        <w:t>为</w:t>
      </w:r>
      <w:proofErr w:type="gramStart"/>
      <w:r>
        <w:rPr>
          <w:rFonts w:ascii="宋体" w:eastAsia="宋体" w:hAnsi="宋体" w:cs="Times New Roman" w:hint="eastAsia"/>
          <w:szCs w:val="20"/>
        </w:rPr>
        <w:t>完善空</w:t>
      </w:r>
      <w:proofErr w:type="gramEnd"/>
      <w:r>
        <w:rPr>
          <w:rFonts w:ascii="宋体" w:eastAsia="宋体" w:hAnsi="宋体" w:cs="Times New Roman" w:hint="eastAsia"/>
          <w:szCs w:val="20"/>
        </w:rPr>
        <w:t>管系统中航线冲突检测功能，本文提出一种基于空间划分的快速航线冲突检测方法。首先，将待检测区域的空间划分为若干个长方体形状的冲突检测单元，将航迹按照冲突检测单元进行区域划分。并且，只针对同一冲突检测单元中的航迹，进行位置预测，判断是否存在航线冲突风险。</w:t>
      </w:r>
    </w:p>
    <w:p w14:paraId="3A770284" w14:textId="77777777" w:rsidR="00FF6BBB" w:rsidRDefault="00E91AA9">
      <w:r>
        <w:rPr>
          <w:rFonts w:ascii="黑体" w:eastAsia="黑体" w:hAnsi="黑体" w:cs="黑体" w:hint="eastAsia"/>
          <w:b/>
          <w:sz w:val="24"/>
          <w:szCs w:val="24"/>
        </w:rPr>
        <w:t>1、航线冲突检测方法</w:t>
      </w:r>
    </w:p>
    <w:p w14:paraId="02A845D8" w14:textId="77777777" w:rsidR="00FF6BBB" w:rsidRDefault="00E91AA9">
      <w:pPr>
        <w:rPr>
          <w:rFonts w:ascii="黑体" w:eastAsia="黑体" w:hAnsi="黑体" w:cs="黑体"/>
          <w:b/>
          <w:sz w:val="24"/>
          <w:szCs w:val="24"/>
        </w:rPr>
      </w:pPr>
      <w:r>
        <w:rPr>
          <w:rFonts w:ascii="黑体" w:eastAsia="黑体" w:hAnsi="黑体" w:cs="黑体" w:hint="eastAsia"/>
          <w:b/>
          <w:sz w:val="24"/>
          <w:szCs w:val="24"/>
        </w:rPr>
        <w:t>1.</w:t>
      </w:r>
      <w:r>
        <w:rPr>
          <w:rFonts w:ascii="黑体" w:eastAsia="黑体" w:hAnsi="黑体" w:cs="黑体"/>
          <w:b/>
          <w:sz w:val="24"/>
          <w:szCs w:val="24"/>
        </w:rPr>
        <w:t>1</w:t>
      </w:r>
      <w:r>
        <w:rPr>
          <w:rFonts w:ascii="黑体" w:eastAsia="黑体" w:hAnsi="黑体" w:cs="黑体" w:hint="eastAsia"/>
          <w:b/>
          <w:sz w:val="24"/>
          <w:szCs w:val="24"/>
        </w:rPr>
        <w:t>坐标系选择</w:t>
      </w:r>
    </w:p>
    <w:p w14:paraId="0C8C1250" w14:textId="77777777" w:rsidR="00FF6BBB" w:rsidRDefault="00E91AA9">
      <w:pPr>
        <w:ind w:firstLineChars="202" w:firstLine="424"/>
      </w:pPr>
      <w:r>
        <w:rPr>
          <w:rFonts w:hint="eastAsia"/>
        </w:rPr>
        <w:t>通常</w:t>
      </w:r>
      <w:r>
        <w:rPr>
          <w:rFonts w:hint="eastAsia"/>
        </w:rPr>
        <w:t>ADS-B</w:t>
      </w:r>
      <w:r>
        <w:rPr>
          <w:rFonts w:hint="eastAsia"/>
        </w:rPr>
        <w:t>和雷达系统都采用大地地理坐标系上报空情，但大地地理坐标系不便于处理空间位置关系，因此，本文将在空间直角坐标系下进行相关计算，在实际工程应用中也是先将大地地理坐标转为空间直角坐标。</w:t>
      </w:r>
    </w:p>
    <w:p w14:paraId="74A74C4C" w14:textId="77777777" w:rsidR="00FF6BBB" w:rsidRDefault="00E91AA9">
      <w:pPr>
        <w:rPr>
          <w:rFonts w:ascii="黑体" w:eastAsia="黑体" w:hAnsi="黑体" w:cs="黑体"/>
          <w:b/>
          <w:sz w:val="24"/>
          <w:szCs w:val="24"/>
        </w:rPr>
      </w:pPr>
      <w:r>
        <w:rPr>
          <w:rFonts w:ascii="黑体" w:eastAsia="黑体" w:hAnsi="黑体" w:cs="黑体" w:hint="eastAsia"/>
          <w:b/>
          <w:sz w:val="24"/>
          <w:szCs w:val="24"/>
        </w:rPr>
        <w:t>1.3冲突检测单元划分</w:t>
      </w:r>
    </w:p>
    <w:p w14:paraId="5126EA26" w14:textId="77777777" w:rsidR="00FF6BBB" w:rsidRDefault="00E91AA9">
      <w:pPr>
        <w:ind w:firstLineChars="202" w:firstLine="424"/>
      </w:pPr>
      <w:r>
        <w:rPr>
          <w:rFonts w:hint="eastAsia"/>
        </w:rPr>
        <w:t>待检测区域空间</w:t>
      </w:r>
      <m:oMath>
        <m:r>
          <m:rPr>
            <m:sty m:val="p"/>
          </m:rPr>
          <w:rPr>
            <w:rFonts w:ascii="Cambria Math" w:hAnsi="Cambria Math" w:hint="eastAsia"/>
          </w:rPr>
          <m:t>Cs</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r>
          <m:rPr>
            <m:sty m:val="p"/>
          </m:rPr>
          <w:rPr>
            <w:rFonts w:ascii="Cambria Math" w:hAnsi="Cambria Math"/>
          </w:rPr>
          <m:t>,Len,Wid,Hig}</m:t>
        </m:r>
      </m:oMath>
      <w:r>
        <w:rPr>
          <w:rFonts w:hint="eastAsia"/>
        </w:rPr>
        <w:t>，其中</w:t>
      </w:r>
      <m:oMath>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oMath>
      <w:r>
        <w:t>是空间的起始坐标，</w:t>
      </w:r>
      <m:oMath>
        <m:r>
          <m:rPr>
            <m:sty m:val="p"/>
          </m:rPr>
          <w:rPr>
            <w:rFonts w:ascii="Cambria Math" w:hAnsi="Cambria Math"/>
          </w:rPr>
          <m:t>Len,Wid,Hig</m:t>
        </m:r>
      </m:oMath>
      <w:r>
        <w:t>是空间的长宽高</w:t>
      </w:r>
      <w:r>
        <w:rPr>
          <w:rFonts w:hint="eastAsia"/>
        </w:rPr>
        <w:t>。将待检测区域空间划分为若干长方体冲突检测单元，每个检测单元由编号、中心坐标、长度、宽度和高度表示，冲突检测单元</w:t>
      </w:r>
      <m:oMath>
        <m:r>
          <m:rPr>
            <m:sty m:val="p"/>
          </m:rPr>
          <w:rPr>
            <w:rFonts w:ascii="Cambria Math" w:hAnsi="Cambria Math"/>
          </w:rPr>
          <m:t>Cu={No,cx,cy,cz,tl,tw,th}</m:t>
        </m:r>
      </m:oMath>
      <w:r>
        <w:t>，其中，</w:t>
      </w:r>
      <w:r>
        <w:t>No</w:t>
      </w:r>
      <w:r>
        <w:t>为冲突检测单元编号，格式为</w:t>
      </w:r>
      <m:oMath>
        <m:r>
          <m:rPr>
            <m:sty m:val="p"/>
          </m:rPr>
          <w:rPr>
            <w:rFonts w:ascii="Cambria Math" w:hAnsi="Cambria Math"/>
          </w:rPr>
          <m:t>{ijk|i,j,k∈Ν;</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≤3;</m:t>
        </m:r>
        <m:d>
          <m:dPr>
            <m:begChr m:val="|"/>
            <m:endChr m:val="|"/>
            <m:ctrlPr>
              <w:rPr>
                <w:rFonts w:ascii="Cambria Math" w:hAnsi="Cambria Math"/>
              </w:rPr>
            </m:ctrlPr>
          </m:dPr>
          <m:e>
            <m:r>
              <m:rPr>
                <m:sty m:val="p"/>
              </m:rPr>
              <w:rPr>
                <w:rFonts w:ascii="Cambria Math" w:hAnsi="Cambria Math"/>
              </w:rPr>
              <m:t>j</m:t>
            </m:r>
          </m:e>
        </m:d>
        <m:r>
          <m:rPr>
            <m:sty m:val="p"/>
          </m:rPr>
          <w:rPr>
            <w:rFonts w:ascii="Cambria Math" w:hAnsi="Cambria Math"/>
          </w:rPr>
          <m:t>=3;</m:t>
        </m:r>
        <m:d>
          <m:dPr>
            <m:begChr m:val="|"/>
            <m:endChr m:val="|"/>
            <m:ctrlPr>
              <w:rPr>
                <w:rFonts w:ascii="Cambria Math" w:hAnsi="Cambria Math"/>
              </w:rPr>
            </m:ctrlPr>
          </m:dPr>
          <m:e>
            <m:r>
              <m:rPr>
                <m:sty m:val="p"/>
              </m:rPr>
              <w:rPr>
                <w:rFonts w:ascii="Cambria Math" w:hAnsi="Cambria Math"/>
              </w:rPr>
              <m:t>z</m:t>
            </m:r>
          </m:e>
        </m:d>
        <m:r>
          <m:rPr>
            <m:sty m:val="p"/>
          </m:rPr>
          <w:rPr>
            <w:rFonts w:ascii="Cambria Math" w:hAnsi="Cambria Math"/>
          </w:rPr>
          <m:t>=3}</m:t>
        </m:r>
      </m:oMath>
      <w:r>
        <w:rPr>
          <w:rFonts w:hint="eastAsia"/>
        </w:rPr>
        <w:t>，</w:t>
      </w:r>
      <m:oMath>
        <m:r>
          <m:rPr>
            <m:sty m:val="p"/>
          </m:rPr>
          <w:rPr>
            <w:rFonts w:ascii="Cambria Math" w:hAnsi="Cambria Math"/>
          </w:rPr>
          <m:t>cx,cy,cz</m:t>
        </m:r>
      </m:oMath>
      <w:r>
        <w:t>是检测单元的中心坐标，</w:t>
      </w:r>
      <m:oMath>
        <m:r>
          <m:rPr>
            <m:sty m:val="p"/>
          </m:rPr>
          <w:rPr>
            <w:rFonts w:ascii="Cambria Math" w:hAnsi="Cambria Math"/>
          </w:rPr>
          <m:t>tl,tw,th</m:t>
        </m:r>
      </m:oMath>
      <w:r>
        <w:t>是检测单元的长宽高</w:t>
      </w:r>
      <w:r>
        <w:rPr>
          <w:rFonts w:hint="eastAsia"/>
        </w:rPr>
        <w:t>。</w:t>
      </w:r>
    </w:p>
    <w:p w14:paraId="5CF189BF" w14:textId="77777777" w:rsidR="00FF6BBB" w:rsidRDefault="00E91AA9">
      <w:pPr>
        <w:ind w:firstLineChars="202" w:firstLine="424"/>
      </w:pPr>
      <w:r>
        <w:rPr>
          <w:rFonts w:hint="eastAsia"/>
        </w:rPr>
        <w:t>如果直接将待检测空间切分成若干等份，在检测单元边界附近的冲突隐患就无法被发现，如</w:t>
      </w:r>
      <w:r>
        <w:fldChar w:fldCharType="begin"/>
      </w:r>
      <w:r>
        <w:instrText xml:space="preserve"> </w:instrText>
      </w:r>
      <w:r>
        <w:rPr>
          <w:rFonts w:hint="eastAsia"/>
        </w:rPr>
        <w:instrText>REF _Ref99050376 \h</w:instrText>
      </w:r>
      <w:r>
        <w:instrText xml:space="preserve"> </w:instrText>
      </w:r>
      <w:r>
        <w:fldChar w:fldCharType="separate"/>
      </w:r>
      <w:r>
        <w:rPr>
          <w:rFonts w:hint="eastAsia"/>
        </w:rPr>
        <w:t>图</w:t>
      </w:r>
      <w:r>
        <w:rPr>
          <w:rFonts w:hint="eastAsia"/>
        </w:rPr>
        <w:t xml:space="preserve"> </w:t>
      </w:r>
      <w:r>
        <w:t>1</w:t>
      </w:r>
      <w:r>
        <w:fldChar w:fldCharType="end"/>
      </w:r>
      <w:r>
        <w:t>（</w:t>
      </w:r>
      <w:r>
        <w:rPr>
          <w:rFonts w:hint="eastAsia"/>
        </w:rPr>
        <w:t>a</w:t>
      </w:r>
      <w:r>
        <w:rPr>
          <w:rFonts w:hint="eastAsia"/>
        </w:rPr>
        <w:t>）所示。为了解决这个问题，冲突检测单元的覆盖范围要相互重叠，如</w:t>
      </w:r>
      <w:r>
        <w:fldChar w:fldCharType="begin"/>
      </w:r>
      <w:r>
        <w:instrText xml:space="preserve"> </w:instrText>
      </w:r>
      <w:r>
        <w:rPr>
          <w:rFonts w:hint="eastAsia"/>
        </w:rPr>
        <w:instrText>REF _Ref99050376 \h</w:instrText>
      </w:r>
      <w:r>
        <w:instrText xml:space="preserve"> </w:instrText>
      </w:r>
      <w:r>
        <w:fldChar w:fldCharType="separate"/>
      </w:r>
      <w:r>
        <w:rPr>
          <w:rFonts w:hint="eastAsia"/>
        </w:rPr>
        <w:t>图</w:t>
      </w:r>
      <w:r>
        <w:rPr>
          <w:rFonts w:hint="eastAsia"/>
        </w:rPr>
        <w:t xml:space="preserve"> </w:t>
      </w:r>
      <w:r>
        <w:t>1</w:t>
      </w:r>
      <w:r>
        <w:fldChar w:fldCharType="end"/>
      </w:r>
      <w:r>
        <w:t>（</w:t>
      </w:r>
      <w:r>
        <w:rPr>
          <w:rFonts w:hint="eastAsia"/>
        </w:rPr>
        <w:t>b</w:t>
      </w:r>
      <w:r>
        <w:rPr>
          <w:rFonts w:hint="eastAsia"/>
        </w:rPr>
        <w:t>）所示，</w:t>
      </w:r>
      <w:r>
        <w:fldChar w:fldCharType="begin"/>
      </w:r>
      <w:r>
        <w:instrText xml:space="preserve"> </w:instrText>
      </w:r>
      <w:r>
        <w:rPr>
          <w:rFonts w:hint="eastAsia"/>
        </w:rPr>
        <w:instrText>REF _Ref99050376 \h</w:instrText>
      </w:r>
      <w:r>
        <w:instrText xml:space="preserve"> </w:instrText>
      </w:r>
      <w:r>
        <w:fldChar w:fldCharType="separate"/>
      </w:r>
      <w:r>
        <w:rPr>
          <w:rFonts w:hint="eastAsia"/>
        </w:rPr>
        <w:t>图</w:t>
      </w:r>
      <w:r>
        <w:rPr>
          <w:rFonts w:hint="eastAsia"/>
        </w:rPr>
        <w:t xml:space="preserve"> </w:t>
      </w:r>
      <w:r>
        <w:t>1</w:t>
      </w:r>
      <w:r>
        <w:fldChar w:fldCharType="end"/>
      </w:r>
      <w:r>
        <w:t>（</w:t>
      </w:r>
      <w:r>
        <w:rPr>
          <w:rFonts w:hint="eastAsia"/>
        </w:rPr>
        <w:t>b</w:t>
      </w:r>
      <w:r>
        <w:rPr>
          <w:rFonts w:hint="eastAsia"/>
        </w:rPr>
        <w:t>）情况下的重叠系数</w:t>
      </w:r>
      <m:oMath>
        <m:r>
          <m:rPr>
            <m:sty m:val="p"/>
          </m:rPr>
          <w:rPr>
            <w:rFonts w:ascii="Cambria Math" w:hAnsi="Cambria Math" w:hint="eastAsia"/>
          </w:rPr>
          <m:t>ck</m:t>
        </m:r>
        <m:r>
          <m:rPr>
            <m:sty m:val="p"/>
          </m:rPr>
          <w:rPr>
            <w:rFonts w:ascii="Cambria Math" w:hAnsi="Cambria Math"/>
          </w:rPr>
          <m:t>=100%</m:t>
        </m:r>
      </m:oMath>
      <w:r>
        <w:rPr>
          <w:rFonts w:hint="eastAsia"/>
        </w:rPr>
        <w:t>，表示完全重叠覆盖一次。</w:t>
      </w:r>
    </w:p>
    <w:p w14:paraId="393E4B57" w14:textId="77777777" w:rsidR="00FF6BBB" w:rsidRDefault="00E91AA9">
      <w:pPr>
        <w:jc w:val="center"/>
      </w:pPr>
      <w:r>
        <w:rPr>
          <w:rFonts w:asciiTheme="minorEastAsia" w:hAnsiTheme="minorEastAsia"/>
        </w:rPr>
        <w:object w:dxaOrig="6710" w:dyaOrig="4330" w14:anchorId="67521A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95pt;height:216.75pt" o:ole="">
            <v:imagedata r:id="rId6" o:title=""/>
          </v:shape>
          <o:OLEObject Type="Embed" ProgID="Visio.Drawing.15" ShapeID="_x0000_i1025" DrawAspect="Content" ObjectID="_1715538191" r:id="rId7"/>
        </w:object>
      </w:r>
    </w:p>
    <w:p w14:paraId="25DD121D" w14:textId="77777777" w:rsidR="00FF6BBB" w:rsidRDefault="00E91AA9">
      <w:pPr>
        <w:pStyle w:val="a3"/>
        <w:jc w:val="center"/>
        <w:rPr>
          <w:rFonts w:ascii="黑体" w:hAnsi="黑体"/>
        </w:rPr>
      </w:pPr>
      <w:bookmarkStart w:id="0" w:name="_Ref9905037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bookmarkEnd w:id="0"/>
      <w:r>
        <w:rPr>
          <w:rFonts w:ascii="黑体" w:hAnsi="黑体" w:hint="eastAsia"/>
        </w:rPr>
        <w:t>冲突检测单元划分示意图</w:t>
      </w:r>
    </w:p>
    <w:p w14:paraId="2D0C9D48" w14:textId="77777777" w:rsidR="00FF6BBB" w:rsidRDefault="00E91AA9">
      <w:pPr>
        <w:ind w:firstLineChars="202" w:firstLine="424"/>
      </w:pPr>
      <w:r>
        <w:rPr>
          <w:rFonts w:hint="eastAsia"/>
        </w:rPr>
        <w:t>检测空间</w:t>
      </w:r>
      <m:oMath>
        <m:r>
          <m:rPr>
            <m:sty m:val="p"/>
          </m:rPr>
          <w:rPr>
            <w:rFonts w:ascii="Cambria Math" w:hAnsi="Cambria Math" w:hint="eastAsia"/>
          </w:rPr>
          <m:t>Cs</m:t>
        </m:r>
      </m:oMath>
      <w:r>
        <w:rPr>
          <w:rFonts w:hint="eastAsia"/>
        </w:rPr>
        <w:t>的起始坐标</w:t>
      </w:r>
      <m:oMath>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m:t>
            </m:r>
          </m:sub>
        </m:sSub>
      </m:oMath>
      <w:r>
        <w:rPr>
          <w:rFonts w:hint="eastAsia"/>
        </w:rPr>
        <w:t>和长宽高</w:t>
      </w:r>
      <m:oMath>
        <m:r>
          <m:rPr>
            <m:sty m:val="p"/>
          </m:rPr>
          <w:rPr>
            <w:rFonts w:ascii="Cambria Math" w:hAnsi="Cambria Math"/>
          </w:rPr>
          <m:t>Len,Wid,Hig</m:t>
        </m:r>
      </m:oMath>
      <w:r>
        <w:rPr>
          <w:rFonts w:hint="eastAsia"/>
        </w:rPr>
        <w:t>，冲突检测单元</w:t>
      </w:r>
      <m:oMath>
        <m:r>
          <m:rPr>
            <m:sty m:val="p"/>
          </m:rPr>
          <w:rPr>
            <w:rFonts w:ascii="Cambria Math" w:hAnsi="Cambria Math" w:hint="eastAsia"/>
          </w:rPr>
          <m:t>Cu</m:t>
        </m:r>
      </m:oMath>
      <w:r>
        <w:t>的</w:t>
      </w:r>
      <w:r>
        <w:rPr>
          <w:rFonts w:hint="eastAsia"/>
        </w:rPr>
        <w:t>长宽高为</w:t>
      </w:r>
      <m:oMath>
        <m:r>
          <m:rPr>
            <m:sty m:val="p"/>
          </m:rPr>
          <w:rPr>
            <w:rFonts w:ascii="Cambria Math" w:hAnsi="Cambria Math"/>
          </w:rPr>
          <m:t>tl,tw,th</m:t>
        </m:r>
      </m:oMath>
      <w:r>
        <w:t>，检测单元的</w:t>
      </w:r>
      <w:r>
        <w:rPr>
          <w:rFonts w:hint="eastAsia"/>
        </w:rPr>
        <w:t>总数量</w:t>
      </w:r>
      <m:oMath>
        <m:r>
          <w:rPr>
            <w:rFonts w:ascii="Cambria Math" w:hAnsi="Cambria Math"/>
          </w:rPr>
          <m:t>Cu_S</m:t>
        </m:r>
        <m:r>
          <w:rPr>
            <w:rFonts w:ascii="Cambria Math" w:hAnsi="Cambria Math" w:hint="eastAsia"/>
          </w:rPr>
          <m:t>um</m:t>
        </m:r>
        <m:r>
          <w:rPr>
            <w:rFonts w:ascii="Cambria Math" w:hAnsi="Cambria Math"/>
          </w:rPr>
          <m:t>()</m:t>
        </m:r>
      </m:oMath>
      <w:r>
        <w:t>计算方法如下：</w:t>
      </w:r>
    </w:p>
    <w:p w14:paraId="57FA9637" w14:textId="77777777" w:rsidR="00FF6BBB" w:rsidRDefault="00671E2B">
      <w:pPr>
        <w:ind w:firstLineChars="202" w:firstLine="424"/>
      </w:pPr>
      <m:oMathPara>
        <m:oMathParaPr>
          <m:jc m:val="center"/>
        </m:oMathParaPr>
        <m:oMath>
          <m:sSub>
            <m:sSubPr>
              <m:ctrlPr>
                <w:rPr>
                  <w:rFonts w:ascii="Cambria Math" w:hAnsi="Cambria Math"/>
                </w:rPr>
              </m:ctrlPr>
            </m:sSubPr>
            <m:e>
              <m:r>
                <w:rPr>
                  <w:rFonts w:ascii="Cambria Math" w:hAnsi="Cambria Math"/>
                </w:rPr>
                <m:t>Num</m:t>
              </m:r>
            </m:e>
            <m:sub>
              <m:r>
                <w:rPr>
                  <w:rFonts w:ascii="Cambria Math" w:hAnsi="Cambria Math"/>
                </w:rPr>
                <m:t>x</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Len</m:t>
                  </m:r>
                </m:num>
                <m:den>
                  <m:r>
                    <w:rPr>
                      <w:rFonts w:ascii="Cambria Math" w:hAnsi="Cambria Math"/>
                    </w:rPr>
                    <m:t>tl</m:t>
                  </m:r>
                </m:den>
              </m:f>
            </m:e>
          </m:d>
          <m:r>
            <w:rPr>
              <w:rFonts w:ascii="Cambria Math" w:hAnsi="Cambria Math"/>
            </w:rPr>
            <m:t>×</m:t>
          </m:r>
          <m:d>
            <m:dPr>
              <m:ctrlPr>
                <w:rPr>
                  <w:rFonts w:ascii="Cambria Math" w:hAnsi="Cambria Math"/>
                  <w:i/>
                </w:rPr>
              </m:ctrlPr>
            </m:dPr>
            <m:e>
              <m:r>
                <w:rPr>
                  <w:rFonts w:ascii="Cambria Math" w:hAnsi="Cambria Math"/>
                </w:rPr>
                <m:t>1+ck</m:t>
              </m:r>
            </m:e>
          </m:d>
        </m:oMath>
      </m:oMathPara>
    </w:p>
    <w:p w14:paraId="4361ABA0" w14:textId="77777777" w:rsidR="00FF6BBB" w:rsidRDefault="00671E2B">
      <w:pPr>
        <w:ind w:firstLineChars="202" w:firstLine="424"/>
      </w:pPr>
      <m:oMathPara>
        <m:oMath>
          <m:sSub>
            <m:sSubPr>
              <m:ctrlPr>
                <w:rPr>
                  <w:rFonts w:ascii="Cambria Math" w:hAnsi="Cambria Math"/>
                </w:rPr>
              </m:ctrlPr>
            </m:sSubPr>
            <m:e>
              <m:r>
                <w:rPr>
                  <w:rFonts w:ascii="Cambria Math" w:hAnsi="Cambria Math"/>
                </w:rPr>
                <m:t>Num</m:t>
              </m:r>
            </m:e>
            <m:sub>
              <m:r>
                <w:rPr>
                  <w:rFonts w:ascii="Cambria Math" w:hAnsi="Cambria Math"/>
                </w:rPr>
                <m:t>y</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Wid</m:t>
                  </m:r>
                </m:num>
                <m:den>
                  <m:r>
                    <w:rPr>
                      <w:rFonts w:ascii="Cambria Math" w:hAnsi="Cambria Math"/>
                    </w:rPr>
                    <m:t>tw</m:t>
                  </m:r>
                </m:den>
              </m:f>
            </m:e>
          </m:d>
          <m:r>
            <w:rPr>
              <w:rFonts w:ascii="Cambria Math" w:hAnsi="Cambria Math"/>
            </w:rPr>
            <m:t>×</m:t>
          </m:r>
          <m:d>
            <m:dPr>
              <m:ctrlPr>
                <w:rPr>
                  <w:rFonts w:ascii="Cambria Math" w:hAnsi="Cambria Math"/>
                  <w:i/>
                </w:rPr>
              </m:ctrlPr>
            </m:dPr>
            <m:e>
              <m:r>
                <w:rPr>
                  <w:rFonts w:ascii="Cambria Math" w:hAnsi="Cambria Math"/>
                </w:rPr>
                <m:t>1+ck</m:t>
              </m:r>
            </m:e>
          </m:d>
        </m:oMath>
      </m:oMathPara>
    </w:p>
    <w:p w14:paraId="1501E554" w14:textId="77777777" w:rsidR="00FF6BBB" w:rsidRDefault="00671E2B">
      <w:pPr>
        <w:ind w:firstLineChars="202" w:firstLine="424"/>
      </w:pPr>
      <m:oMathPara>
        <m:oMathParaPr>
          <m:jc m:val="center"/>
        </m:oMathParaPr>
        <m:oMath>
          <m:sSub>
            <m:sSubPr>
              <m:ctrlPr>
                <w:rPr>
                  <w:rFonts w:ascii="Cambria Math" w:hAnsi="Cambria Math"/>
                </w:rPr>
              </m:ctrlPr>
            </m:sSubPr>
            <m:e>
              <m:r>
                <w:rPr>
                  <w:rFonts w:ascii="Cambria Math" w:hAnsi="Cambria Math"/>
                </w:rPr>
                <m:t>Num</m:t>
              </m:r>
            </m:e>
            <m:sub>
              <m:r>
                <w:rPr>
                  <w:rFonts w:ascii="Cambria Math" w:hAnsi="Cambria Math"/>
                </w:rPr>
                <m:t>z</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Hig</m:t>
                  </m:r>
                </m:num>
                <m:den>
                  <m:r>
                    <w:rPr>
                      <w:rFonts w:ascii="Cambria Math" w:hAnsi="Cambria Math"/>
                    </w:rPr>
                    <m:t>Th</m:t>
                  </m:r>
                </m:den>
              </m:f>
            </m:e>
          </m:d>
          <m:r>
            <w:rPr>
              <w:rFonts w:ascii="Cambria Math" w:hAnsi="Cambria Math"/>
            </w:rPr>
            <m:t>×</m:t>
          </m:r>
          <m:d>
            <m:dPr>
              <m:ctrlPr>
                <w:rPr>
                  <w:rFonts w:ascii="Cambria Math" w:hAnsi="Cambria Math"/>
                  <w:i/>
                </w:rPr>
              </m:ctrlPr>
            </m:dPr>
            <m:e>
              <m:r>
                <w:rPr>
                  <w:rFonts w:ascii="Cambria Math" w:hAnsi="Cambria Math"/>
                </w:rPr>
                <m:t>1+ck</m:t>
              </m:r>
            </m:e>
          </m:d>
        </m:oMath>
      </m:oMathPara>
    </w:p>
    <w:p w14:paraId="04C796F2" w14:textId="77777777" w:rsidR="00FF6BBB" w:rsidRDefault="00E91AA9">
      <w:pPr>
        <w:ind w:firstLineChars="202" w:firstLine="424"/>
      </w:pPr>
      <m:oMath>
        <m:r>
          <w:rPr>
            <w:rFonts w:ascii="Cambria Math" w:hAnsi="Cambria Math"/>
          </w:rPr>
          <m:t>Cu_S</m:t>
        </m:r>
        <m:r>
          <w:rPr>
            <w:rFonts w:ascii="Cambria Math" w:hAnsi="Cambria Math" w:hint="eastAsia"/>
          </w:rPr>
          <m:t>um</m:t>
        </m:r>
        <m:r>
          <w:rPr>
            <w:rFonts w:ascii="Cambria Math" w:hAnsi="Cambria Math"/>
          </w:rPr>
          <m:t>()=</m:t>
        </m:r>
        <m:sSub>
          <m:sSubPr>
            <m:ctrlPr>
              <w:rPr>
                <w:rFonts w:ascii="Cambria Math" w:hAnsi="Cambria Math"/>
                <w:i/>
              </w:rPr>
            </m:ctrlPr>
          </m:sSubPr>
          <m:e>
            <m:r>
              <w:rPr>
                <w:rFonts w:ascii="Cambria Math" w:hAnsi="Cambria Math"/>
              </w:rPr>
              <m:t>Num</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Num</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Num</m:t>
            </m:r>
          </m:e>
          <m:sub>
            <m:r>
              <w:rPr>
                <w:rFonts w:ascii="Cambria Math" w:hAnsi="Cambria Math"/>
              </w:rPr>
              <m:t>z</m:t>
            </m:r>
          </m:sub>
        </m:sSub>
      </m:oMath>
      <w:r>
        <w:rPr>
          <w:rFonts w:hint="eastAsia"/>
        </w:rPr>
        <w:t xml:space="preserve"> </w:t>
      </w:r>
      <w:r>
        <w:t xml:space="preserve">   </w:t>
      </w:r>
      <w:r>
        <w:t>公式</w:t>
      </w:r>
      <w:r>
        <w:rPr>
          <w:rFonts w:hint="eastAsia"/>
        </w:rPr>
        <w:t>（</w:t>
      </w:r>
      <w:r>
        <w:rPr>
          <w:rFonts w:hint="eastAsia"/>
        </w:rPr>
        <w:t>1</w:t>
      </w:r>
      <w:r>
        <w:rPr>
          <w:rFonts w:hint="eastAsia"/>
        </w:rPr>
        <w:t>）</w:t>
      </w:r>
    </w:p>
    <w:p w14:paraId="77F663B4" w14:textId="77777777" w:rsidR="00FF6BBB" w:rsidRDefault="00E91AA9">
      <w:pPr>
        <w:ind w:firstLineChars="202" w:firstLine="424"/>
        <w:jc w:val="left"/>
      </w:pPr>
      <w:r>
        <w:t>编号为</w:t>
      </w:r>
      <w:proofErr w:type="spellStart"/>
      <w:r>
        <w:t>ijk</w:t>
      </w:r>
      <w:proofErr w:type="spellEnd"/>
      <w:r>
        <w:t>的检测单元</w:t>
      </w:r>
      <m:oMath>
        <m:r>
          <m:rPr>
            <m:sty m:val="p"/>
          </m:rPr>
          <w:rPr>
            <w:rFonts w:ascii="Cambria Math" w:hAnsi="Cambria Math" w:hint="eastAsia"/>
          </w:rPr>
          <m:t>Cu</m:t>
        </m:r>
      </m:oMath>
      <w:r>
        <w:rPr>
          <w:rFonts w:hint="eastAsia"/>
        </w:rPr>
        <w:t>的中心坐标</w:t>
      </w:r>
      <m:oMath>
        <m:r>
          <w:rPr>
            <w:rFonts w:ascii="Cambria Math" w:hAnsi="Cambria Math"/>
          </w:rPr>
          <m:t>Cu_Center</m:t>
        </m:r>
        <m:d>
          <m:dPr>
            <m:ctrlPr>
              <w:rPr>
                <w:rFonts w:ascii="Cambria Math" w:hAnsi="Cambria Math"/>
                <w:i/>
              </w:rPr>
            </m:ctrlPr>
          </m:dPr>
          <m:e>
            <m:r>
              <w:rPr>
                <w:rFonts w:ascii="Cambria Math" w:hAnsi="Cambria Math"/>
              </w:rPr>
              <m:t>ijk</m:t>
            </m:r>
          </m:e>
        </m:d>
      </m:oMath>
      <w:r>
        <w:rPr>
          <w:rFonts w:hint="eastAsia"/>
        </w:rPr>
        <w:t>计算方法如下：</w:t>
      </w:r>
    </w:p>
    <w:p w14:paraId="425BED85" w14:textId="77777777" w:rsidR="00FF6BBB" w:rsidRDefault="00E91AA9">
      <w:pPr>
        <w:ind w:firstLineChars="202" w:firstLine="424"/>
        <w:jc w:val="center"/>
      </w:pPr>
      <m:oMath>
        <m:r>
          <w:rPr>
            <w:rFonts w:ascii="Cambria Math" w:hAnsi="Cambria Math"/>
          </w:rPr>
          <w:lastRenderedPageBreak/>
          <m:t>Cu_Center</m:t>
        </m:r>
        <m:d>
          <m:dPr>
            <m:ctrlPr>
              <w:rPr>
                <w:rFonts w:ascii="Cambria Math" w:hAnsi="Cambria Math"/>
                <w:i/>
              </w:rPr>
            </m:ctrlPr>
          </m:dPr>
          <m:e>
            <m:r>
              <w:rPr>
                <w:rFonts w:ascii="Cambria Math" w:hAnsi="Cambria Math"/>
              </w:rPr>
              <m:t>ijk</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sSub>
                    <m:sSubPr>
                      <m:ctrlPr>
                        <w:rPr>
                          <w:rFonts w:ascii="Cambria Math" w:hAnsi="Cambria Math"/>
                          <w:i/>
                        </w:rPr>
                      </m:ctrlPr>
                    </m:sSubPr>
                    <m:e>
                      <m:r>
                        <w:rPr>
                          <w:rFonts w:ascii="Cambria Math" w:hAnsi="Cambria Math"/>
                        </w:rPr>
                        <m:t>y</m:t>
                      </m:r>
                    </m:e>
                    <m:sub>
                      <m:r>
                        <w:rPr>
                          <w:rFonts w:ascii="Cambria Math" w:hAnsi="Cambria Math"/>
                        </w:rPr>
                        <m:t>0</m:t>
                      </m:r>
                    </m:sub>
                  </m:sSub>
                </m:e>
              </m:mr>
              <m:mr>
                <m:e>
                  <m:sSub>
                    <m:sSubPr>
                      <m:ctrlPr>
                        <w:rPr>
                          <w:rFonts w:ascii="Cambria Math" w:hAnsi="Cambria Math"/>
                          <w:i/>
                        </w:rPr>
                      </m:ctrlPr>
                    </m:sSubPr>
                    <m:e>
                      <m:r>
                        <w:rPr>
                          <w:rFonts w:ascii="Cambria Math" w:hAnsi="Cambria Math"/>
                        </w:rPr>
                        <m:t>z</m:t>
                      </m:r>
                    </m:e>
                    <m:sub>
                      <m:r>
                        <w:rPr>
                          <w:rFonts w:ascii="Cambria Math" w:hAnsi="Cambria Math"/>
                        </w:rPr>
                        <m:t>0</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tl×</m:t>
                  </m:r>
                  <m:f>
                    <m:fPr>
                      <m:ctrlPr>
                        <w:rPr>
                          <w:rFonts w:ascii="Cambria Math" w:hAnsi="Cambria Math"/>
                          <w:i/>
                        </w:rPr>
                      </m:ctrlPr>
                    </m:fPr>
                    <m:num>
                      <m:r>
                        <w:rPr>
                          <w:rFonts w:ascii="Cambria Math" w:hAnsi="Cambria Math"/>
                        </w:rPr>
                        <m:t>1+i</m:t>
                      </m:r>
                    </m:num>
                    <m:den>
                      <m:r>
                        <w:rPr>
                          <w:rFonts w:ascii="Cambria Math" w:hAnsi="Cambria Math"/>
                        </w:rPr>
                        <m:t>2</m:t>
                      </m:r>
                    </m:den>
                  </m:f>
                </m:e>
              </m:mr>
              <m:mr>
                <m:e>
                  <m:r>
                    <w:rPr>
                      <w:rFonts w:ascii="Cambria Math" w:hAnsi="Cambria Math"/>
                    </w:rPr>
                    <m:t>tw×</m:t>
                  </m:r>
                  <m:f>
                    <m:fPr>
                      <m:ctrlPr>
                        <w:rPr>
                          <w:rFonts w:ascii="Cambria Math" w:hAnsi="Cambria Math"/>
                          <w:i/>
                        </w:rPr>
                      </m:ctrlPr>
                    </m:fPr>
                    <m:num>
                      <m:r>
                        <w:rPr>
                          <w:rFonts w:ascii="Cambria Math" w:hAnsi="Cambria Math"/>
                        </w:rPr>
                        <m:t>1+j</m:t>
                      </m:r>
                    </m:num>
                    <m:den>
                      <m:r>
                        <w:rPr>
                          <w:rFonts w:ascii="Cambria Math" w:hAnsi="Cambria Math"/>
                        </w:rPr>
                        <m:t>2</m:t>
                      </m:r>
                    </m:den>
                  </m:f>
                </m:e>
              </m:mr>
              <m:mr>
                <m:e>
                  <m:r>
                    <w:rPr>
                      <w:rFonts w:ascii="Cambria Math" w:hAnsi="Cambria Math"/>
                    </w:rPr>
                    <m:t>th×</m:t>
                  </m:r>
                  <m:f>
                    <m:fPr>
                      <m:ctrlPr>
                        <w:rPr>
                          <w:rFonts w:ascii="Cambria Math" w:hAnsi="Cambria Math"/>
                          <w:i/>
                        </w:rPr>
                      </m:ctrlPr>
                    </m:fPr>
                    <m:num>
                      <m:r>
                        <w:rPr>
                          <w:rFonts w:ascii="Cambria Math" w:hAnsi="Cambria Math"/>
                        </w:rPr>
                        <m:t>1+k</m:t>
                      </m:r>
                    </m:num>
                    <m:den>
                      <m:r>
                        <w:rPr>
                          <w:rFonts w:ascii="Cambria Math" w:hAnsi="Cambria Math"/>
                        </w:rPr>
                        <m:t>2</m:t>
                      </m:r>
                    </m:den>
                  </m:f>
                </m:e>
              </m:mr>
            </m:m>
          </m:e>
        </m:d>
        <m:r>
          <w:rPr>
            <w:rFonts w:ascii="Cambria Math" w:hAnsi="Cambria Math"/>
          </w:rPr>
          <m:t>÷</m:t>
        </m:r>
        <m:d>
          <m:dPr>
            <m:ctrlPr>
              <w:rPr>
                <w:rFonts w:ascii="Cambria Math" w:hAnsi="Cambria Math"/>
                <w:i/>
              </w:rPr>
            </m:ctrlPr>
          </m:dPr>
          <m:e>
            <m:r>
              <w:rPr>
                <w:rFonts w:ascii="Cambria Math" w:hAnsi="Cambria Math"/>
              </w:rPr>
              <m:t>1+ck</m:t>
            </m:r>
          </m:e>
        </m:d>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cx</m:t>
                  </m:r>
                </m:e>
              </m:mr>
              <m:mr>
                <m:e>
                  <m:r>
                    <w:rPr>
                      <w:rFonts w:ascii="Cambria Math" w:hAnsi="Cambria Math"/>
                    </w:rPr>
                    <m:t>cy</m:t>
                  </m:r>
                </m:e>
              </m:mr>
              <m:mr>
                <m:e>
                  <m:r>
                    <w:rPr>
                      <w:rFonts w:ascii="Cambria Math" w:hAnsi="Cambria Math"/>
                    </w:rPr>
                    <m:t>cz</m:t>
                  </m:r>
                </m:e>
              </m:mr>
            </m:m>
          </m:e>
        </m:d>
      </m:oMath>
      <w:r>
        <w:rPr>
          <w:rFonts w:hint="eastAsia"/>
        </w:rPr>
        <w:t xml:space="preserve"> </w:t>
      </w:r>
      <w:r>
        <w:t xml:space="preserve"> </w:t>
      </w:r>
      <w:r>
        <w:t>公式（</w:t>
      </w:r>
      <w:r>
        <w:rPr>
          <w:rFonts w:hint="eastAsia"/>
        </w:rPr>
        <w:t>2</w:t>
      </w:r>
      <w:r>
        <w:rPr>
          <w:rFonts w:hint="eastAsia"/>
        </w:rPr>
        <w:t>）</w:t>
      </w:r>
    </w:p>
    <w:p w14:paraId="5BB3EE57" w14:textId="77777777" w:rsidR="00FF6BBB" w:rsidRDefault="00E91AA9">
      <w:pPr>
        <w:rPr>
          <w:rFonts w:ascii="黑体" w:eastAsia="黑体" w:hAnsi="黑体" w:cs="黑体"/>
          <w:b/>
          <w:sz w:val="24"/>
          <w:szCs w:val="24"/>
        </w:rPr>
      </w:pPr>
      <w:r>
        <w:rPr>
          <w:rFonts w:ascii="黑体" w:eastAsia="黑体" w:hAnsi="黑体" w:cs="黑体" w:hint="eastAsia"/>
          <w:b/>
          <w:sz w:val="24"/>
          <w:szCs w:val="24"/>
        </w:rPr>
        <w:t>1.4航迹预测</w:t>
      </w:r>
    </w:p>
    <w:p w14:paraId="20CB7672" w14:textId="77777777" w:rsidR="00FF6BBB" w:rsidRDefault="00E91AA9">
      <w:pPr>
        <w:ind w:firstLineChars="202" w:firstLine="424"/>
      </w:pPr>
      <w:r>
        <w:rPr>
          <w:rFonts w:hint="eastAsia"/>
        </w:rPr>
        <w:t>航迹预测是将当前的位置</w:t>
      </w:r>
      <m:oMath>
        <m:r>
          <w:rPr>
            <w:rFonts w:ascii="Cambria Math" w:hAnsi="Cambria Math"/>
          </w:rPr>
          <m:t>Track_p()</m:t>
        </m:r>
      </m:oMath>
      <w:r>
        <w:rPr>
          <w:rFonts w:hint="eastAsia"/>
        </w:rPr>
        <w:t>，按照当前的航向和速度进行直接推算。</w:t>
      </w:r>
      <w:r>
        <w:t>t</w:t>
      </w:r>
      <w:r>
        <w:t>时刻后的航迹</w:t>
      </w:r>
      <m:oMath>
        <m:r>
          <w:rPr>
            <w:rFonts w:ascii="Cambria Math" w:hAnsi="Cambria Math"/>
          </w:rPr>
          <m:t>Track_p</m:t>
        </m:r>
        <m:d>
          <m:dPr>
            <m:ctrlPr>
              <w:rPr>
                <w:rFonts w:ascii="Cambria Math" w:hAnsi="Cambria Math"/>
                <w:i/>
              </w:rPr>
            </m:ctrlPr>
          </m:dPr>
          <m:e>
            <m:r>
              <w:rPr>
                <w:rFonts w:ascii="Cambria Math" w:hAnsi="Cambria Math"/>
              </w:rPr>
              <m:t>t</m:t>
            </m:r>
          </m:e>
        </m:d>
      </m:oMath>
      <w:r>
        <w:t>计算</w:t>
      </w:r>
      <w:r>
        <w:rPr>
          <w:rFonts w:hint="eastAsia"/>
        </w:rPr>
        <w:t>方法如下：</w:t>
      </w:r>
    </w:p>
    <w:p w14:paraId="388BAA0A" w14:textId="77777777" w:rsidR="00FF6BBB" w:rsidRDefault="00E91AA9">
      <m:oMathPara>
        <m:oMath>
          <m:r>
            <w:rPr>
              <w:rFonts w:ascii="Cambria Math" w:hAnsi="Cambria Math"/>
            </w:rPr>
            <m:t>Track_p()=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p0</m:t>
                        </m:r>
                      </m:e>
                      <m:sub>
                        <m:r>
                          <w:rPr>
                            <w:rFonts w:ascii="Cambria Math" w:hAnsi="Cambria Math"/>
                          </w:rPr>
                          <m:t>x</m:t>
                        </m:r>
                      </m:sub>
                    </m:sSub>
                  </m:e>
                </m:mr>
                <m:mr>
                  <m:e>
                    <m:sSub>
                      <m:sSubPr>
                        <m:ctrlPr>
                          <w:rPr>
                            <w:rFonts w:ascii="Cambria Math" w:hAnsi="Cambria Math"/>
                            <w:i/>
                          </w:rPr>
                        </m:ctrlPr>
                      </m:sSubPr>
                      <m:e>
                        <m:r>
                          <w:rPr>
                            <w:rFonts w:ascii="Cambria Math" w:hAnsi="Cambria Math"/>
                          </w:rPr>
                          <m:t>p0</m:t>
                        </m:r>
                      </m:e>
                      <m:sub>
                        <m:r>
                          <w:rPr>
                            <w:rFonts w:ascii="Cambria Math" w:hAnsi="Cambria Math"/>
                          </w:rPr>
                          <m:t>y</m:t>
                        </m:r>
                      </m:sub>
                    </m:sSub>
                  </m:e>
                </m:mr>
                <m:mr>
                  <m:e>
                    <m:sSub>
                      <m:sSubPr>
                        <m:ctrlPr>
                          <w:rPr>
                            <w:rFonts w:ascii="Cambria Math" w:hAnsi="Cambria Math"/>
                            <w:i/>
                          </w:rPr>
                        </m:ctrlPr>
                      </m:sSubPr>
                      <m:e>
                        <m:r>
                          <w:rPr>
                            <w:rFonts w:ascii="Cambria Math" w:hAnsi="Cambria Math"/>
                          </w:rPr>
                          <m:t>p0</m:t>
                        </m:r>
                      </m:e>
                      <m:sub>
                        <m:r>
                          <w:rPr>
                            <w:rFonts w:ascii="Cambria Math" w:hAnsi="Cambria Math"/>
                          </w:rPr>
                          <m:t>z</m:t>
                        </m:r>
                      </m:sub>
                    </m:sSub>
                  </m:e>
                </m:mr>
              </m:m>
            </m:e>
          </m:d>
        </m:oMath>
      </m:oMathPara>
    </w:p>
    <w:p w14:paraId="61070511" w14:textId="1F86B206" w:rsidR="00FF6BBB" w:rsidRDefault="00E91AA9">
      <w:pPr>
        <w:rPr>
          <w:rFonts w:hint="eastAsia"/>
        </w:rPr>
      </w:pPr>
      <m:oMath>
        <m:r>
          <w:rPr>
            <w:rFonts w:ascii="Cambria Math" w:hAnsi="Cambria Math"/>
          </w:rPr>
          <m:t>Track_p</m:t>
        </m:r>
        <m:d>
          <m:dPr>
            <m:ctrlPr>
              <w:rPr>
                <w:rFonts w:ascii="Cambria Math" w:hAnsi="Cambria Math"/>
                <w:i/>
              </w:rPr>
            </m:ctrlPr>
          </m:dPr>
          <m:e>
            <m:r>
              <w:rPr>
                <w:rFonts w:ascii="Cambria Math" w:hAnsi="Cambria Math"/>
              </w:rPr>
              <m:t>t</m:t>
            </m:r>
          </m:e>
        </m:d>
        <m:r>
          <w:rPr>
            <w:rFonts w:ascii="Cambria Math" w:hAnsi="Cambria Math"/>
          </w:rPr>
          <m:t>=Track_p()+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r>
                <m:e>
                  <m:sSub>
                    <m:sSubPr>
                      <m:ctrlPr>
                        <w:rPr>
                          <w:rFonts w:ascii="Cambria Math" w:hAnsi="Cambria Math"/>
                          <w:i/>
                        </w:rPr>
                      </m:ctrlPr>
                    </m:sSubPr>
                    <m:e>
                      <m:r>
                        <w:rPr>
                          <w:rFonts w:ascii="Cambria Math" w:hAnsi="Cambria Math"/>
                        </w:rPr>
                        <m:t>v</m:t>
                      </m:r>
                    </m:e>
                    <m:sub>
                      <m:r>
                        <w:rPr>
                          <w:rFonts w:ascii="Cambria Math" w:hAnsi="Cambria Math"/>
                        </w:rPr>
                        <m:t>z</m:t>
                      </m:r>
                    </m:sub>
                  </m:sSub>
                </m:e>
              </m:mr>
            </m:m>
          </m:e>
        </m:d>
        <m:r>
          <w:rPr>
            <w:rFonts w:ascii="Cambria Math" w:hAnsi="Cambria Math"/>
          </w:rPr>
          <m:t>×t=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pt</m:t>
                      </m:r>
                    </m:e>
                    <m:sub>
                      <m:r>
                        <w:rPr>
                          <w:rFonts w:ascii="Cambria Math" w:hAnsi="Cambria Math"/>
                        </w:rPr>
                        <m:t>x</m:t>
                      </m:r>
                    </m:sub>
                  </m:sSub>
                </m:e>
              </m:mr>
              <m:mr>
                <m:e>
                  <m:sSub>
                    <m:sSubPr>
                      <m:ctrlPr>
                        <w:rPr>
                          <w:rFonts w:ascii="Cambria Math" w:hAnsi="Cambria Math"/>
                          <w:i/>
                        </w:rPr>
                      </m:ctrlPr>
                    </m:sSubPr>
                    <m:e>
                      <m:r>
                        <w:rPr>
                          <w:rFonts w:ascii="Cambria Math" w:hAnsi="Cambria Math"/>
                        </w:rPr>
                        <m:t>pt</m:t>
                      </m:r>
                    </m:e>
                    <m:sub>
                      <m:r>
                        <w:rPr>
                          <w:rFonts w:ascii="Cambria Math" w:hAnsi="Cambria Math"/>
                        </w:rPr>
                        <m:t>y</m:t>
                      </m:r>
                    </m:sub>
                  </m:sSub>
                </m:e>
              </m:mr>
              <m:mr>
                <m:e>
                  <m:sSub>
                    <m:sSubPr>
                      <m:ctrlPr>
                        <w:rPr>
                          <w:rFonts w:ascii="Cambria Math" w:hAnsi="Cambria Math"/>
                          <w:i/>
                        </w:rPr>
                      </m:ctrlPr>
                    </m:sSubPr>
                    <m:e>
                      <m:r>
                        <w:rPr>
                          <w:rFonts w:ascii="Cambria Math" w:hAnsi="Cambria Math"/>
                        </w:rPr>
                        <m:t>pt</m:t>
                      </m:r>
                    </m:e>
                    <m:sub>
                      <m:r>
                        <w:rPr>
                          <w:rFonts w:ascii="Cambria Math" w:hAnsi="Cambria Math"/>
                        </w:rPr>
                        <m:t>z</m:t>
                      </m:r>
                    </m:sub>
                  </m:sSub>
                </m:e>
              </m:mr>
            </m:m>
          </m:e>
        </m:d>
      </m:oMath>
      <w:r>
        <w:rPr>
          <w:rFonts w:hint="eastAsia"/>
          <w:i/>
        </w:rPr>
        <w:t xml:space="preserve"> </w:t>
      </w:r>
      <w:r>
        <w:t xml:space="preserve">  </w:t>
      </w:r>
      <w:r>
        <w:t>公式</w:t>
      </w:r>
      <w:r>
        <w:rPr>
          <w:rFonts w:hint="eastAsia"/>
        </w:rPr>
        <w:t>（</w:t>
      </w:r>
      <w:r>
        <w:t>3</w:t>
      </w:r>
      <w:r>
        <w:t>）</w:t>
      </w:r>
      <w:r w:rsidR="007B55D1">
        <w:tab/>
      </w:r>
    </w:p>
    <w:p w14:paraId="655A494C" w14:textId="77777777" w:rsidR="00FF6BBB" w:rsidRDefault="00E91AA9">
      <w:pPr>
        <w:rPr>
          <w:rFonts w:ascii="黑体" w:eastAsia="黑体" w:hAnsi="黑体" w:cs="黑体"/>
          <w:b/>
          <w:sz w:val="24"/>
          <w:szCs w:val="24"/>
        </w:rPr>
      </w:pPr>
      <w:r>
        <w:rPr>
          <w:rFonts w:ascii="黑体" w:eastAsia="黑体" w:hAnsi="黑体" w:cs="黑体" w:hint="eastAsia"/>
          <w:b/>
          <w:sz w:val="24"/>
          <w:szCs w:val="24"/>
        </w:rPr>
        <w:t>1.5计算检测区</w:t>
      </w:r>
    </w:p>
    <w:p w14:paraId="53BAC692" w14:textId="77777777" w:rsidR="00FF6BBB" w:rsidRDefault="00E91AA9">
      <w:pPr>
        <w:ind w:firstLineChars="202" w:firstLine="424"/>
      </w:pPr>
      <w:r>
        <w:rPr>
          <w:rFonts w:hint="eastAsia"/>
        </w:rPr>
        <w:t>已知航迹位置（</w:t>
      </w:r>
      <w:proofErr w:type="spellStart"/>
      <w:r>
        <w:rPr>
          <w:rFonts w:hint="eastAsia"/>
        </w:rPr>
        <w:t>x</w:t>
      </w:r>
      <w:r>
        <w:t>,y,z</w:t>
      </w:r>
      <w:proofErr w:type="spellEnd"/>
      <w:r>
        <w:rPr>
          <w:rFonts w:hint="eastAsia"/>
        </w:rPr>
        <w:t>），航迹所在冲突检测单元的编号计算方法如下：</w:t>
      </w:r>
    </w:p>
    <w:p w14:paraId="3F60A056" w14:textId="77777777" w:rsidR="00FF6BBB" w:rsidRDefault="00671E2B">
      <w:pPr>
        <w:ind w:firstLineChars="202" w:firstLine="424"/>
      </w:pPr>
      <m:oMathPara>
        <m:oMath>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j</m:t>
                    </m:r>
                  </m:e>
                </m:mr>
                <m:mr>
                  <m:e>
                    <m:r>
                      <w:rPr>
                        <w:rFonts w:ascii="Cambria Math" w:hAnsi="Cambria Math"/>
                      </w:rPr>
                      <m:t>k</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m:t>
                        </m:r>
                        <m:f>
                          <m:fPr>
                            <m:ctrlPr>
                              <w:rPr>
                                <w:rFonts w:ascii="Cambria Math" w:hAnsi="Cambria Math"/>
                                <w:i/>
                              </w:rPr>
                            </m:ctrlPr>
                          </m:fPr>
                          <m:num>
                            <m:r>
                              <w:rPr>
                                <w:rFonts w:ascii="Cambria Math" w:hAnsi="Cambria Math"/>
                              </w:rPr>
                              <m:t>tl</m:t>
                            </m:r>
                          </m:num>
                          <m:den>
                            <m:r>
                              <w:rPr>
                                <w:rFonts w:ascii="Cambria Math" w:hAnsi="Cambria Math"/>
                              </w:rPr>
                              <m:t>1+ck</m:t>
                            </m:r>
                          </m:den>
                        </m:f>
                        <m:r>
                          <w:rPr>
                            <w:rFonts w:ascii="Cambria Math" w:hAnsi="Cambria Math"/>
                          </w:rPr>
                          <m:t>)</m:t>
                        </m:r>
                      </m:den>
                    </m:f>
                    <m:r>
                      <w:rPr>
                        <w:rFonts w:ascii="Cambria Math" w:hAnsi="Cambria Math"/>
                      </w:rPr>
                      <m:t>+1</m:t>
                    </m:r>
                  </m:e>
                </m:mr>
                <m:mr>
                  <m:e>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hAnsi="Cambria Math"/>
                          </w:rPr>
                          <m:t>(</m:t>
                        </m:r>
                        <m:f>
                          <m:fPr>
                            <m:ctrlPr>
                              <w:rPr>
                                <w:rFonts w:ascii="Cambria Math" w:hAnsi="Cambria Math"/>
                                <w:i/>
                              </w:rPr>
                            </m:ctrlPr>
                          </m:fPr>
                          <m:num>
                            <m:r>
                              <w:rPr>
                                <w:rFonts w:ascii="Cambria Math" w:hAnsi="Cambria Math"/>
                              </w:rPr>
                              <m:t>tw</m:t>
                            </m:r>
                          </m:num>
                          <m:den>
                            <m:r>
                              <w:rPr>
                                <w:rFonts w:ascii="Cambria Math" w:hAnsi="Cambria Math"/>
                              </w:rPr>
                              <m:t>1+ck</m:t>
                            </m:r>
                          </m:den>
                        </m:f>
                        <m:r>
                          <w:rPr>
                            <w:rFonts w:ascii="Cambria Math" w:hAnsi="Cambria Math"/>
                          </w:rPr>
                          <m:t>)</m:t>
                        </m:r>
                      </m:den>
                    </m:f>
                    <m:r>
                      <w:rPr>
                        <w:rFonts w:ascii="Cambria Math" w:hAnsi="Cambria Math"/>
                      </w:rPr>
                      <m:t>+1</m:t>
                    </m:r>
                  </m:e>
                </m:mr>
                <m:mr>
                  <m:e>
                    <m:f>
                      <m:fPr>
                        <m:ctrlPr>
                          <w:rPr>
                            <w:rFonts w:ascii="Cambria Math" w:hAnsi="Cambria Math"/>
                            <w:i/>
                          </w:rPr>
                        </m:ctrlPr>
                      </m:fPr>
                      <m:num>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num>
                      <m:den>
                        <m:r>
                          <w:rPr>
                            <w:rFonts w:ascii="Cambria Math" w:hAnsi="Cambria Math"/>
                          </w:rPr>
                          <m:t>(</m:t>
                        </m:r>
                        <m:f>
                          <m:fPr>
                            <m:ctrlPr>
                              <w:rPr>
                                <w:rFonts w:ascii="Cambria Math" w:hAnsi="Cambria Math"/>
                                <w:i/>
                              </w:rPr>
                            </m:ctrlPr>
                          </m:fPr>
                          <m:num>
                            <m:r>
                              <w:rPr>
                                <w:rFonts w:ascii="Cambria Math" w:hAnsi="Cambria Math"/>
                              </w:rPr>
                              <m:t>th</m:t>
                            </m:r>
                          </m:num>
                          <m:den>
                            <m:r>
                              <w:rPr>
                                <w:rFonts w:ascii="Cambria Math" w:hAnsi="Cambria Math"/>
                              </w:rPr>
                              <m:t>1+ck</m:t>
                            </m:r>
                          </m:den>
                        </m:f>
                        <m:r>
                          <w:rPr>
                            <w:rFonts w:ascii="Cambria Math" w:hAnsi="Cambria Math"/>
                          </w:rPr>
                          <m:t>)</m:t>
                        </m:r>
                      </m:den>
                    </m:f>
                    <m:r>
                      <w:rPr>
                        <w:rFonts w:ascii="Cambria Math" w:hAnsi="Cambria Math"/>
                      </w:rPr>
                      <m:t>+1</m:t>
                    </m:r>
                  </m:e>
                </m:mr>
              </m:m>
            </m:e>
          </m:d>
        </m:oMath>
      </m:oMathPara>
    </w:p>
    <w:p w14:paraId="78F3E026" w14:textId="77777777" w:rsidR="00FF6BBB" w:rsidRDefault="00E91AA9">
      <w:pPr>
        <w:ind w:firstLineChars="202" w:firstLine="424"/>
        <w:jc w:val="center"/>
        <w:rPr>
          <w:rFonts w:hAnsi="Cambria Math"/>
        </w:rPr>
      </w:pPr>
      <m:oMath>
        <m:r>
          <w:rPr>
            <w:rFonts w:ascii="Cambria Math" w:hAnsi="Cambria Math"/>
          </w:rPr>
          <m:t>Cu_</m:t>
        </m:r>
        <m:r>
          <w:rPr>
            <w:rFonts w:ascii="Cambria Math" w:hAnsi="Cambria Math" w:hint="eastAsia"/>
          </w:rPr>
          <m:t>No</m:t>
        </m:r>
        <m:r>
          <w:rPr>
            <w:rFonts w:ascii="Cambria Math" w:hAnsi="Cambria Math"/>
          </w:rPr>
          <m:t>(x,y,z)=i×1000000+j×1000+k</m:t>
        </m:r>
      </m:oMath>
      <w:r>
        <w:rPr>
          <w:rFonts w:hAnsi="Cambria Math" w:hint="eastAsia"/>
          <w:i/>
        </w:rPr>
        <w:t xml:space="preserve"> </w:t>
      </w:r>
      <w:r>
        <w:rPr>
          <w:rFonts w:hAnsi="Cambria Math"/>
          <w:i/>
        </w:rPr>
        <w:t xml:space="preserve"> </w:t>
      </w:r>
      <w:r>
        <w:rPr>
          <w:rFonts w:hAnsi="Cambria Math"/>
        </w:rPr>
        <w:t>公式（</w:t>
      </w:r>
      <w:r>
        <w:rPr>
          <w:rFonts w:hAnsi="Cambria Math" w:hint="eastAsia"/>
        </w:rPr>
        <w:t>4</w:t>
      </w:r>
      <w:r>
        <w:rPr>
          <w:rFonts w:hAnsi="Cambria Math" w:hint="eastAsia"/>
        </w:rPr>
        <w:t>）</w:t>
      </w:r>
    </w:p>
    <w:p w14:paraId="3EEB1B00" w14:textId="77777777" w:rsidR="00FF6BBB" w:rsidRDefault="00E91AA9">
      <w:pPr>
        <w:rPr>
          <w:rFonts w:ascii="黑体" w:eastAsia="黑体" w:hAnsi="黑体" w:cs="黑体"/>
          <w:b/>
          <w:sz w:val="24"/>
          <w:szCs w:val="24"/>
        </w:rPr>
      </w:pPr>
      <w:r>
        <w:rPr>
          <w:rFonts w:ascii="黑体" w:eastAsia="黑体" w:hAnsi="黑体" w:cs="黑体" w:hint="eastAsia"/>
          <w:b/>
          <w:sz w:val="24"/>
          <w:szCs w:val="24"/>
        </w:rPr>
        <w:t>1.6 计算航迹间的距离</w:t>
      </w:r>
    </w:p>
    <w:p w14:paraId="5C7798F4" w14:textId="77777777" w:rsidR="00FF6BBB" w:rsidRDefault="00E91AA9">
      <w:pPr>
        <w:ind w:firstLineChars="202" w:firstLine="424"/>
      </w:pPr>
      <w:r>
        <w:rPr>
          <w:rFonts w:hint="eastAsia"/>
        </w:rPr>
        <w:t>已知航迹</w:t>
      </w:r>
      <w:r>
        <w:rPr>
          <w:rFonts w:hint="eastAsia"/>
        </w:rPr>
        <w:t>t1(x1,y1,z1)</w:t>
      </w:r>
      <w:r>
        <w:rPr>
          <w:rFonts w:hint="eastAsia"/>
        </w:rPr>
        <w:t>和航迹</w:t>
      </w:r>
      <w:r>
        <w:rPr>
          <w:rFonts w:hint="eastAsia"/>
        </w:rPr>
        <w:t>t2(x2,y2,z2)</w:t>
      </w:r>
      <w:r>
        <w:rPr>
          <w:rFonts w:hint="eastAsia"/>
        </w:rPr>
        <w:t>，两个航迹之间的距离</w:t>
      </w:r>
      <w:r>
        <w:rPr>
          <w:rFonts w:hint="eastAsia"/>
        </w:rPr>
        <w:t>Dis</w:t>
      </w:r>
      <w:r>
        <w:rPr>
          <w:rFonts w:hint="eastAsia"/>
        </w:rPr>
        <w:t>计算方法：</w:t>
      </w:r>
    </w:p>
    <w:p w14:paraId="7333AD31" w14:textId="77777777" w:rsidR="00FF6BBB" w:rsidRDefault="00E91AA9">
      <w:pPr>
        <w:ind w:firstLineChars="202" w:firstLine="424"/>
      </w:pPr>
      <m:oMath>
        <m:r>
          <m:rPr>
            <m:sty m:val="p"/>
          </m:rPr>
          <w:rPr>
            <w:rFonts w:ascii="Cambria Math" w:hAnsi="Cambria Math" w:hint="eastAsia"/>
          </w:rPr>
          <m:t>Dis</m:t>
        </m:r>
        <m:r>
          <m:rPr>
            <m:sty m:val="p"/>
          </m:rPr>
          <w:rPr>
            <w:rFonts w:ascii="Cambria Math" w:hAnsi="Cambria Math"/>
          </w:rPr>
          <m:t xml:space="preserve"> = </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(x1-x2)</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(y1-y2)</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(z1-z2)</m:t>
                </m:r>
              </m:e>
              <m:sup>
                <m:r>
                  <m:rPr>
                    <m:sty m:val="p"/>
                  </m:rPr>
                  <w:rPr>
                    <w:rFonts w:ascii="Cambria Math" w:hAnsi="Cambria Math"/>
                  </w:rPr>
                  <m:t>2</m:t>
                </m:r>
              </m:sup>
            </m:sSup>
          </m:e>
        </m:rad>
      </m:oMath>
      <w:r>
        <w:rPr>
          <w:rFonts w:hint="eastAsia"/>
        </w:rPr>
        <w:t xml:space="preserve"> </w:t>
      </w:r>
      <w:r>
        <w:t xml:space="preserve">     </w:t>
      </w:r>
      <w:r>
        <w:t>公式（</w:t>
      </w:r>
      <w:r>
        <w:rPr>
          <w:rFonts w:hint="eastAsia"/>
        </w:rPr>
        <w:t>5</w:t>
      </w:r>
      <w:r>
        <w:rPr>
          <w:rFonts w:hint="eastAsia"/>
        </w:rPr>
        <w:t>）</w:t>
      </w:r>
    </w:p>
    <w:p w14:paraId="208827DD" w14:textId="77777777" w:rsidR="00FF6BBB" w:rsidRDefault="00FF6BBB">
      <w:pPr>
        <w:ind w:firstLineChars="202" w:firstLine="424"/>
        <w:rPr>
          <w:rFonts w:hAnsi="Cambria Math"/>
          <w:i/>
        </w:rPr>
      </w:pPr>
    </w:p>
    <w:p w14:paraId="226E14E4" w14:textId="77777777" w:rsidR="00FF6BBB" w:rsidRDefault="00E91AA9">
      <w:pPr>
        <w:rPr>
          <w:rFonts w:ascii="黑体" w:eastAsia="黑体" w:hAnsi="黑体" w:cs="黑体"/>
          <w:b/>
          <w:sz w:val="24"/>
          <w:szCs w:val="24"/>
        </w:rPr>
      </w:pPr>
      <w:r>
        <w:rPr>
          <w:rFonts w:ascii="黑体" w:eastAsia="黑体" w:hAnsi="黑体" w:cs="黑体" w:hint="eastAsia"/>
          <w:b/>
          <w:sz w:val="24"/>
          <w:szCs w:val="24"/>
        </w:rPr>
        <w:t>1</w:t>
      </w:r>
      <w:r>
        <w:rPr>
          <w:rFonts w:ascii="黑体" w:eastAsia="黑体" w:hAnsi="黑体" w:cs="黑体"/>
          <w:b/>
          <w:sz w:val="24"/>
          <w:szCs w:val="24"/>
        </w:rPr>
        <w:t>.6</w:t>
      </w:r>
      <w:r>
        <w:rPr>
          <w:rFonts w:ascii="黑体" w:eastAsia="黑体" w:hAnsi="黑体" w:cs="黑体" w:hint="eastAsia"/>
          <w:b/>
          <w:sz w:val="24"/>
          <w:szCs w:val="24"/>
        </w:rPr>
        <w:t>冲突检测计算流程</w:t>
      </w:r>
    </w:p>
    <w:p w14:paraId="74242CDE" w14:textId="77777777" w:rsidR="00FF6BBB" w:rsidRDefault="00E91AA9">
      <w:pPr>
        <w:ind w:firstLineChars="202" w:firstLine="424"/>
      </w:pPr>
      <w:r>
        <w:rPr>
          <w:rFonts w:hint="eastAsia"/>
        </w:rPr>
        <w:t>本文提出的多重空间粒度的航线冲突检测方法。处理流程</w:t>
      </w:r>
      <w:r>
        <w:fldChar w:fldCharType="begin"/>
      </w:r>
      <w:r>
        <w:instrText xml:space="preserve"> </w:instrText>
      </w:r>
      <w:r>
        <w:rPr>
          <w:rFonts w:hint="eastAsia"/>
        </w:rPr>
        <w:instrText>REF _Ref99133506 \h</w:instrText>
      </w:r>
      <w:r>
        <w:instrText xml:space="preserve"> </w:instrText>
      </w:r>
      <w:r>
        <w:fldChar w:fldCharType="separate"/>
      </w:r>
      <w:r>
        <w:rPr>
          <w:rFonts w:ascii="黑体" w:eastAsia="黑体" w:hAnsi="黑体" w:hint="eastAsia"/>
        </w:rPr>
        <w:t xml:space="preserve">图 </w:t>
      </w:r>
      <w:r>
        <w:rPr>
          <w:rFonts w:ascii="黑体" w:eastAsia="黑体" w:hAnsi="黑体"/>
        </w:rPr>
        <w:t>2</w:t>
      </w:r>
      <w:r>
        <w:fldChar w:fldCharType="end"/>
      </w:r>
      <w:r>
        <w:rPr>
          <w:rFonts w:hint="eastAsia"/>
        </w:rPr>
        <w:t>所示。首先，初始化</w:t>
      </w:r>
      <w:proofErr w:type="gramStart"/>
      <w:r>
        <w:rPr>
          <w:rFonts w:hint="eastAsia"/>
        </w:rPr>
        <w:t>待冲突</w:t>
      </w:r>
      <w:proofErr w:type="gramEnd"/>
      <w:r>
        <w:rPr>
          <w:rFonts w:hint="eastAsia"/>
        </w:rPr>
        <w:t>检测区域空间，计算冲突检测单元的数量和冲突检测单元的中心坐标（公式</w:t>
      </w:r>
      <w:r>
        <w:rPr>
          <w:rFonts w:hint="eastAsia"/>
        </w:rPr>
        <w:t>1</w:t>
      </w:r>
      <w:r>
        <w:rPr>
          <w:rFonts w:hint="eastAsia"/>
        </w:rPr>
        <w:t>和公式</w:t>
      </w:r>
      <w:r>
        <w:rPr>
          <w:rFonts w:hint="eastAsia"/>
        </w:rPr>
        <w:t>2</w:t>
      </w:r>
      <w:r>
        <w:rPr>
          <w:rFonts w:hint="eastAsia"/>
        </w:rPr>
        <w:t>）；计算所有航迹的所属的冲突检测单元（公式</w:t>
      </w:r>
      <w:r>
        <w:rPr>
          <w:rFonts w:hint="eastAsia"/>
        </w:rPr>
        <w:t>4</w:t>
      </w:r>
      <w:r>
        <w:rPr>
          <w:rFonts w:hint="eastAsia"/>
        </w:rPr>
        <w:t>）；针对每个冲突检测单元中航迹数量大于</w:t>
      </w:r>
      <w:r>
        <w:rPr>
          <w:rFonts w:hint="eastAsia"/>
        </w:rPr>
        <w:t>1</w:t>
      </w:r>
      <w:r>
        <w:rPr>
          <w:rFonts w:hint="eastAsia"/>
        </w:rPr>
        <w:t>批的情况，计算在</w:t>
      </w:r>
      <m:oMath>
        <m:r>
          <m:rPr>
            <m:sty m:val="p"/>
          </m:rPr>
          <w:rPr>
            <w:rFonts w:ascii="Cambria Math" w:hAnsi="Cambria Math"/>
          </w:rPr>
          <m:t>t1</m:t>
        </m:r>
        <m:r>
          <m:rPr>
            <m:sty m:val="p"/>
          </m:rPr>
          <w:rPr>
            <w:rFonts w:ascii="Cambria Math" w:hAnsi="Cambria Math"/>
          </w:rPr>
          <m:t>、</m:t>
        </m:r>
        <m:r>
          <m:rPr>
            <m:sty m:val="p"/>
          </m:rPr>
          <w:rPr>
            <w:rFonts w:ascii="Cambria Math" w:hAnsi="Cambria Math"/>
          </w:rPr>
          <m:t>t2</m:t>
        </m:r>
        <m:r>
          <m:rPr>
            <m:sty m:val="p"/>
          </m:rPr>
          <w:rPr>
            <w:rFonts w:ascii="Cambria Math" w:hAnsi="Cambria Math"/>
          </w:rPr>
          <m:t>、</m:t>
        </m:r>
        <m:r>
          <m:rPr>
            <m:sty m:val="p"/>
          </m:rPr>
          <w:rPr>
            <w:rFonts w:ascii="Cambria Math" w:hAnsi="Cambria Math"/>
          </w:rPr>
          <m:t>t3⋯⋯tn</m:t>
        </m:r>
      </m:oMath>
      <w:r>
        <w:t>时刻的预测位置，并计算在</w:t>
      </w:r>
      <m:oMath>
        <m:r>
          <m:rPr>
            <m:sty m:val="p"/>
          </m:rPr>
          <w:rPr>
            <w:rFonts w:ascii="Cambria Math" w:hAnsi="Cambria Math"/>
          </w:rPr>
          <m:t>t1</m:t>
        </m:r>
        <m:r>
          <m:rPr>
            <m:sty m:val="p"/>
          </m:rPr>
          <w:rPr>
            <w:rFonts w:ascii="Cambria Math" w:hAnsi="Cambria Math"/>
          </w:rPr>
          <m:t>、</m:t>
        </m:r>
        <m:r>
          <m:rPr>
            <m:sty m:val="p"/>
          </m:rPr>
          <w:rPr>
            <w:rFonts w:ascii="Cambria Math" w:hAnsi="Cambria Math"/>
          </w:rPr>
          <m:t>t2</m:t>
        </m:r>
        <m:r>
          <m:rPr>
            <m:sty m:val="p"/>
          </m:rPr>
          <w:rPr>
            <w:rFonts w:ascii="Cambria Math" w:hAnsi="Cambria Math"/>
          </w:rPr>
          <m:t>、</m:t>
        </m:r>
        <m:r>
          <m:rPr>
            <m:sty m:val="p"/>
          </m:rPr>
          <w:rPr>
            <w:rFonts w:ascii="Cambria Math" w:hAnsi="Cambria Math"/>
          </w:rPr>
          <m:t>t3⋯⋯tn</m:t>
        </m:r>
      </m:oMath>
      <w:r>
        <w:t>时刻两两航迹的距离，如果距离在减小，则在航迹标牌上增加告警信息，提示管制员。</w:t>
      </w:r>
    </w:p>
    <w:p w14:paraId="2ADA29C6" w14:textId="77777777" w:rsidR="00FF6BBB" w:rsidRDefault="00E91AA9">
      <w:pPr>
        <w:jc w:val="center"/>
      </w:pPr>
      <w:r>
        <w:object w:dxaOrig="7790" w:dyaOrig="6370" w14:anchorId="53DAF853">
          <v:shape id="_x0000_i1026" type="#_x0000_t75" style="width:389.25pt;height:318.8pt" o:ole="">
            <v:imagedata r:id="rId8" o:title=""/>
            <o:lock v:ext="edit" aspectratio="f"/>
          </v:shape>
          <o:OLEObject Type="Embed" ProgID="Visio.Drawing.15" ShapeID="_x0000_i1026" DrawAspect="Content" ObjectID="_1715538192" r:id="rId9"/>
        </w:object>
      </w:r>
    </w:p>
    <w:p w14:paraId="0E8164C7" w14:textId="77777777" w:rsidR="00FF6BBB" w:rsidRDefault="00E91AA9">
      <w:pPr>
        <w:jc w:val="center"/>
        <w:rPr>
          <w:rFonts w:ascii="黑体" w:eastAsia="黑体" w:hAnsi="黑体"/>
        </w:rPr>
      </w:pPr>
      <w:bookmarkStart w:id="1" w:name="_Ref99133506"/>
      <w:r>
        <w:rPr>
          <w:rFonts w:ascii="黑体" w:eastAsia="黑体" w:hAnsi="黑体" w:hint="eastAsia"/>
        </w:rPr>
        <w:t xml:space="preserve">图 </w:t>
      </w:r>
      <w:r>
        <w:rPr>
          <w:rFonts w:ascii="黑体" w:eastAsia="黑体" w:hAnsi="黑体"/>
        </w:rPr>
        <w:fldChar w:fldCharType="begin"/>
      </w:r>
      <w:r>
        <w:rPr>
          <w:rFonts w:ascii="黑体" w:eastAsia="黑体" w:hAnsi="黑体"/>
        </w:rPr>
        <w:instrText xml:space="preserve"> </w:instrText>
      </w:r>
      <w:r>
        <w:rPr>
          <w:rFonts w:ascii="黑体" w:eastAsia="黑体" w:hAnsi="黑体" w:hint="eastAsia"/>
        </w:rPr>
        <w:instrText>SEQ 图 \* ARABIC</w:instrText>
      </w:r>
      <w:r>
        <w:rPr>
          <w:rFonts w:ascii="黑体" w:eastAsia="黑体" w:hAnsi="黑体"/>
        </w:rPr>
        <w:instrText xml:space="preserve"> </w:instrText>
      </w:r>
      <w:r>
        <w:rPr>
          <w:rFonts w:ascii="黑体" w:eastAsia="黑体" w:hAnsi="黑体"/>
        </w:rPr>
        <w:fldChar w:fldCharType="separate"/>
      </w:r>
      <w:r>
        <w:rPr>
          <w:rFonts w:ascii="黑体" w:eastAsia="黑体" w:hAnsi="黑体"/>
        </w:rPr>
        <w:t>2</w:t>
      </w:r>
      <w:r>
        <w:rPr>
          <w:rFonts w:ascii="黑体" w:eastAsia="黑体" w:hAnsi="黑体"/>
        </w:rPr>
        <w:fldChar w:fldCharType="end"/>
      </w:r>
      <w:bookmarkEnd w:id="1"/>
      <w:r>
        <w:rPr>
          <w:rFonts w:ascii="黑体" w:eastAsia="黑体" w:hAnsi="黑体" w:hint="eastAsia"/>
        </w:rPr>
        <w:t>冲突检测计算流程</w:t>
      </w:r>
    </w:p>
    <w:p w14:paraId="1503E396" w14:textId="77777777" w:rsidR="00FF6BBB" w:rsidRDefault="00E91AA9">
      <w:pPr>
        <w:rPr>
          <w:rFonts w:ascii="黑体" w:eastAsia="黑体" w:hAnsi="黑体" w:cs="黑体"/>
          <w:b/>
          <w:sz w:val="24"/>
          <w:szCs w:val="24"/>
        </w:rPr>
      </w:pPr>
      <w:r>
        <w:rPr>
          <w:rFonts w:ascii="黑体" w:eastAsia="黑体" w:hAnsi="黑体" w:cs="黑体"/>
          <w:b/>
          <w:sz w:val="24"/>
          <w:szCs w:val="24"/>
        </w:rPr>
        <w:t>2</w:t>
      </w:r>
      <w:r>
        <w:rPr>
          <w:rFonts w:ascii="黑体" w:eastAsia="黑体" w:hAnsi="黑体" w:cs="黑体" w:hint="eastAsia"/>
          <w:b/>
          <w:sz w:val="24"/>
          <w:szCs w:val="24"/>
        </w:rPr>
        <w:t>算法时间复杂度</w:t>
      </w:r>
    </w:p>
    <w:p w14:paraId="513EBB4C" w14:textId="77777777" w:rsidR="00FF6BBB" w:rsidRDefault="00E91AA9">
      <w:pPr>
        <w:ind w:firstLineChars="202" w:firstLine="424"/>
      </w:pPr>
      <w:r>
        <w:rPr>
          <w:rFonts w:hint="eastAsia"/>
        </w:rPr>
        <w:t>假设航线数目为</w:t>
      </w:r>
      <w:r>
        <w:rPr>
          <w:rFonts w:hint="eastAsia"/>
        </w:rPr>
        <w:t>m</w:t>
      </w:r>
      <w:r>
        <w:rPr>
          <w:rFonts w:hint="eastAsia"/>
        </w:rPr>
        <w:t>，冲突检测单元数量为</w:t>
      </w:r>
      <w:r>
        <w:rPr>
          <w:rFonts w:hint="eastAsia"/>
        </w:rPr>
        <w:t>k</w:t>
      </w:r>
      <w:r>
        <w:rPr>
          <w:rFonts w:hint="eastAsia"/>
        </w:rPr>
        <w:t>，预测航迹位置</w:t>
      </w:r>
      <w:r>
        <w:rPr>
          <w:rFonts w:hint="eastAsia"/>
        </w:rPr>
        <w:t>n</w:t>
      </w:r>
      <w:r>
        <w:rPr>
          <w:rFonts w:hint="eastAsia"/>
        </w:rPr>
        <w:t>次。最复杂情况下，航迹初始化运算</w:t>
      </w:r>
      <w:r>
        <w:t>2m</w:t>
      </w:r>
      <w:r>
        <w:t>次</w:t>
      </w:r>
      <w:r>
        <w:rPr>
          <w:rFonts w:hint="eastAsia"/>
        </w:rPr>
        <w:t>，每次计算航迹所属检测单元的运算</w:t>
      </w:r>
      <w:r>
        <w:rPr>
          <w:rFonts w:hint="eastAsia"/>
        </w:rPr>
        <w:t>m</w:t>
      </w:r>
      <w:r>
        <w:rPr>
          <w:rFonts w:hint="eastAsia"/>
        </w:rPr>
        <w:t>次，航迹预测计算</w:t>
      </w:r>
      <w:r>
        <w:rPr>
          <w:rFonts w:hint="eastAsia"/>
        </w:rPr>
        <w:t>n</w:t>
      </w:r>
      <w:r>
        <w:rPr>
          <w:rFonts w:hint="eastAsia"/>
        </w:rPr>
        <w:t>回，每回计算</w:t>
      </w:r>
      <w:r>
        <w:rPr>
          <w:rFonts w:hint="eastAsia"/>
        </w:rPr>
        <w:t>m</w:t>
      </w:r>
      <w:r>
        <w:t>/2</w:t>
      </w:r>
      <w:r>
        <w:t>次</w:t>
      </w:r>
      <w:r>
        <w:rPr>
          <w:rFonts w:hint="eastAsia"/>
        </w:rPr>
        <w:t>，则航迹预测的运算是</w:t>
      </w:r>
      <w:proofErr w:type="spellStart"/>
      <w:r>
        <w:rPr>
          <w:rFonts w:hint="eastAsia"/>
        </w:rPr>
        <w:t>mn</w:t>
      </w:r>
      <w:proofErr w:type="spellEnd"/>
      <w:r>
        <w:t>/2</w:t>
      </w:r>
      <w:r>
        <w:t>次</w:t>
      </w:r>
      <w:r>
        <w:rPr>
          <w:rFonts w:hint="eastAsia"/>
        </w:rPr>
        <w:t>。计算复杂度为</w:t>
      </w:r>
      <w:r>
        <w:rPr>
          <w:rFonts w:hint="eastAsia"/>
        </w:rPr>
        <w:t>O(</w:t>
      </w:r>
      <w:r>
        <w:t>3m+</w:t>
      </w:r>
      <w:r>
        <w:rPr>
          <w:rFonts w:hint="eastAsia"/>
        </w:rPr>
        <w:t xml:space="preserve"> </w:t>
      </w:r>
      <w:proofErr w:type="spellStart"/>
      <w:r>
        <w:rPr>
          <w:rFonts w:hint="eastAsia"/>
        </w:rPr>
        <w:t>mn</w:t>
      </w:r>
      <w:proofErr w:type="spellEnd"/>
      <w:r>
        <w:t>/2)</w:t>
      </w:r>
      <w:r>
        <w:t>。</w:t>
      </w:r>
    </w:p>
    <w:p w14:paraId="6EA42939" w14:textId="77777777" w:rsidR="00FF6BBB" w:rsidRDefault="00E91AA9">
      <w:r>
        <w:rPr>
          <w:rFonts w:ascii="黑体" w:eastAsia="黑体" w:hAnsi="黑体" w:cs="黑体" w:hint="eastAsia"/>
          <w:b/>
          <w:sz w:val="24"/>
          <w:szCs w:val="24"/>
        </w:rPr>
        <w:t>3性能仿真实验</w:t>
      </w:r>
    </w:p>
    <w:p w14:paraId="2ACE6F03" w14:textId="77777777" w:rsidR="00FF6BBB" w:rsidRDefault="00E91AA9">
      <w:pPr>
        <w:ind w:firstLineChars="202" w:firstLine="424"/>
      </w:pPr>
      <w:proofErr w:type="gramStart"/>
      <w:r>
        <w:rPr>
          <w:rFonts w:hint="eastAsia"/>
        </w:rPr>
        <w:t>某空管</w:t>
      </w:r>
      <w:proofErr w:type="gramEnd"/>
      <w:r>
        <w:rPr>
          <w:rFonts w:hint="eastAsia"/>
        </w:rPr>
        <w:t>中心的管制区是长</w:t>
      </w:r>
      <w:r>
        <w:rPr>
          <w:rFonts w:hint="eastAsia"/>
        </w:rPr>
        <w:t>1</w:t>
      </w:r>
      <w:r>
        <w:t>000</w:t>
      </w:r>
      <w:r>
        <w:t>公里、宽</w:t>
      </w:r>
      <w:r>
        <w:rPr>
          <w:rFonts w:hint="eastAsia"/>
        </w:rPr>
        <w:t>1</w:t>
      </w:r>
      <w:r>
        <w:t>000</w:t>
      </w:r>
      <w:r>
        <w:t>公里，高</w:t>
      </w:r>
      <w:r>
        <w:rPr>
          <w:rFonts w:hint="eastAsia"/>
        </w:rPr>
        <w:t>3</w:t>
      </w:r>
      <w:r>
        <w:t>0</w:t>
      </w:r>
      <w:r>
        <w:t>公里的</w:t>
      </w:r>
      <w:r>
        <w:rPr>
          <w:rFonts w:hint="eastAsia"/>
        </w:rPr>
        <w:t>空间，划分为长</w:t>
      </w:r>
      <w:r>
        <w:rPr>
          <w:rFonts w:hint="eastAsia"/>
        </w:rPr>
        <w:t>2</w:t>
      </w:r>
      <w:r>
        <w:t>0</w:t>
      </w:r>
      <w:r>
        <w:t>公里、宽</w:t>
      </w:r>
      <w:r>
        <w:rPr>
          <w:rFonts w:hint="eastAsia"/>
        </w:rPr>
        <w:t>2</w:t>
      </w:r>
      <w:r>
        <w:t>0</w:t>
      </w:r>
      <w:r>
        <w:t>公里、高</w:t>
      </w:r>
      <w:r>
        <w:t>1</w:t>
      </w:r>
      <w:r>
        <w:t>公里的冲突检测单元，检测单元的数量为</w:t>
      </w:r>
      <m:oMath>
        <m:r>
          <m:rPr>
            <m:sty m:val="p"/>
          </m:rPr>
          <w:rPr>
            <w:rFonts w:ascii="Cambria Math" w:hAnsi="Cambria Math"/>
          </w:rPr>
          <m:t>50×50×30=75000</m:t>
        </m:r>
      </m:oMath>
      <w:proofErr w:type="gramStart"/>
      <w:r>
        <w:t>个</w:t>
      </w:r>
      <w:proofErr w:type="gramEnd"/>
      <w:r>
        <w:t>。</w:t>
      </w:r>
    </w:p>
    <w:p w14:paraId="4C8590F1" w14:textId="77777777" w:rsidR="00FF6BBB" w:rsidRDefault="00E91AA9">
      <w:pPr>
        <w:ind w:firstLineChars="202" w:firstLine="424"/>
      </w:pPr>
      <w:r>
        <w:rPr>
          <w:rFonts w:hint="eastAsia"/>
        </w:rPr>
        <w:t>为了与其他算法进行性能对比，设计</w:t>
      </w:r>
      <w:r>
        <w:rPr>
          <w:rFonts w:hint="eastAsia"/>
        </w:rPr>
        <w:t>19</w:t>
      </w:r>
      <w:r>
        <w:rPr>
          <w:rFonts w:hint="eastAsia"/>
        </w:rPr>
        <w:t>组实验，每组实验对应的航迹数目分别为</w:t>
      </w:r>
      <w:r>
        <w:rPr>
          <w:rFonts w:hint="eastAsia"/>
        </w:rPr>
        <w:t>10</w:t>
      </w:r>
      <w:r>
        <w:rPr>
          <w:rFonts w:hint="eastAsia"/>
        </w:rPr>
        <w:t>，</w:t>
      </w:r>
      <w:r>
        <w:rPr>
          <w:rFonts w:hint="eastAsia"/>
        </w:rPr>
        <w:t>20</w:t>
      </w:r>
      <w:r>
        <w:rPr>
          <w:rFonts w:hint="eastAsia"/>
        </w:rPr>
        <w:t>，</w:t>
      </w:r>
      <w:r>
        <w:rPr>
          <w:rFonts w:hint="eastAsia"/>
        </w:rPr>
        <w:t>30</w:t>
      </w:r>
      <w:r>
        <w:rPr>
          <w:rFonts w:hint="eastAsia"/>
        </w:rPr>
        <w:t>，…，</w:t>
      </w:r>
      <w:r>
        <w:rPr>
          <w:rFonts w:hint="eastAsia"/>
        </w:rPr>
        <w:t>90</w:t>
      </w:r>
      <w:r>
        <w:rPr>
          <w:rFonts w:hint="eastAsia"/>
        </w:rPr>
        <w:t>，</w:t>
      </w:r>
      <w:r>
        <w:rPr>
          <w:rFonts w:hint="eastAsia"/>
        </w:rPr>
        <w:t>100</w:t>
      </w:r>
      <w:r>
        <w:rPr>
          <w:rFonts w:hint="eastAsia"/>
        </w:rPr>
        <w:t>，</w:t>
      </w:r>
      <w:r>
        <w:rPr>
          <w:rFonts w:hint="eastAsia"/>
        </w:rPr>
        <w:t>200</w:t>
      </w:r>
      <w:r>
        <w:rPr>
          <w:rFonts w:hint="eastAsia"/>
        </w:rPr>
        <w:t>，…，</w:t>
      </w:r>
      <w:r>
        <w:rPr>
          <w:rFonts w:hint="eastAsia"/>
        </w:rPr>
        <w:t>1000</w:t>
      </w:r>
      <w:r>
        <w:rPr>
          <w:rFonts w:hint="eastAsia"/>
        </w:rPr>
        <w:t>条，飞行速度随机设置为</w:t>
      </w:r>
      <w:r>
        <w:rPr>
          <w:rFonts w:hint="eastAsia"/>
        </w:rPr>
        <w:t>150m/s</w:t>
      </w:r>
      <w:r>
        <w:rPr>
          <w:rFonts w:hint="eastAsia"/>
        </w:rPr>
        <w:t>～</w:t>
      </w:r>
      <w:r>
        <w:rPr>
          <w:rFonts w:hint="eastAsia"/>
        </w:rPr>
        <w:t>250m/s</w:t>
      </w:r>
      <w:r>
        <w:rPr>
          <w:rFonts w:hint="eastAsia"/>
        </w:rPr>
        <w:t>之间，航迹其实位置和航向随机设置，每</w:t>
      </w:r>
      <w:r>
        <w:rPr>
          <w:rFonts w:hint="eastAsia"/>
        </w:rPr>
        <w:t>1</w:t>
      </w:r>
      <w:r>
        <w:t>0</w:t>
      </w:r>
      <w:r>
        <w:t>秒中，重新设置飞行速度和航向。</w:t>
      </w:r>
    </w:p>
    <w:p w14:paraId="3B165900" w14:textId="77777777" w:rsidR="00FF6BBB" w:rsidRDefault="00E91AA9">
      <w:r>
        <w:rPr>
          <w:noProof/>
        </w:rPr>
        <w:lastRenderedPageBreak/>
        <w:drawing>
          <wp:anchor distT="0" distB="0" distL="114300" distR="114300" simplePos="0" relativeHeight="251659264" behindDoc="0" locked="0" layoutInCell="1" allowOverlap="1" wp14:anchorId="1275576E" wp14:editId="3AA7D12E">
            <wp:simplePos x="0" y="0"/>
            <wp:positionH relativeFrom="column">
              <wp:posOffset>799465</wp:posOffset>
            </wp:positionH>
            <wp:positionV relativeFrom="paragraph">
              <wp:posOffset>577215</wp:posOffset>
            </wp:positionV>
            <wp:extent cx="3095625" cy="2742565"/>
            <wp:effectExtent l="0" t="0" r="952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rcRect l="13718" t="25057" r="49820" b="34537"/>
                    <a:stretch>
                      <a:fillRect/>
                    </a:stretch>
                  </pic:blipFill>
                  <pic:spPr>
                    <a:xfrm>
                      <a:off x="0" y="0"/>
                      <a:ext cx="3095625" cy="2742565"/>
                    </a:xfrm>
                    <a:prstGeom prst="rect">
                      <a:avLst/>
                    </a:prstGeom>
                    <a:ln>
                      <a:noFill/>
                    </a:ln>
                  </pic:spPr>
                </pic:pic>
              </a:graphicData>
            </a:graphic>
          </wp:anchor>
        </w:drawing>
      </w:r>
      <w:r>
        <w:rPr>
          <w:rFonts w:hint="eastAsia"/>
        </w:rPr>
        <w:t>分别采用不通过的算法进行航线冲突检测计算，记录不同算法各阶段所用时间以及航线</w:t>
      </w:r>
      <w:proofErr w:type="gramStart"/>
      <w:r>
        <w:rPr>
          <w:rFonts w:hint="eastAsia"/>
        </w:rPr>
        <w:t>段冲突</w:t>
      </w:r>
      <w:proofErr w:type="gramEnd"/>
      <w:r>
        <w:rPr>
          <w:rFonts w:hint="eastAsia"/>
        </w:rPr>
        <w:t>判断的次数。实验结果如</w:t>
      </w:r>
      <w:r>
        <w:rPr>
          <w:rFonts w:hint="eastAsia"/>
          <w:highlight w:val="yellow"/>
        </w:rPr>
        <w:t>图</w:t>
      </w:r>
      <w:r>
        <w:rPr>
          <w:highlight w:val="yellow"/>
        </w:rPr>
        <w:t>3</w:t>
      </w:r>
      <w:r>
        <w:rPr>
          <w:rFonts w:hint="eastAsia"/>
          <w:highlight w:val="yellow"/>
        </w:rPr>
        <w:t>所示【图需要根据实际计算更换】</w:t>
      </w:r>
      <w:r>
        <w:rPr>
          <w:rFonts w:hint="eastAsia"/>
        </w:rPr>
        <w:t>。</w:t>
      </w:r>
    </w:p>
    <w:p w14:paraId="63611A9B" w14:textId="77777777" w:rsidR="00FF6BBB" w:rsidRDefault="00FF6BBB"/>
    <w:p w14:paraId="1F46A2B3" w14:textId="77777777" w:rsidR="00FF6BBB" w:rsidRDefault="00FF6BBB"/>
    <w:p w14:paraId="73DC6033" w14:textId="77777777" w:rsidR="00FF6BBB" w:rsidRDefault="00E91AA9">
      <w:pPr>
        <w:ind w:firstLineChars="202" w:firstLine="424"/>
      </w:pPr>
      <w:r>
        <w:rPr>
          <w:rFonts w:hint="eastAsia"/>
        </w:rPr>
        <w:t>根据实验结果，采用空间划分的快速航向冲突检测方法之后，需要进行冲突判断的次数大为减少，程序所用时间大幅降低。并且随着航线数目以及航路点数目的增多，</w:t>
      </w:r>
      <w:proofErr w:type="gramStart"/>
      <w:r>
        <w:rPr>
          <w:rFonts w:hint="eastAsia"/>
        </w:rPr>
        <w:t>逐维冲突</w:t>
      </w:r>
      <w:proofErr w:type="gramEnd"/>
      <w:r>
        <w:rPr>
          <w:rFonts w:hint="eastAsia"/>
        </w:rPr>
        <w:t>过滤方法在时间上的优势越大。将本文算法与其他已有的航线冲突检测算法进行性能对比。由于针对飞行计划的航线冲突检测文献中给出的量化性能指标较少，因此，采用文献</w:t>
      </w:r>
      <w:r>
        <w:rPr>
          <w:rFonts w:hint="eastAsia"/>
          <w:vertAlign w:val="superscript"/>
        </w:rPr>
        <w:t>［</w:t>
      </w:r>
      <w:r>
        <w:rPr>
          <w:vertAlign w:val="superscript"/>
        </w:rPr>
        <w:t>16</w:t>
      </w:r>
      <w:r>
        <w:rPr>
          <w:rFonts w:hint="eastAsia"/>
          <w:vertAlign w:val="superscript"/>
        </w:rPr>
        <w:t>］</w:t>
      </w:r>
      <w:r>
        <w:rPr>
          <w:rFonts w:hint="eastAsia"/>
        </w:rPr>
        <w:t>中给出的航线冲突检测计算时间数据，并与本文算法进行对比，结</w:t>
      </w:r>
      <w:r>
        <w:rPr>
          <w:rFonts w:hint="eastAsia"/>
          <w:highlight w:val="yellow"/>
        </w:rPr>
        <w:t>果如表</w:t>
      </w:r>
      <w:r>
        <w:rPr>
          <w:rFonts w:hint="eastAsia"/>
          <w:highlight w:val="yellow"/>
        </w:rPr>
        <w:t>1</w:t>
      </w:r>
      <w:r>
        <w:rPr>
          <w:rFonts w:hint="eastAsia"/>
          <w:highlight w:val="yellow"/>
        </w:rPr>
        <w:t>所示【表要根据实际数据更换】</w:t>
      </w:r>
      <w:r>
        <w:rPr>
          <w:rFonts w:hint="eastAsia"/>
        </w:rPr>
        <w:t>。</w:t>
      </w:r>
    </w:p>
    <w:p w14:paraId="6863870D" w14:textId="77777777" w:rsidR="00FF6BBB" w:rsidRDefault="00E91AA9">
      <w:pPr>
        <w:jc w:val="center"/>
      </w:pPr>
      <w:r>
        <w:rPr>
          <w:noProof/>
        </w:rPr>
        <w:drawing>
          <wp:inline distT="0" distB="0" distL="0" distR="0" wp14:anchorId="5310B0B8" wp14:editId="425868F9">
            <wp:extent cx="4616450" cy="2238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rcRect l="9391" t="31377" r="48894" b="43341"/>
                    <a:stretch>
                      <a:fillRect/>
                    </a:stretch>
                  </pic:blipFill>
                  <pic:spPr>
                    <a:xfrm>
                      <a:off x="0" y="0"/>
                      <a:ext cx="4616510" cy="2238308"/>
                    </a:xfrm>
                    <a:prstGeom prst="rect">
                      <a:avLst/>
                    </a:prstGeom>
                    <a:ln>
                      <a:noFill/>
                    </a:ln>
                  </pic:spPr>
                </pic:pic>
              </a:graphicData>
            </a:graphic>
          </wp:inline>
        </w:drawing>
      </w:r>
    </w:p>
    <w:p w14:paraId="4D40E7BF" w14:textId="77777777" w:rsidR="00FF6BBB" w:rsidRDefault="00FF6BBB"/>
    <w:p w14:paraId="4E07650D" w14:textId="77777777" w:rsidR="00FF6BBB" w:rsidRDefault="00FF6BBB"/>
    <w:p w14:paraId="0CBC7553" w14:textId="77777777" w:rsidR="00FF6BBB" w:rsidRDefault="00E91AA9">
      <w:pPr>
        <w:rPr>
          <w:rFonts w:ascii="黑体" w:eastAsia="黑体" w:hAnsi="黑体" w:cs="黑体"/>
          <w:b/>
          <w:sz w:val="24"/>
          <w:szCs w:val="24"/>
        </w:rPr>
      </w:pPr>
      <w:r>
        <w:rPr>
          <w:rFonts w:ascii="黑体" w:eastAsia="黑体" w:hAnsi="黑体" w:cs="黑体" w:hint="eastAsia"/>
          <w:b/>
          <w:sz w:val="24"/>
          <w:szCs w:val="24"/>
        </w:rPr>
        <w:t>4结语</w:t>
      </w:r>
    </w:p>
    <w:p w14:paraId="34ED9D36" w14:textId="77777777" w:rsidR="00FF6BBB" w:rsidRDefault="00E91AA9">
      <w:pPr>
        <w:ind w:firstLineChars="202" w:firstLine="424"/>
      </w:pPr>
      <w:r>
        <w:rPr>
          <w:rFonts w:hint="eastAsia"/>
        </w:rPr>
        <w:t>本文提出的空间划分的快速航线冲突检测方法首先将管制空间划分成冲突检测单元，针对处于同一单元的航迹，再进行位置预测，风险冲突计算。仿真结果表明该算法能够有效检测多航线飞行冲突，且算法时间复杂度较低。算法适用于时空相关的碰撞检测类问题，具有较高的应用价值。本方法，算法精简可靠，能够快速给出精确解，资源耗费低，计算效率高，在时空复杂度方面更具优势，可以适用于大规模区域冲突检测。</w:t>
      </w:r>
    </w:p>
    <w:p w14:paraId="1AB4F2F7" w14:textId="77777777" w:rsidR="00FF6BBB" w:rsidRDefault="00FF6BBB">
      <w:pPr>
        <w:rPr>
          <w:rFonts w:ascii="黑体" w:eastAsia="黑体" w:hAnsi="黑体" w:cs="黑体"/>
          <w:b/>
          <w:sz w:val="24"/>
          <w:szCs w:val="24"/>
        </w:rPr>
      </w:pPr>
    </w:p>
    <w:p w14:paraId="2AD9B91C" w14:textId="77777777" w:rsidR="00FF6BBB" w:rsidRDefault="00E91AA9">
      <w:pPr>
        <w:rPr>
          <w:rFonts w:ascii="黑体" w:eastAsia="黑体" w:hAnsi="黑体" w:cs="黑体"/>
          <w:b/>
          <w:sz w:val="24"/>
          <w:szCs w:val="24"/>
        </w:rPr>
      </w:pPr>
      <w:r>
        <w:rPr>
          <w:rFonts w:ascii="黑体" w:eastAsia="黑体" w:hAnsi="黑体" w:cs="黑体" w:hint="eastAsia"/>
          <w:b/>
          <w:sz w:val="24"/>
          <w:szCs w:val="24"/>
        </w:rPr>
        <w:t>参考文献：</w:t>
      </w:r>
    </w:p>
    <w:p w14:paraId="7D9F36AB" w14:textId="77777777" w:rsidR="00FF6BBB" w:rsidRDefault="00E91AA9">
      <w:r>
        <w:rPr>
          <w:rFonts w:hint="eastAsia"/>
        </w:rPr>
        <w:t>[</w:t>
      </w:r>
      <w:proofErr w:type="gramStart"/>
      <w:r>
        <w:t>1]Reich</w:t>
      </w:r>
      <w:proofErr w:type="gramEnd"/>
      <w:r>
        <w:t xml:space="preserve"> P </w:t>
      </w:r>
      <w:r>
        <w:rPr>
          <w:rFonts w:hint="eastAsia"/>
        </w:rPr>
        <w:t>G</w:t>
      </w:r>
      <w:r>
        <w:t>. Analysis of Long-Range Air Traffic Systems: Separation Standards—III[J]. Journal of Navigation, 1966, 19(03):331-347</w:t>
      </w:r>
    </w:p>
    <w:p w14:paraId="6001339B" w14:textId="77777777" w:rsidR="00FF6BBB" w:rsidRDefault="00E91AA9">
      <w:r>
        <w:t>[</w:t>
      </w:r>
      <w:proofErr w:type="gramStart"/>
      <w:r>
        <w:t>2]Havel</w:t>
      </w:r>
      <w:proofErr w:type="gramEnd"/>
      <w:r>
        <w:t xml:space="preserve"> K, </w:t>
      </w:r>
      <w:proofErr w:type="spellStart"/>
      <w:r>
        <w:t>Husarcik</w:t>
      </w:r>
      <w:proofErr w:type="spellEnd"/>
      <w:r>
        <w:t xml:space="preserve"> J. A Theory of the Tactical Conflict Prediction of a Pair of Aircraft[J</w:t>
      </w:r>
      <w:r>
        <w:rPr>
          <w:rFonts w:hint="eastAsia"/>
        </w:rPr>
        <w:t>].</w:t>
      </w:r>
      <w:r>
        <w:t xml:space="preserve"> Journal of Navigation, 1989,42(03): 417-429.</w:t>
      </w:r>
    </w:p>
    <w:p w14:paraId="2925BA52" w14:textId="77777777" w:rsidR="00FF6BBB" w:rsidRDefault="00E91AA9">
      <w:r>
        <w:t>[3]</w:t>
      </w:r>
      <w:r>
        <w:rPr>
          <w:rFonts w:hint="eastAsia"/>
        </w:rPr>
        <w:t xml:space="preserve"> RA </w:t>
      </w:r>
      <w:proofErr w:type="spellStart"/>
      <w:r>
        <w:rPr>
          <w:rFonts w:hint="eastAsia"/>
        </w:rPr>
        <w:t>Paielli</w:t>
      </w:r>
      <w:proofErr w:type="spellEnd"/>
      <w:r>
        <w:rPr>
          <w:rFonts w:hint="eastAsia"/>
        </w:rPr>
        <w:t>，</w:t>
      </w:r>
      <w:r>
        <w:rPr>
          <w:rFonts w:hint="eastAsia"/>
        </w:rPr>
        <w:t xml:space="preserve">H </w:t>
      </w:r>
      <w:proofErr w:type="spellStart"/>
      <w:r>
        <w:rPr>
          <w:rFonts w:hint="eastAsia"/>
        </w:rPr>
        <w:t>Erzberger</w:t>
      </w:r>
      <w:proofErr w:type="spellEnd"/>
      <w:r>
        <w:t>. Conflict Probability for Free Flight</w:t>
      </w:r>
      <w:r>
        <w:rPr>
          <w:rFonts w:hint="eastAsia"/>
        </w:rPr>
        <w:t>[</w:t>
      </w:r>
      <w:r>
        <w:t>J]. Journal of Guidance, Control, and Dynamics, 1997, 20(3): 588-596.</w:t>
      </w:r>
    </w:p>
    <w:p w14:paraId="27699CAE" w14:textId="77777777" w:rsidR="00FF6BBB" w:rsidRDefault="00E91AA9">
      <w:r>
        <w:t>[</w:t>
      </w:r>
      <w:proofErr w:type="gramStart"/>
      <w:r>
        <w:t>4]Fulton</w:t>
      </w:r>
      <w:proofErr w:type="gramEnd"/>
      <w:r>
        <w:t xml:space="preserve"> N L. Airspace design: towards a rigorous specification of conflict complexity based on computational geometry[J]. Aeronautical Journal, 1999,103(1020): 75-84.</w:t>
      </w:r>
    </w:p>
    <w:p w14:paraId="19AC7E3A" w14:textId="77777777" w:rsidR="00FF6BBB" w:rsidRDefault="00E91AA9">
      <w:r>
        <w:t>[5]</w:t>
      </w:r>
      <w:r>
        <w:t>赵洪元</w:t>
      </w:r>
      <w:r>
        <w:rPr>
          <w:rFonts w:hint="eastAsia"/>
        </w:rPr>
        <w:t>.</w:t>
      </w:r>
      <w:r>
        <w:t xml:space="preserve"> </w:t>
      </w:r>
      <w:r>
        <w:t>两条交叉航线上飞机发生危险冲突次数模型的研究</w:t>
      </w:r>
      <w:r>
        <w:rPr>
          <w:rFonts w:hint="eastAsia"/>
        </w:rPr>
        <w:t>[</w:t>
      </w:r>
      <w:r>
        <w:t xml:space="preserve">J]. </w:t>
      </w:r>
      <w:r>
        <w:t>系统工程与电子技术</w:t>
      </w:r>
      <w:r>
        <w:rPr>
          <w:rFonts w:hint="eastAsia"/>
        </w:rPr>
        <w:t>.</w:t>
      </w:r>
      <w:r>
        <w:t xml:space="preserve"> 1998, 20(5): 6-8.</w:t>
      </w:r>
    </w:p>
    <w:p w14:paraId="097347B2" w14:textId="77777777" w:rsidR="00FF6BBB" w:rsidRDefault="00E91AA9">
      <w:r>
        <w:t>[6]</w:t>
      </w:r>
      <w:r>
        <w:t>陈晨，崔德光</w:t>
      </w:r>
      <w:r>
        <w:rPr>
          <w:rFonts w:hint="eastAsia"/>
        </w:rPr>
        <w:t>.</w:t>
      </w:r>
      <w:r>
        <w:t xml:space="preserve"> </w:t>
      </w:r>
      <w:r>
        <w:t>空中交通管制中改进型冲突探测算法研究与应用</w:t>
      </w:r>
      <w:r>
        <w:rPr>
          <w:rFonts w:hint="eastAsia"/>
        </w:rPr>
        <w:t>[</w:t>
      </w:r>
      <w:r>
        <w:t xml:space="preserve">J]. </w:t>
      </w:r>
      <w:r>
        <w:t>计算机工程与应用</w:t>
      </w:r>
      <w:r>
        <w:rPr>
          <w:rFonts w:hint="eastAsia"/>
        </w:rPr>
        <w:t>,</w:t>
      </w:r>
      <w:r>
        <w:t xml:space="preserve"> 2002, 38(19): 250-253.</w:t>
      </w:r>
    </w:p>
    <w:p w14:paraId="26923C3A" w14:textId="77777777" w:rsidR="00FF6BBB" w:rsidRDefault="00E91AA9">
      <w:r>
        <w:t>[7]</w:t>
      </w:r>
      <w:r>
        <w:t>刘星</w:t>
      </w:r>
      <w:r>
        <w:rPr>
          <w:rFonts w:hint="eastAsia"/>
        </w:rPr>
        <w:t>,</w:t>
      </w:r>
      <w:r>
        <w:rPr>
          <w:rFonts w:hint="eastAsia"/>
        </w:rPr>
        <w:t>胡明华</w:t>
      </w:r>
      <w:r>
        <w:rPr>
          <w:rFonts w:hint="eastAsia"/>
        </w:rPr>
        <w:t>.</w:t>
      </w:r>
      <w:r>
        <w:t xml:space="preserve"> </w:t>
      </w:r>
      <w:r>
        <w:t>遗传算法在飞行冲突解脱中的应用</w:t>
      </w:r>
      <w:r>
        <w:rPr>
          <w:rFonts w:hint="eastAsia"/>
        </w:rPr>
        <w:t>[</w:t>
      </w:r>
      <w:r>
        <w:t xml:space="preserve">J]. </w:t>
      </w:r>
      <w:r>
        <w:t>南京航空航天大学学报</w:t>
      </w:r>
      <w:r>
        <w:rPr>
          <w:rFonts w:hint="eastAsia"/>
        </w:rPr>
        <w:t>,</w:t>
      </w:r>
      <w:r>
        <w:t xml:space="preserve"> 2002, 334(1): 35-39.</w:t>
      </w:r>
    </w:p>
    <w:p w14:paraId="531D3843" w14:textId="77777777" w:rsidR="00FF6BBB" w:rsidRDefault="00E91AA9">
      <w:r>
        <w:rPr>
          <w:rFonts w:hint="eastAsia"/>
        </w:rPr>
        <w:t>［</w:t>
      </w:r>
      <w:r>
        <w:t>8</w:t>
      </w:r>
      <w:r>
        <w:rPr>
          <w:rFonts w:hint="eastAsia"/>
        </w:rPr>
        <w:t>］</w:t>
      </w:r>
      <w:proofErr w:type="gramStart"/>
      <w:r>
        <w:rPr>
          <w:rFonts w:hint="eastAsia"/>
        </w:rPr>
        <w:t>欧阳任</w:t>
      </w:r>
      <w:proofErr w:type="gramEnd"/>
      <w:r>
        <w:rPr>
          <w:rFonts w:hint="eastAsia"/>
        </w:rPr>
        <w:t>海．一种基于飞行计划的冲突检测算法及实现［</w:t>
      </w:r>
      <w:r>
        <w:rPr>
          <w:rFonts w:hint="eastAsia"/>
        </w:rPr>
        <w:t>J</w:t>
      </w:r>
      <w:r>
        <w:rPr>
          <w:rFonts w:hint="eastAsia"/>
        </w:rPr>
        <w:t>］．四川大学学报</w:t>
      </w:r>
      <w:r>
        <w:rPr>
          <w:rFonts w:hint="eastAsia"/>
        </w:rPr>
        <w:t>(</w:t>
      </w:r>
      <w:r>
        <w:rPr>
          <w:rFonts w:hint="eastAsia"/>
        </w:rPr>
        <w:t>自然科学版</w:t>
      </w:r>
      <w:r>
        <w:rPr>
          <w:rFonts w:hint="eastAsia"/>
        </w:rPr>
        <w:t>)</w:t>
      </w:r>
      <w:r>
        <w:rPr>
          <w:rFonts w:hint="eastAsia"/>
        </w:rPr>
        <w:t>，</w:t>
      </w:r>
      <w:r>
        <w:rPr>
          <w:rFonts w:hint="eastAsia"/>
        </w:rPr>
        <w:t>2004</w:t>
      </w:r>
      <w:r>
        <w:rPr>
          <w:rFonts w:hint="eastAsia"/>
        </w:rPr>
        <w:t>，</w:t>
      </w:r>
      <w:r>
        <w:rPr>
          <w:rFonts w:hint="eastAsia"/>
        </w:rPr>
        <w:t>41(1):56-59</w:t>
      </w:r>
      <w:r>
        <w:rPr>
          <w:rFonts w:hint="eastAsia"/>
        </w:rPr>
        <w:t>．</w:t>
      </w:r>
    </w:p>
    <w:p w14:paraId="23044F36" w14:textId="77777777" w:rsidR="00FF6BBB" w:rsidRDefault="00E91AA9">
      <w:r>
        <w:rPr>
          <w:rFonts w:hint="eastAsia"/>
        </w:rPr>
        <w:t>［</w:t>
      </w:r>
      <w:r>
        <w:t>9</w:t>
      </w:r>
      <w:r>
        <w:rPr>
          <w:rFonts w:hint="eastAsia"/>
        </w:rPr>
        <w:t>］陈晓波，宋万忠，杨红雨．具有多航路点的多机中期冲突探测算法［</w:t>
      </w:r>
      <w:r>
        <w:rPr>
          <w:rFonts w:hint="eastAsia"/>
        </w:rPr>
        <w:t>J</w:t>
      </w:r>
      <w:r>
        <w:rPr>
          <w:rFonts w:hint="eastAsia"/>
        </w:rPr>
        <w:t>］．计算机工程与设计</w:t>
      </w:r>
      <w:r>
        <w:rPr>
          <w:rFonts w:hint="eastAsia"/>
        </w:rPr>
        <w:t>2010</w:t>
      </w:r>
      <w:r>
        <w:rPr>
          <w:rFonts w:hint="eastAsia"/>
        </w:rPr>
        <w:t>，</w:t>
      </w:r>
      <w:r>
        <w:rPr>
          <w:rFonts w:hint="eastAsia"/>
        </w:rPr>
        <w:t>31(12):2807-2810</w:t>
      </w:r>
      <w:r>
        <w:rPr>
          <w:rFonts w:hint="eastAsia"/>
        </w:rPr>
        <w:t>．</w:t>
      </w:r>
    </w:p>
    <w:p w14:paraId="775FA188" w14:textId="77777777" w:rsidR="00FF6BBB" w:rsidRDefault="00E91AA9">
      <w:r>
        <w:rPr>
          <w:rFonts w:hint="eastAsia"/>
        </w:rPr>
        <w:t>［</w:t>
      </w:r>
      <w:r>
        <w:t>10</w:t>
      </w:r>
      <w:r>
        <w:rPr>
          <w:rFonts w:hint="eastAsia"/>
        </w:rPr>
        <w:t>］曾艳，周杰，吴耀国．基于</w:t>
      </w:r>
      <w:r>
        <w:rPr>
          <w:rFonts w:hint="eastAsia"/>
        </w:rPr>
        <w:t>UPF</w:t>
      </w:r>
      <w:r>
        <w:rPr>
          <w:rFonts w:hint="eastAsia"/>
        </w:rPr>
        <w:t>的中程飞行冲突探测［</w:t>
      </w:r>
      <w:r>
        <w:rPr>
          <w:rFonts w:hint="eastAsia"/>
        </w:rPr>
        <w:t>J</w:t>
      </w:r>
      <w:r>
        <w:rPr>
          <w:rFonts w:hint="eastAsia"/>
        </w:rPr>
        <w:t>］．四川大学学报</w:t>
      </w:r>
      <w:r>
        <w:rPr>
          <w:rFonts w:hint="eastAsia"/>
        </w:rPr>
        <w:t>(</w:t>
      </w:r>
      <w:r>
        <w:rPr>
          <w:rFonts w:hint="eastAsia"/>
        </w:rPr>
        <w:t>自然科学版</w:t>
      </w:r>
      <w:r>
        <w:rPr>
          <w:rFonts w:hint="eastAsia"/>
        </w:rPr>
        <w:t>)</w:t>
      </w:r>
      <w:r>
        <w:rPr>
          <w:rFonts w:hint="eastAsia"/>
        </w:rPr>
        <w:t>，</w:t>
      </w:r>
      <w:r>
        <w:rPr>
          <w:rFonts w:hint="eastAsia"/>
        </w:rPr>
        <w:t>2008</w:t>
      </w:r>
      <w:r>
        <w:rPr>
          <w:rFonts w:hint="eastAsia"/>
        </w:rPr>
        <w:t>，</w:t>
      </w:r>
      <w:r>
        <w:rPr>
          <w:rFonts w:hint="eastAsia"/>
        </w:rPr>
        <w:t>45(6):1299-1303</w:t>
      </w:r>
      <w:r>
        <w:rPr>
          <w:rFonts w:hint="eastAsia"/>
        </w:rPr>
        <w:t>．</w:t>
      </w:r>
    </w:p>
    <w:p w14:paraId="2AC4D339" w14:textId="77777777" w:rsidR="00FF6BBB" w:rsidRDefault="00E91AA9">
      <w:r>
        <w:rPr>
          <w:rFonts w:hint="eastAsia"/>
        </w:rPr>
        <w:t>［</w:t>
      </w:r>
      <w:r>
        <w:t>11</w:t>
      </w:r>
      <w:r>
        <w:rPr>
          <w:rFonts w:hint="eastAsia"/>
        </w:rPr>
        <w:t>］靳学梅．自由飞行空域中多机探测与解脱技术研究［</w:t>
      </w:r>
      <w:r>
        <w:rPr>
          <w:rFonts w:hint="eastAsia"/>
        </w:rPr>
        <w:t>D</w:t>
      </w:r>
      <w:r>
        <w:rPr>
          <w:rFonts w:hint="eastAsia"/>
        </w:rPr>
        <w:t>］．南京</w:t>
      </w:r>
      <w:r>
        <w:rPr>
          <w:rFonts w:hint="eastAsia"/>
        </w:rPr>
        <w:t>:</w:t>
      </w:r>
      <w:r>
        <w:rPr>
          <w:rFonts w:hint="eastAsia"/>
        </w:rPr>
        <w:t>南京航空航天大学，</w:t>
      </w:r>
      <w:r>
        <w:rPr>
          <w:rFonts w:hint="eastAsia"/>
        </w:rPr>
        <w:t>2004</w:t>
      </w:r>
      <w:r>
        <w:rPr>
          <w:rFonts w:hint="eastAsia"/>
        </w:rPr>
        <w:t>．</w:t>
      </w:r>
    </w:p>
    <w:p w14:paraId="5BE7EC13" w14:textId="77777777" w:rsidR="00FF6BBB" w:rsidRDefault="00E91AA9">
      <w:r>
        <w:rPr>
          <w:rFonts w:hint="eastAsia"/>
        </w:rPr>
        <w:t>［</w:t>
      </w:r>
      <w:r>
        <w:t>12</w:t>
      </w:r>
      <w:r>
        <w:rPr>
          <w:rFonts w:hint="eastAsia"/>
        </w:rPr>
        <w:t>］刘星，韩松臣．用于自由飞行冲突探测的</w:t>
      </w:r>
      <w:r>
        <w:rPr>
          <w:rFonts w:hint="eastAsia"/>
        </w:rPr>
        <w:t>Delaunay</w:t>
      </w:r>
      <w:r>
        <w:rPr>
          <w:rFonts w:hint="eastAsia"/>
        </w:rPr>
        <w:t>方法［</w:t>
      </w:r>
      <w:r>
        <w:rPr>
          <w:rFonts w:hint="eastAsia"/>
        </w:rPr>
        <w:t>J</w:t>
      </w:r>
      <w:r>
        <w:rPr>
          <w:rFonts w:hint="eastAsia"/>
        </w:rPr>
        <w:t>］．数据采集与处理，</w:t>
      </w:r>
      <w:r>
        <w:rPr>
          <w:rFonts w:hint="eastAsia"/>
        </w:rPr>
        <w:t>2002</w:t>
      </w:r>
      <w:r>
        <w:rPr>
          <w:rFonts w:hint="eastAsia"/>
        </w:rPr>
        <w:t>，</w:t>
      </w:r>
      <w:r>
        <w:rPr>
          <w:rFonts w:hint="eastAsia"/>
        </w:rPr>
        <w:t>17(4):446-449</w:t>
      </w:r>
      <w:r>
        <w:rPr>
          <w:rFonts w:hint="eastAsia"/>
        </w:rPr>
        <w:t>．</w:t>
      </w:r>
    </w:p>
    <w:p w14:paraId="6B5881D9" w14:textId="77777777" w:rsidR="00FF6BBB" w:rsidRDefault="00E91AA9">
      <w:r>
        <w:rPr>
          <w:rFonts w:hint="eastAsia"/>
        </w:rPr>
        <w:t>[</w:t>
      </w:r>
      <w:proofErr w:type="gramStart"/>
      <w:r>
        <w:t>13]VOMKACKA</w:t>
      </w:r>
      <w:proofErr w:type="gramEnd"/>
      <w:r>
        <w:t xml:space="preserve"> T, KOLINGEROVA I. Early warning system for air traffic control using kinetic Delaunay </w:t>
      </w:r>
      <w:proofErr w:type="spellStart"/>
      <w:r>
        <w:t>trangulation</w:t>
      </w:r>
      <w:proofErr w:type="spellEnd"/>
      <w:r>
        <w:rPr>
          <w:rFonts w:hint="eastAsia"/>
        </w:rPr>
        <w:t>[</w:t>
      </w:r>
      <w:r>
        <w:t>C]</w:t>
      </w:r>
      <w:r>
        <w:rPr>
          <w:rFonts w:hint="eastAsia"/>
        </w:rPr>
        <w:t>．</w:t>
      </w:r>
      <w:r>
        <w:rPr>
          <w:rFonts w:hint="eastAsia"/>
        </w:rPr>
        <w:t>P</w:t>
      </w:r>
      <w:r>
        <w:t xml:space="preserve">roceedings of the International Conference on Computer Vision and Graphics: Part </w:t>
      </w:r>
      <w:r>
        <w:rPr>
          <w:rFonts w:ascii="宋体" w:eastAsia="宋体" w:hAnsi="宋体" w:hint="eastAsia"/>
        </w:rPr>
        <w:t>Ⅱ</w:t>
      </w:r>
      <w:r>
        <w:rPr>
          <w:rFonts w:hint="eastAsia"/>
        </w:rPr>
        <w:t>,</w:t>
      </w:r>
      <w:r>
        <w:t xml:space="preserve"> 2010: 350-356.</w:t>
      </w:r>
    </w:p>
    <w:p w14:paraId="3D7A3FB8" w14:textId="77777777" w:rsidR="00FF6BBB" w:rsidRDefault="00E91AA9">
      <w:r>
        <w:rPr>
          <w:rFonts w:hint="eastAsia"/>
        </w:rPr>
        <w:t>［</w:t>
      </w:r>
      <w:r>
        <w:t>14</w:t>
      </w:r>
      <w:r>
        <w:rPr>
          <w:rFonts w:hint="eastAsia"/>
        </w:rPr>
        <w:t>］苏志刚，王争，吴仁彪．面向移动点的稳健动态</w:t>
      </w:r>
      <w:r>
        <w:rPr>
          <w:rFonts w:hint="eastAsia"/>
        </w:rPr>
        <w:t>Delaunay</w:t>
      </w:r>
      <w:r>
        <w:rPr>
          <w:rFonts w:hint="eastAsia"/>
        </w:rPr>
        <w:t>三角剖分技术［</w:t>
      </w:r>
      <w:r>
        <w:rPr>
          <w:rFonts w:hint="eastAsia"/>
        </w:rPr>
        <w:t>J</w:t>
      </w:r>
      <w:r>
        <w:rPr>
          <w:rFonts w:hint="eastAsia"/>
        </w:rPr>
        <w:t>］．系统工程与电子技术，</w:t>
      </w:r>
      <w:r>
        <w:rPr>
          <w:rFonts w:hint="eastAsia"/>
        </w:rPr>
        <w:t>2013</w:t>
      </w:r>
      <w:r>
        <w:rPr>
          <w:rFonts w:hint="eastAsia"/>
        </w:rPr>
        <w:t>，</w:t>
      </w:r>
      <w:r>
        <w:rPr>
          <w:rFonts w:hint="eastAsia"/>
        </w:rPr>
        <w:t>35(8):1764-1768</w:t>
      </w:r>
      <w:r>
        <w:rPr>
          <w:rFonts w:hint="eastAsia"/>
        </w:rPr>
        <w:t>．</w:t>
      </w:r>
    </w:p>
    <w:p w14:paraId="15EB4040" w14:textId="77777777" w:rsidR="00FF6BBB" w:rsidRDefault="00E91AA9">
      <w:r>
        <w:rPr>
          <w:rFonts w:hint="eastAsia"/>
        </w:rPr>
        <w:t>［</w:t>
      </w:r>
      <w:r>
        <w:t>15</w:t>
      </w:r>
      <w:r>
        <w:rPr>
          <w:rFonts w:hint="eastAsia"/>
        </w:rPr>
        <w:t>］苏志刚，符笑娴，郝敬堂．基于动态三角剖分的潜在冲突筛选方法［</w:t>
      </w:r>
      <w:r>
        <w:rPr>
          <w:rFonts w:hint="eastAsia"/>
        </w:rPr>
        <w:t>J</w:t>
      </w:r>
      <w:r>
        <w:rPr>
          <w:rFonts w:hint="eastAsia"/>
        </w:rPr>
        <w:t>］．系统工程与电子技术，</w:t>
      </w:r>
      <w:r>
        <w:rPr>
          <w:rFonts w:hint="eastAsia"/>
        </w:rPr>
        <w:t>2016</w:t>
      </w:r>
      <w:r>
        <w:rPr>
          <w:rFonts w:hint="eastAsia"/>
        </w:rPr>
        <w:t>，</w:t>
      </w:r>
      <w:r>
        <w:rPr>
          <w:rFonts w:hint="eastAsia"/>
        </w:rPr>
        <w:t>38(6):1456-1461</w:t>
      </w:r>
      <w:r>
        <w:rPr>
          <w:rFonts w:hint="eastAsia"/>
        </w:rPr>
        <w:t>．</w:t>
      </w:r>
    </w:p>
    <w:p w14:paraId="7D0C98E2" w14:textId="77777777" w:rsidR="00FF6BBB" w:rsidRDefault="00E91AA9">
      <w:r>
        <w:rPr>
          <w:rFonts w:hint="eastAsia"/>
        </w:rPr>
        <w:t>［</w:t>
      </w:r>
      <w:r>
        <w:t>16</w:t>
      </w:r>
      <w:r>
        <w:rPr>
          <w:rFonts w:hint="eastAsia"/>
        </w:rPr>
        <w:t>］吴益阳．基于</w:t>
      </w:r>
      <w:r>
        <w:rPr>
          <w:rFonts w:hint="eastAsia"/>
        </w:rPr>
        <w:t>OSG</w:t>
      </w:r>
      <w:r>
        <w:rPr>
          <w:rFonts w:hint="eastAsia"/>
        </w:rPr>
        <w:t>绘图的飞机计划冲突检测软件的设计与实现［</w:t>
      </w:r>
      <w:r>
        <w:rPr>
          <w:rFonts w:hint="eastAsia"/>
        </w:rPr>
        <w:t>D</w:t>
      </w:r>
      <w:r>
        <w:rPr>
          <w:rFonts w:hint="eastAsia"/>
        </w:rPr>
        <w:t>］．南京</w:t>
      </w:r>
      <w:r>
        <w:rPr>
          <w:rFonts w:hint="eastAsia"/>
        </w:rPr>
        <w:t>:</w:t>
      </w:r>
      <w:r>
        <w:rPr>
          <w:rFonts w:hint="eastAsia"/>
        </w:rPr>
        <w:t>东南大学，</w:t>
      </w:r>
      <w:r>
        <w:rPr>
          <w:rFonts w:hint="eastAsia"/>
        </w:rPr>
        <w:t>2015</w:t>
      </w:r>
      <w:r>
        <w:rPr>
          <w:rFonts w:hint="eastAsia"/>
        </w:rPr>
        <w:t>．</w:t>
      </w:r>
    </w:p>
    <w:sectPr w:rsidR="00FF6B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DD"/>
    <w:rsid w:val="0004012E"/>
    <w:rsid w:val="00057645"/>
    <w:rsid w:val="000779CF"/>
    <w:rsid w:val="0009458B"/>
    <w:rsid w:val="000A79DB"/>
    <w:rsid w:val="000B008B"/>
    <w:rsid w:val="000C118D"/>
    <w:rsid w:val="000C24CF"/>
    <w:rsid w:val="000F69B7"/>
    <w:rsid w:val="00107E5A"/>
    <w:rsid w:val="0011263D"/>
    <w:rsid w:val="001200E0"/>
    <w:rsid w:val="001404E6"/>
    <w:rsid w:val="0014115D"/>
    <w:rsid w:val="00147F58"/>
    <w:rsid w:val="001C15EE"/>
    <w:rsid w:val="001C6D77"/>
    <w:rsid w:val="001D3290"/>
    <w:rsid w:val="00201661"/>
    <w:rsid w:val="00206CA2"/>
    <w:rsid w:val="002113EE"/>
    <w:rsid w:val="00246568"/>
    <w:rsid w:val="00261BFD"/>
    <w:rsid w:val="00265CDC"/>
    <w:rsid w:val="00296D34"/>
    <w:rsid w:val="002A6DDA"/>
    <w:rsid w:val="002C40CC"/>
    <w:rsid w:val="002C79B7"/>
    <w:rsid w:val="002F1389"/>
    <w:rsid w:val="002F332D"/>
    <w:rsid w:val="00315AE1"/>
    <w:rsid w:val="00317E32"/>
    <w:rsid w:val="00331A15"/>
    <w:rsid w:val="003354C5"/>
    <w:rsid w:val="0033799E"/>
    <w:rsid w:val="00383C6E"/>
    <w:rsid w:val="00394080"/>
    <w:rsid w:val="003D5107"/>
    <w:rsid w:val="00401C21"/>
    <w:rsid w:val="004148B0"/>
    <w:rsid w:val="0043106F"/>
    <w:rsid w:val="00434396"/>
    <w:rsid w:val="00487544"/>
    <w:rsid w:val="00494BD2"/>
    <w:rsid w:val="004B4D50"/>
    <w:rsid w:val="004E27BE"/>
    <w:rsid w:val="004E398A"/>
    <w:rsid w:val="004E58D5"/>
    <w:rsid w:val="0054194C"/>
    <w:rsid w:val="00552A08"/>
    <w:rsid w:val="0056080F"/>
    <w:rsid w:val="00587908"/>
    <w:rsid w:val="005908EB"/>
    <w:rsid w:val="005B7DEE"/>
    <w:rsid w:val="005C0D51"/>
    <w:rsid w:val="005F0484"/>
    <w:rsid w:val="005F495F"/>
    <w:rsid w:val="005F6340"/>
    <w:rsid w:val="006005E2"/>
    <w:rsid w:val="00604B6A"/>
    <w:rsid w:val="0064170C"/>
    <w:rsid w:val="00643960"/>
    <w:rsid w:val="00643F70"/>
    <w:rsid w:val="00651A71"/>
    <w:rsid w:val="0066082A"/>
    <w:rsid w:val="00671E2B"/>
    <w:rsid w:val="00696E0D"/>
    <w:rsid w:val="006C3835"/>
    <w:rsid w:val="007134F9"/>
    <w:rsid w:val="0071733D"/>
    <w:rsid w:val="00721FA0"/>
    <w:rsid w:val="00734EDA"/>
    <w:rsid w:val="007A66AD"/>
    <w:rsid w:val="007B55D1"/>
    <w:rsid w:val="007F0D5C"/>
    <w:rsid w:val="00800DEC"/>
    <w:rsid w:val="0081530B"/>
    <w:rsid w:val="0082351A"/>
    <w:rsid w:val="00877C86"/>
    <w:rsid w:val="008A2C0B"/>
    <w:rsid w:val="008A6694"/>
    <w:rsid w:val="008B36D2"/>
    <w:rsid w:val="008C27C9"/>
    <w:rsid w:val="008E7FD2"/>
    <w:rsid w:val="00915407"/>
    <w:rsid w:val="009224FA"/>
    <w:rsid w:val="00931B50"/>
    <w:rsid w:val="00934716"/>
    <w:rsid w:val="00943DCD"/>
    <w:rsid w:val="009450F4"/>
    <w:rsid w:val="00952BAE"/>
    <w:rsid w:val="00963CC8"/>
    <w:rsid w:val="009751B5"/>
    <w:rsid w:val="00976DFA"/>
    <w:rsid w:val="009B611A"/>
    <w:rsid w:val="009B7E3F"/>
    <w:rsid w:val="009E1D0C"/>
    <w:rsid w:val="00A25BA9"/>
    <w:rsid w:val="00A26E21"/>
    <w:rsid w:val="00A31644"/>
    <w:rsid w:val="00A420E6"/>
    <w:rsid w:val="00A44545"/>
    <w:rsid w:val="00A454A1"/>
    <w:rsid w:val="00A520DD"/>
    <w:rsid w:val="00A8306F"/>
    <w:rsid w:val="00A902A7"/>
    <w:rsid w:val="00A93682"/>
    <w:rsid w:val="00AA634C"/>
    <w:rsid w:val="00B1556B"/>
    <w:rsid w:val="00B21572"/>
    <w:rsid w:val="00B53461"/>
    <w:rsid w:val="00B84642"/>
    <w:rsid w:val="00BB476B"/>
    <w:rsid w:val="00C2447E"/>
    <w:rsid w:val="00C3089C"/>
    <w:rsid w:val="00C44B9C"/>
    <w:rsid w:val="00CE0A70"/>
    <w:rsid w:val="00D10BFB"/>
    <w:rsid w:val="00D13F8B"/>
    <w:rsid w:val="00D317DF"/>
    <w:rsid w:val="00DE7E74"/>
    <w:rsid w:val="00E45595"/>
    <w:rsid w:val="00E60D16"/>
    <w:rsid w:val="00E91AA9"/>
    <w:rsid w:val="00EA1086"/>
    <w:rsid w:val="00EC432F"/>
    <w:rsid w:val="00ED0D51"/>
    <w:rsid w:val="00EE4C79"/>
    <w:rsid w:val="00F10A50"/>
    <w:rsid w:val="00F20F1A"/>
    <w:rsid w:val="00F2159C"/>
    <w:rsid w:val="00F24B18"/>
    <w:rsid w:val="00F25B99"/>
    <w:rsid w:val="00F26743"/>
    <w:rsid w:val="00F27FAE"/>
    <w:rsid w:val="00F4519B"/>
    <w:rsid w:val="00F5588D"/>
    <w:rsid w:val="00FF6BBB"/>
    <w:rsid w:val="037441B6"/>
    <w:rsid w:val="0AB80379"/>
    <w:rsid w:val="418E22E1"/>
    <w:rsid w:val="449F2B4B"/>
    <w:rsid w:val="54A52308"/>
    <w:rsid w:val="59A20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4F5B58"/>
  <w15:docId w15:val="{CA86C731-2669-48E9-8741-189D2DA3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Title"/>
    <w:basedOn w:val="a"/>
    <w:next w:val="a"/>
    <w:link w:val="ab"/>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批注框文本 字符"/>
    <w:basedOn w:val="a0"/>
    <w:link w:val="a4"/>
    <w:uiPriority w:val="99"/>
    <w:semiHidden/>
    <w:qFormat/>
    <w:rPr>
      <w:sz w:val="18"/>
      <w:szCs w:val="18"/>
    </w:rPr>
  </w:style>
  <w:style w:type="character" w:customStyle="1" w:styleId="ab">
    <w:name w:val="标题 字符"/>
    <w:basedOn w:val="a0"/>
    <w:link w:val="aa"/>
    <w:uiPriority w:val="10"/>
    <w:qFormat/>
    <w:rPr>
      <w:rFonts w:asciiTheme="majorHAnsi" w:eastAsia="宋体" w:hAnsiTheme="majorHAnsi" w:cstheme="majorBidi"/>
      <w:b/>
      <w:bCs/>
      <w:sz w:val="32"/>
      <w:szCs w:val="32"/>
    </w:rPr>
  </w:style>
  <w:style w:type="character" w:styleId="ac">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__1.vsdx"/><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770C3D-4A14-4408-9FF8-079224BA6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878</Words>
  <Characters>5008</Characters>
  <Application>Microsoft Office Word</Application>
  <DocSecurity>0</DocSecurity>
  <Lines>41</Lines>
  <Paragraphs>11</Paragraphs>
  <ScaleCrop>false</ScaleCrop>
  <Company>Microsoft</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7B-CHENYUHAN</dc:creator>
  <cp:lastModifiedBy>Guanzhi Chen (BSc Computer Science FT)</cp:lastModifiedBy>
  <cp:revision>3</cp:revision>
  <dcterms:created xsi:type="dcterms:W3CDTF">2022-04-11T07:53:00Z</dcterms:created>
  <dcterms:modified xsi:type="dcterms:W3CDTF">2022-05-31T20:37:00Z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2052-11.1.0.11369</vt:lpwstr>
  </property>
  <property fmtid="{D5CDD505-2E9C-101B-9397-08002B2CF9AE}" pid="3" name="ICV">
    <vt:lpwstr>405F8F681B604769A2D12D63341CF27E</vt:lpwstr>
  </property>
</Properties>
</file>